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720F94">
        <w:rPr>
          <w:rFonts w:ascii="Arial" w:hAnsi="Arial" w:cs="Arial"/>
          <w:b/>
          <w:bCs/>
        </w:rPr>
        <w:t>046</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720F94">
        <w:rPr>
          <w:rFonts w:ascii="Arial" w:hAnsi="Arial" w:cs="Arial"/>
          <w:b/>
          <w:bCs/>
        </w:rPr>
        <w:t>CONTRATACION DEL SERVICIO INTEGRAL DE EQUIPOS Y SUMINISTROS PARA LA REALIZACION DE CIRUGIAS DE MINIMA INVASION PARA EL HOSPITAL REGIONAL UNIVERSITARIO, HOSPITAL GENERAL DE TECOMAN Y HOSPITAL GENERAL DE MANZANILLO DE</w:t>
      </w:r>
      <w:r w:rsidR="00516BB1">
        <w:rPr>
          <w:rFonts w:ascii="Arial" w:hAnsi="Arial" w:cs="Arial"/>
          <w:b/>
          <w:bCs/>
        </w:rPr>
        <w:t xml:space="preserve"> </w:t>
      </w:r>
      <w:r w:rsidR="00D27711">
        <w:rPr>
          <w:rFonts w:ascii="Arial" w:hAnsi="Arial" w:cs="Arial"/>
          <w:b/>
          <w:bCs/>
        </w:rPr>
        <w:t xml:space="preserve">LOS </w:t>
      </w:r>
      <w:r w:rsidR="00516BB1">
        <w:rPr>
          <w:rFonts w:ascii="Arial" w:hAnsi="Arial" w:cs="Arial"/>
          <w:b/>
          <w:bCs/>
        </w:rPr>
        <w:t xml:space="preserve">SERVICIOS DE SALUD </w:t>
      </w:r>
      <w:r w:rsidR="00E35122">
        <w:rPr>
          <w:rFonts w:ascii="Arial" w:hAnsi="Arial" w:cs="Arial"/>
          <w:b/>
          <w:bCs/>
        </w:rPr>
        <w:t>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720F94">
        <w:rPr>
          <w:rFonts w:ascii="Arial" w:hAnsi="Arial" w:cs="Arial"/>
          <w:b/>
          <w:bCs/>
        </w:rPr>
        <w:t xml:space="preserve">07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0F77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720F94">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720F94">
        <w:rPr>
          <w:rFonts w:ascii="Arial" w:hAnsi="Arial" w:cs="Arial"/>
          <w:b/>
          <w:bCs/>
        </w:rPr>
        <w:t xml:space="preserve">14 DE AGOSTO </w:t>
      </w:r>
      <w:r w:rsidRPr="0085346A">
        <w:rPr>
          <w:rFonts w:ascii="Arial" w:hAnsi="Arial" w:cs="Arial"/>
          <w:b/>
          <w:bCs/>
        </w:rPr>
        <w:t>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0F77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957750">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sidR="00720F94">
        <w:rPr>
          <w:rFonts w:ascii="Arial" w:hAnsi="Arial" w:cs="Arial"/>
          <w:b/>
          <w:bCs/>
        </w:rPr>
        <w:t>21</w:t>
      </w:r>
      <w:r w:rsidR="00711CC4">
        <w:rPr>
          <w:rFonts w:ascii="Arial" w:hAnsi="Arial" w:cs="Arial"/>
          <w:b/>
          <w:bCs/>
        </w:rPr>
        <w:t xml:space="preserve"> DE </w:t>
      </w:r>
      <w:r w:rsidR="00A509AC">
        <w:rPr>
          <w:rFonts w:ascii="Arial" w:hAnsi="Arial" w:cs="Arial"/>
          <w:b/>
          <w:bCs/>
        </w:rPr>
        <w:t>AGOSTO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0F77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720F94">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lastRenderedPageBreak/>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720F94">
        <w:rPr>
          <w:rFonts w:ascii="Arial" w:hAnsi="Arial" w:cs="Arial"/>
          <w:b/>
          <w:bCs/>
        </w:rPr>
        <w:t>046</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720F94">
        <w:rPr>
          <w:rFonts w:ascii="Arial" w:hAnsi="Arial" w:cs="Arial"/>
          <w:b/>
          <w:bCs/>
        </w:rPr>
        <w:t>046</w:t>
      </w:r>
      <w:r w:rsidR="0018649D">
        <w:rPr>
          <w:rFonts w:ascii="Arial" w:hAnsi="Arial" w:cs="Arial"/>
          <w:b/>
          <w:bCs/>
        </w:rPr>
        <w:t>-18</w:t>
      </w:r>
      <w:r w:rsidRPr="0085346A">
        <w:rPr>
          <w:rFonts w:ascii="Arial" w:hAnsi="Arial" w:cs="Arial"/>
          <w:b/>
          <w:bCs/>
        </w:rPr>
        <w:t xml:space="preserve"> </w:t>
      </w:r>
      <w:r w:rsidR="00720F94" w:rsidRPr="0085346A">
        <w:rPr>
          <w:rFonts w:ascii="Arial" w:hAnsi="Arial" w:cs="Arial"/>
          <w:b/>
          <w:bCs/>
        </w:rPr>
        <w:t xml:space="preserve">PARA </w:t>
      </w:r>
      <w:r w:rsidR="00720F94">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720F94">
        <w:rPr>
          <w:rFonts w:ascii="Arial" w:hAnsi="Arial" w:cs="Arial"/>
          <w:b/>
          <w:bCs/>
        </w:rPr>
        <w:t>046</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720F94" w:rsidRPr="0085346A">
        <w:rPr>
          <w:rFonts w:ascii="Arial" w:hAnsi="Arial" w:cs="Arial"/>
          <w:b/>
          <w:bCs/>
        </w:rPr>
        <w:t xml:space="preserve">PARA </w:t>
      </w:r>
      <w:r w:rsidR="00720F94">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720F94" w:rsidRPr="0085346A">
        <w:rPr>
          <w:rFonts w:ascii="Arial" w:hAnsi="Arial" w:cs="Arial"/>
          <w:b/>
          <w:bCs/>
        </w:rPr>
        <w:t xml:space="preserve">PARA </w:t>
      </w:r>
      <w:r w:rsidR="00720F94">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w:t>
      </w:r>
      <w:r w:rsidR="0018649D" w:rsidRPr="0018649D">
        <w:rPr>
          <w:rFonts w:ascii="Arial" w:hAnsi="Arial" w:cs="Arial"/>
          <w:b/>
          <w:bCs/>
        </w:rPr>
        <w:t>UNICA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Default="00C94CCD" w:rsidP="0018649D">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 xml:space="preserve">De acuerdo al anexo </w:t>
            </w:r>
            <w:r w:rsidR="0018649D">
              <w:rPr>
                <w:rFonts w:ascii="Arial" w:hAnsi="Arial" w:cs="Arial"/>
                <w:b/>
                <w:sz w:val="16"/>
                <w:szCs w:val="16"/>
              </w:rPr>
              <w:t xml:space="preserve">numero </w:t>
            </w:r>
            <w:r w:rsidRPr="007C691E">
              <w:rPr>
                <w:rFonts w:ascii="Arial" w:hAnsi="Arial" w:cs="Arial"/>
                <w:b/>
                <w:sz w:val="16"/>
                <w:szCs w:val="16"/>
              </w:rPr>
              <w:t>1 Técnico.</w:t>
            </w:r>
          </w:p>
          <w:p w:rsidR="00C94CCD" w:rsidRPr="007C691E"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720F94" w:rsidP="00577920">
            <w:pPr>
              <w:widowControl w:val="0"/>
              <w:autoSpaceDE w:val="0"/>
              <w:autoSpaceDN w:val="0"/>
              <w:adjustRightInd w:val="0"/>
              <w:spacing w:before="96"/>
              <w:jc w:val="center"/>
              <w:rPr>
                <w:rFonts w:ascii="Arial" w:hAnsi="Arial" w:cs="Arial"/>
                <w:b/>
                <w:sz w:val="16"/>
                <w:szCs w:val="16"/>
              </w:rPr>
            </w:pPr>
            <w:r w:rsidRPr="00720F94">
              <w:rPr>
                <w:rFonts w:ascii="Arial" w:hAnsi="Arial" w:cs="Arial"/>
                <w:b/>
                <w:bCs/>
                <w:sz w:val="16"/>
                <w:szCs w:val="16"/>
              </w:rPr>
              <w:t>PARA LA CONTRATACION DEL SERVICIO INTEGRAL DE EQUIPOS Y SUMINISTROS PARA LA REALIZACION DE CIRUGIAS DE MINIMA INVASION PARA EL HOSPITAL REGIONAL UNIVERSITARIO, HOSPITAL GENERAL DE</w:t>
            </w:r>
            <w:r w:rsidRPr="00720F94">
              <w:rPr>
                <w:rFonts w:ascii="Arial" w:hAnsi="Arial" w:cs="Arial"/>
                <w:b/>
                <w:bCs/>
                <w:sz w:val="16"/>
              </w:rPr>
              <w:t xml:space="preserve"> TECOMAN Y HOSPITAL GENERAL DE MANZANILLO DE LOS SERVICIOS</w:t>
            </w:r>
            <w:r>
              <w:rPr>
                <w:rFonts w:ascii="Arial" w:hAnsi="Arial" w:cs="Arial"/>
                <w:b/>
                <w:bCs/>
              </w:rPr>
              <w:t xml:space="preserve"> </w:t>
            </w:r>
            <w:r w:rsidRPr="00720F94">
              <w:rPr>
                <w:rFonts w:ascii="Arial" w:hAnsi="Arial" w:cs="Arial"/>
                <w:b/>
                <w:bCs/>
                <w:sz w:val="16"/>
              </w:rPr>
              <w:t>DE SALUD DEL ESTADO</w:t>
            </w:r>
            <w:r w:rsidRPr="00577920">
              <w:rPr>
                <w:rFonts w:ascii="Arial" w:hAnsi="Arial" w:cs="Arial"/>
                <w:b/>
                <w:bCs/>
                <w:sz w:val="16"/>
                <w:szCs w:val="16"/>
              </w:rPr>
              <w:t xml:space="preserve"> DE </w:t>
            </w:r>
            <w:r w:rsidR="00577920">
              <w:rPr>
                <w:rFonts w:ascii="Arial" w:hAnsi="Arial" w:cs="Arial"/>
                <w:b/>
                <w:bCs/>
                <w:sz w:val="16"/>
                <w:szCs w:val="16"/>
              </w:rPr>
              <w:t>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jc w:val="center"/>
              <w:rPr>
                <w:rFonts w:ascii="Arial" w:hAnsi="Arial" w:cs="Arial"/>
                <w:b/>
                <w:sz w:val="16"/>
                <w:szCs w:val="16"/>
              </w:rPr>
            </w:pPr>
            <w:r w:rsidRPr="0018649D">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18649D"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C94CCD" w:rsidP="0018649D">
            <w:pPr>
              <w:widowControl w:val="0"/>
              <w:autoSpaceDE w:val="0"/>
              <w:autoSpaceDN w:val="0"/>
              <w:adjustRightInd w:val="0"/>
              <w:jc w:val="center"/>
              <w:rPr>
                <w:rFonts w:ascii="Arial" w:hAnsi="Arial" w:cs="Arial"/>
                <w:b/>
                <w:sz w:val="16"/>
                <w:szCs w:val="16"/>
              </w:rPr>
            </w:pPr>
          </w:p>
          <w:p w:rsidR="00C94CCD" w:rsidRPr="0018649D" w:rsidRDefault="00B16296" w:rsidP="0018649D">
            <w:pPr>
              <w:widowControl w:val="0"/>
              <w:autoSpaceDE w:val="0"/>
              <w:autoSpaceDN w:val="0"/>
              <w:adjustRightInd w:val="0"/>
              <w:jc w:val="center"/>
              <w:rPr>
                <w:rFonts w:ascii="Arial" w:hAnsi="Arial" w:cs="Arial"/>
                <w:b/>
                <w:bCs/>
                <w:spacing w:val="6"/>
                <w:sz w:val="16"/>
                <w:szCs w:val="16"/>
              </w:rPr>
            </w:pPr>
            <w:r w:rsidRPr="0018649D">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7C691E" w:rsidRDefault="00C94CCD" w:rsidP="0018649D">
            <w:pPr>
              <w:widowControl w:val="0"/>
              <w:autoSpaceDE w:val="0"/>
              <w:autoSpaceDN w:val="0"/>
              <w:adjustRightInd w:val="0"/>
              <w:spacing w:before="96"/>
              <w:jc w:val="center"/>
              <w:rPr>
                <w:rFonts w:ascii="Arial" w:hAnsi="Arial" w:cs="Arial"/>
                <w:b/>
                <w:sz w:val="16"/>
                <w:szCs w:val="16"/>
              </w:rPr>
            </w:pPr>
          </w:p>
          <w:p w:rsidR="00C94CCD" w:rsidRPr="007C691E"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La recepción física de</w:t>
      </w:r>
      <w:r w:rsidR="0018649D">
        <w:rPr>
          <w:rFonts w:ascii="Arial" w:hAnsi="Arial" w:cs="Arial"/>
          <w:sz w:val="20"/>
          <w:szCs w:val="20"/>
        </w:rPr>
        <w:t xml:space="preserve"> </w:t>
      </w:r>
      <w:r w:rsidRPr="009D05F3">
        <w:rPr>
          <w:rFonts w:ascii="Arial" w:hAnsi="Arial" w:cs="Arial"/>
          <w:sz w:val="20"/>
          <w:szCs w:val="20"/>
        </w:rPr>
        <w:t>l</w:t>
      </w:r>
      <w:r w:rsidR="0018649D">
        <w:rPr>
          <w:rFonts w:ascii="Arial" w:hAnsi="Arial" w:cs="Arial"/>
          <w:sz w:val="20"/>
          <w:szCs w:val="20"/>
        </w:rPr>
        <w:t xml:space="preserve">os </w:t>
      </w:r>
      <w:r w:rsidR="00577920">
        <w:rPr>
          <w:rFonts w:ascii="Arial" w:hAnsi="Arial" w:cs="Arial"/>
          <w:sz w:val="20"/>
          <w:szCs w:val="20"/>
        </w:rPr>
        <w:t xml:space="preserve">servicios </w:t>
      </w:r>
      <w:r w:rsidRPr="009D05F3">
        <w:rPr>
          <w:rFonts w:ascii="Arial" w:hAnsi="Arial" w:cs="Arial"/>
          <w:sz w:val="20"/>
          <w:szCs w:val="20"/>
        </w:rPr>
        <w:t xml:space="preserve">que se relacionan en el </w:t>
      </w:r>
      <w:r>
        <w:rPr>
          <w:rFonts w:ascii="Arial" w:hAnsi="Arial" w:cs="Arial"/>
          <w:b/>
          <w:sz w:val="20"/>
          <w:szCs w:val="20"/>
        </w:rPr>
        <w:t>A</w:t>
      </w:r>
      <w:r w:rsidRPr="009D05F3">
        <w:rPr>
          <w:rFonts w:ascii="Arial" w:hAnsi="Arial" w:cs="Arial"/>
          <w:b/>
          <w:sz w:val="20"/>
          <w:szCs w:val="20"/>
        </w:rPr>
        <w:t xml:space="preserve">nexo </w:t>
      </w:r>
      <w:r w:rsidR="0018649D">
        <w:rPr>
          <w:rFonts w:ascii="Arial" w:hAnsi="Arial" w:cs="Arial"/>
          <w:b/>
          <w:sz w:val="20"/>
          <w:szCs w:val="20"/>
        </w:rPr>
        <w:t xml:space="preserve">Numero </w:t>
      </w:r>
      <w:r w:rsidRPr="009D05F3">
        <w:rPr>
          <w:rFonts w:ascii="Arial" w:hAnsi="Arial" w:cs="Arial"/>
          <w:b/>
          <w:sz w:val="20"/>
          <w:szCs w:val="20"/>
        </w:rPr>
        <w:t>1</w:t>
      </w:r>
      <w:r w:rsidR="0018649D">
        <w:rPr>
          <w:rFonts w:ascii="Arial" w:hAnsi="Arial" w:cs="Arial"/>
          <w:b/>
          <w:sz w:val="20"/>
          <w:szCs w:val="20"/>
        </w:rPr>
        <w:t xml:space="preserve"> </w:t>
      </w:r>
      <w:r w:rsidR="007D1EEC">
        <w:rPr>
          <w:rFonts w:ascii="Arial" w:hAnsi="Arial" w:cs="Arial"/>
          <w:b/>
          <w:sz w:val="20"/>
          <w:szCs w:val="20"/>
        </w:rPr>
        <w:t>Técnico</w:t>
      </w:r>
      <w:r w:rsidRPr="009D05F3">
        <w:rPr>
          <w:rFonts w:ascii="Arial" w:hAnsi="Arial" w:cs="Arial"/>
          <w:b/>
          <w:sz w:val="20"/>
          <w:szCs w:val="20"/>
        </w:rPr>
        <w:t>,</w:t>
      </w:r>
      <w:r w:rsidRPr="009D05F3">
        <w:rPr>
          <w:rFonts w:ascii="Arial" w:hAnsi="Arial" w:cs="Arial"/>
          <w:sz w:val="20"/>
          <w:szCs w:val="20"/>
        </w:rPr>
        <w:t xml:space="preserve"> será</w:t>
      </w:r>
      <w:r w:rsidR="0018649D">
        <w:rPr>
          <w:rFonts w:ascii="Arial" w:hAnsi="Arial" w:cs="Arial"/>
          <w:sz w:val="20"/>
          <w:szCs w:val="20"/>
        </w:rPr>
        <w:t>n</w:t>
      </w:r>
      <w:r w:rsidR="00577920">
        <w:rPr>
          <w:rFonts w:ascii="Arial" w:hAnsi="Arial" w:cs="Arial"/>
          <w:sz w:val="20"/>
          <w:szCs w:val="20"/>
        </w:rPr>
        <w:t xml:space="preserve"> en los domicilios de los hospitales.</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 xml:space="preserve">sin costo adicional para la </w:t>
      </w:r>
      <w:r w:rsidRPr="00EF2797">
        <w:rPr>
          <w:rFonts w:ascii="Arial" w:hAnsi="Arial" w:cs="Arial"/>
          <w:b/>
        </w:rPr>
        <w:lastRenderedPageBreak/>
        <w:t>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577920">
        <w:rPr>
          <w:rFonts w:ascii="Arial" w:hAnsi="Arial" w:cs="Arial"/>
          <w:b/>
          <w:bCs/>
        </w:rPr>
        <w:t>01</w:t>
      </w:r>
      <w:r w:rsidR="002E1BA4">
        <w:rPr>
          <w:rFonts w:ascii="Arial" w:hAnsi="Arial" w:cs="Arial"/>
          <w:b/>
          <w:bCs/>
        </w:rPr>
        <w:t xml:space="preserve"> de </w:t>
      </w:r>
      <w:r w:rsidR="00577920">
        <w:rPr>
          <w:rFonts w:ascii="Arial" w:hAnsi="Arial" w:cs="Arial"/>
          <w:b/>
          <w:bCs/>
        </w:rPr>
        <w:t>septiembre 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RTIDA</w:t>
      </w:r>
      <w:r w:rsidR="007D1EEC">
        <w:rPr>
          <w:rFonts w:ascii="Arial" w:hAnsi="Arial" w:cs="Arial"/>
          <w:b/>
          <w:spacing w:val="-3"/>
        </w:rPr>
        <w:t xml:space="preserve"> UNICA</w:t>
      </w:r>
      <w:r w:rsidR="003837F8">
        <w:rPr>
          <w:rFonts w:ascii="Arial" w:hAnsi="Arial" w:cs="Arial"/>
          <w:b/>
          <w:spacing w:val="-3"/>
        </w:rPr>
        <w:t xml:space="preserve"> </w:t>
      </w:r>
      <w:r>
        <w:rPr>
          <w:rFonts w:ascii="Arial" w:hAnsi="Arial" w:cs="Arial"/>
          <w:spacing w:val="-3"/>
        </w:rPr>
        <w:t xml:space="preserve"> y se refiere </w:t>
      </w:r>
      <w:r w:rsidR="007D1EEC">
        <w:rPr>
          <w:rFonts w:ascii="Arial" w:hAnsi="Arial" w:cs="Arial"/>
          <w:spacing w:val="-3"/>
        </w:rPr>
        <w:t>a</w:t>
      </w:r>
      <w:r w:rsidR="007D1EEC" w:rsidRPr="0085346A">
        <w:rPr>
          <w:rFonts w:ascii="Arial" w:hAnsi="Arial" w:cs="Arial"/>
          <w:b/>
          <w:bCs/>
        </w:rPr>
        <w:t xml:space="preserve"> </w:t>
      </w:r>
      <w:r w:rsidR="00577920" w:rsidRPr="0085346A">
        <w:rPr>
          <w:rFonts w:ascii="Arial" w:hAnsi="Arial" w:cs="Arial"/>
          <w:b/>
          <w:bCs/>
        </w:rPr>
        <w:t xml:space="preserve">PARA </w:t>
      </w:r>
      <w:r w:rsidR="00577920">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Cs/>
        </w:rPr>
        <w:t xml:space="preserve">, </w:t>
      </w:r>
      <w:r>
        <w:rPr>
          <w:rFonts w:ascii="Arial" w:hAnsi="Arial" w:cs="Arial"/>
          <w:spacing w:val="-3"/>
        </w:rPr>
        <w:t xml:space="preserve">cuyas </w:t>
      </w:r>
      <w:r>
        <w:rPr>
          <w:rFonts w:ascii="Arial" w:hAnsi="Arial" w:cs="Arial"/>
          <w:spacing w:val="-3"/>
        </w:rPr>
        <w:lastRenderedPageBreak/>
        <w:t xml:space="preserve">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La fecha de pago al licitante adjudicado, quedará sujeta a las condiciones que se establezcan en el contrato; sin embargo, no podrá exceder de ciento veinte días naturales </w:t>
      </w:r>
      <w:r w:rsidRPr="0085346A">
        <w:rPr>
          <w:rFonts w:ascii="Arial" w:hAnsi="Arial" w:cs="Arial"/>
          <w:lang w:val="es-ES"/>
        </w:rPr>
        <w:lastRenderedPageBreak/>
        <w:t>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C239B0">
        <w:rPr>
          <w:rFonts w:ascii="Arial" w:hAnsi="Arial" w:cs="Arial"/>
          <w:b/>
          <w:bCs/>
        </w:rPr>
        <w:t>30</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00C239B0">
        <w:rPr>
          <w:rFonts w:ascii="Arial" w:hAnsi="Arial" w:cs="Arial"/>
          <w:b/>
        </w:rPr>
        <w:t xml:space="preserve"> al 07 de AGOSTO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C239B0">
        <w:rPr>
          <w:rFonts w:ascii="Arial" w:hAnsi="Arial" w:cs="Arial"/>
        </w:rPr>
        <w:t>30 de julio al 07 de agosto 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9D66AE">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C239B0">
        <w:rPr>
          <w:rFonts w:ascii="Arial" w:hAnsi="Arial" w:cs="Arial"/>
          <w:b/>
          <w:bCs/>
        </w:rPr>
        <w:t>07</w:t>
      </w:r>
      <w:r w:rsidR="002E1BA4">
        <w:rPr>
          <w:rFonts w:ascii="Arial" w:hAnsi="Arial" w:cs="Arial"/>
          <w:b/>
          <w:bCs/>
        </w:rPr>
        <w:t xml:space="preserve"> de </w:t>
      </w:r>
      <w:r w:rsidR="00C239B0">
        <w:rPr>
          <w:rFonts w:ascii="Arial" w:hAnsi="Arial" w:cs="Arial"/>
          <w:b/>
          <w:bCs/>
        </w:rPr>
        <w:t>agosto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0F77F9" w:rsidRPr="0085346A">
        <w:rPr>
          <w:rFonts w:ascii="Arial" w:hAnsi="Arial" w:cs="Arial"/>
          <w:b/>
          <w:bCs/>
        </w:rPr>
        <w:fldChar w:fldCharType="begin"/>
      </w:r>
      <w:r w:rsidRPr="0085346A">
        <w:rPr>
          <w:rFonts w:ascii="Arial" w:hAnsi="Arial" w:cs="Arial"/>
          <w:b/>
          <w:bCs/>
        </w:rPr>
        <w:instrText xml:space="preserve"> MERGEFIELD Hora_JA </w:instrText>
      </w:r>
      <w:r w:rsidR="000F77F9" w:rsidRPr="0085346A">
        <w:rPr>
          <w:rFonts w:ascii="Arial" w:hAnsi="Arial" w:cs="Arial"/>
          <w:b/>
          <w:bCs/>
        </w:rPr>
        <w:fldChar w:fldCharType="separate"/>
      </w:r>
      <w:r w:rsidRPr="0085346A">
        <w:rPr>
          <w:rFonts w:ascii="Arial" w:hAnsi="Arial" w:cs="Arial"/>
          <w:b/>
          <w:bCs/>
          <w:noProof/>
        </w:rPr>
        <w:t>1</w:t>
      </w:r>
      <w:r w:rsidR="00C239B0">
        <w:rPr>
          <w:rFonts w:ascii="Arial" w:hAnsi="Arial" w:cs="Arial"/>
          <w:b/>
          <w:bCs/>
          <w:noProof/>
        </w:rPr>
        <w:t>1</w:t>
      </w:r>
      <w:r w:rsidRPr="0085346A">
        <w:rPr>
          <w:rFonts w:ascii="Arial" w:hAnsi="Arial" w:cs="Arial"/>
          <w:b/>
          <w:bCs/>
          <w:noProof/>
        </w:rPr>
        <w:t>:00 HORAS</w:t>
      </w:r>
      <w:r w:rsidR="000F77F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licitación, por sí o en representación de un tercero, manifestando en todos los casos </w:t>
      </w:r>
      <w:r w:rsidRPr="0085346A">
        <w:rPr>
          <w:rFonts w:ascii="Arial" w:hAnsi="Arial" w:cs="Arial"/>
          <w:b/>
        </w:rPr>
        <w:lastRenderedPageBreak/>
        <w:t>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C239B0">
        <w:rPr>
          <w:b/>
          <w:sz w:val="22"/>
          <w:szCs w:val="22"/>
        </w:rPr>
        <w:t xml:space="preserve">06 DE AGOSTO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lastRenderedPageBreak/>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C239B0">
        <w:rPr>
          <w:sz w:val="22"/>
          <w:szCs w:val="22"/>
        </w:rPr>
        <w:t>14</w:t>
      </w:r>
      <w:r w:rsidR="002E1BA4">
        <w:rPr>
          <w:b/>
          <w:sz w:val="22"/>
          <w:szCs w:val="22"/>
        </w:rPr>
        <w:t xml:space="preserve"> </w:t>
      </w:r>
      <w:r w:rsidR="00C239B0">
        <w:rPr>
          <w:b/>
          <w:sz w:val="22"/>
          <w:szCs w:val="22"/>
        </w:rPr>
        <w:t xml:space="preserve">de agosto </w:t>
      </w:r>
      <w:r w:rsidRPr="0085346A">
        <w:rPr>
          <w:b/>
          <w:sz w:val="22"/>
          <w:szCs w:val="22"/>
        </w:rPr>
        <w:t>de 201</w:t>
      </w:r>
      <w:r w:rsidR="00C82B73">
        <w:rPr>
          <w:b/>
          <w:sz w:val="22"/>
          <w:szCs w:val="22"/>
        </w:rPr>
        <w:t>8</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C239B0">
        <w:rPr>
          <w:b/>
        </w:rPr>
        <w:t xml:space="preserve">14 de agosto </w:t>
      </w:r>
      <w:r w:rsidRPr="0085346A">
        <w:rPr>
          <w:b/>
        </w:rPr>
        <w:t>de 201</w:t>
      </w:r>
      <w:r w:rsidR="00C82B73">
        <w:rPr>
          <w:b/>
        </w:rPr>
        <w:t>8</w:t>
      </w:r>
      <w:r>
        <w:rPr>
          <w:b/>
        </w:rPr>
        <w:t xml:space="preserve">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239B0" w:rsidRPr="00C239B0">
        <w:rPr>
          <w:rFonts w:ascii="Arial" w:hAnsi="Arial" w:cs="Arial"/>
          <w:b/>
          <w:bCs/>
        </w:rPr>
        <w:t>21</w:t>
      </w:r>
      <w:r w:rsidR="002A4B7A" w:rsidRPr="00C239B0">
        <w:rPr>
          <w:rFonts w:ascii="Arial" w:hAnsi="Arial" w:cs="Arial"/>
          <w:b/>
          <w:bCs/>
        </w:rPr>
        <w:t xml:space="preserve"> de</w:t>
      </w:r>
      <w:r w:rsidR="002A4B7A">
        <w:rPr>
          <w:rFonts w:ascii="Arial" w:hAnsi="Arial" w:cs="Arial"/>
          <w:b/>
          <w:bCs/>
        </w:rPr>
        <w:t xml:space="preserve"> </w:t>
      </w:r>
      <w:r w:rsidR="00840E49">
        <w:rPr>
          <w:rFonts w:ascii="Arial" w:hAnsi="Arial" w:cs="Arial"/>
          <w:b/>
          <w:bCs/>
        </w:rPr>
        <w:t>AGOSTO</w:t>
      </w:r>
      <w:r w:rsidRPr="0085346A">
        <w:rPr>
          <w:rFonts w:ascii="Arial" w:hAnsi="Arial" w:cs="Arial"/>
          <w:b/>
          <w:bCs/>
        </w:rPr>
        <w:t xml:space="preserve"> </w:t>
      </w:r>
      <w:r w:rsidR="002A4B7A">
        <w:rPr>
          <w:rFonts w:ascii="Arial" w:hAnsi="Arial" w:cs="Arial"/>
          <w:b/>
          <w:bCs/>
        </w:rPr>
        <w:t>de</w:t>
      </w:r>
      <w:r w:rsidRPr="0085346A">
        <w:rPr>
          <w:rFonts w:ascii="Arial" w:hAnsi="Arial" w:cs="Arial"/>
          <w:b/>
          <w:bCs/>
        </w:rPr>
        <w:t xml:space="preserve"> 201</w:t>
      </w:r>
      <w:r w:rsidR="00C82B73">
        <w:rPr>
          <w:rFonts w:ascii="Arial" w:hAnsi="Arial" w:cs="Arial"/>
          <w:b/>
          <w:bCs/>
        </w:rPr>
        <w:t>8</w:t>
      </w:r>
      <w:r w:rsidRPr="0085346A">
        <w:rPr>
          <w:rFonts w:ascii="Arial" w:hAnsi="Arial" w:cs="Arial"/>
          <w:b/>
          <w:bCs/>
        </w:rPr>
        <w:t xml:space="preserve"> a las </w:t>
      </w:r>
      <w:r w:rsidR="000F77F9" w:rsidRPr="0085346A">
        <w:rPr>
          <w:rFonts w:ascii="Arial" w:hAnsi="Arial" w:cs="Arial"/>
          <w:b/>
          <w:bCs/>
        </w:rPr>
        <w:fldChar w:fldCharType="begin"/>
      </w:r>
      <w:r w:rsidRPr="0085346A">
        <w:rPr>
          <w:rFonts w:ascii="Arial" w:hAnsi="Arial" w:cs="Arial"/>
          <w:b/>
          <w:bCs/>
        </w:rPr>
        <w:instrText xml:space="preserve"> MERGEFIELD Hora_Fallo </w:instrText>
      </w:r>
      <w:r w:rsidR="000F77F9" w:rsidRPr="0085346A">
        <w:rPr>
          <w:rFonts w:ascii="Arial" w:hAnsi="Arial" w:cs="Arial"/>
          <w:b/>
          <w:bCs/>
        </w:rPr>
        <w:fldChar w:fldCharType="separate"/>
      </w:r>
      <w:r w:rsidRPr="0085346A">
        <w:rPr>
          <w:rFonts w:ascii="Arial" w:hAnsi="Arial" w:cs="Arial"/>
          <w:b/>
          <w:bCs/>
          <w:noProof/>
        </w:rPr>
        <w:t>1</w:t>
      </w:r>
      <w:r w:rsidR="00C239B0">
        <w:rPr>
          <w:rFonts w:ascii="Arial" w:hAnsi="Arial" w:cs="Arial"/>
          <w:b/>
          <w:bCs/>
          <w:noProof/>
        </w:rPr>
        <w:t>1</w:t>
      </w:r>
      <w:r w:rsidRPr="0085346A">
        <w:rPr>
          <w:rFonts w:ascii="Arial" w:hAnsi="Arial" w:cs="Arial"/>
          <w:b/>
          <w:bCs/>
          <w:noProof/>
        </w:rPr>
        <w:t>:00 HORAS</w:t>
      </w:r>
      <w:r w:rsidR="000F77F9"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xml:space="preserve">, ubicada en calle Carlos Salazar Preciado No 249, Colonia Burócratas, </w:t>
      </w:r>
      <w:r w:rsidRPr="00D865B9">
        <w:rPr>
          <w:rFonts w:ascii="Arial" w:hAnsi="Arial" w:cs="Arial"/>
        </w:rPr>
        <w:lastRenderedPageBreak/>
        <w:t>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w:t>
      </w:r>
      <w:r w:rsidRPr="0085346A">
        <w:rPr>
          <w:b/>
          <w:sz w:val="22"/>
          <w:szCs w:val="22"/>
        </w:rPr>
        <w:lastRenderedPageBreak/>
        <w:t>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lastRenderedPageBreak/>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xml:space="preserve">. SEÑALANDO </w:t>
      </w:r>
      <w:r w:rsidRPr="0085346A">
        <w:rPr>
          <w:rFonts w:ascii="Arial" w:hAnsi="Arial" w:cs="Arial"/>
          <w:b/>
        </w:rPr>
        <w:lastRenderedPageBreak/>
        <w:t>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 xml:space="preserve">junio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C82B73">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lastRenderedPageBreak/>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proofErr w:type="gramStart"/>
      <w:r w:rsidR="00B92B0F">
        <w:rPr>
          <w:rFonts w:ascii="Arial" w:hAnsi="Arial" w:cs="Arial"/>
        </w:rPr>
        <w:t>el servicios</w:t>
      </w:r>
      <w:proofErr w:type="gramEnd"/>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lastRenderedPageBreak/>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w:t>
      </w:r>
      <w:r w:rsidRPr="0085346A">
        <w:rPr>
          <w:b w:val="0"/>
          <w:lang w:val="es-ES"/>
        </w:rPr>
        <w:lastRenderedPageBreak/>
        <w:t xml:space="preserve">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DE4ABE">
        <w:rPr>
          <w:rFonts w:ascii="Arial" w:hAnsi="Arial" w:cs="Arial"/>
          <w:b/>
          <w:lang w:val="es-ES"/>
        </w:rPr>
        <w:t>SEGURO MEDICO SIGLO XXI, CUOTA SOCIAL</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C239B0">
        <w:rPr>
          <w:rFonts w:ascii="Arial" w:hAnsi="Arial" w:cs="Arial"/>
          <w:b/>
        </w:rPr>
        <w:t xml:space="preserve">1 </w:t>
      </w:r>
      <w:r>
        <w:rPr>
          <w:rFonts w:ascii="Arial" w:hAnsi="Arial" w:cs="Arial"/>
          <w:b/>
        </w:rPr>
        <w:t>D</w:t>
      </w:r>
      <w:r w:rsidRPr="00334667">
        <w:rPr>
          <w:rFonts w:ascii="Arial" w:hAnsi="Arial" w:cs="Arial"/>
          <w:b/>
        </w:rPr>
        <w:t xml:space="preserve">E </w:t>
      </w:r>
      <w:r w:rsidR="00C239B0">
        <w:rPr>
          <w:rFonts w:ascii="Arial" w:hAnsi="Arial" w:cs="Arial"/>
          <w:b/>
        </w:rPr>
        <w:t>SEPTIEMBRE A</w:t>
      </w:r>
      <w:r w:rsidR="00C82B73">
        <w:rPr>
          <w:rFonts w:ascii="Arial" w:hAnsi="Arial" w:cs="Arial"/>
          <w:b/>
        </w:rPr>
        <w:t>L 31 DE DICIEMBRE DE 2018</w:t>
      </w:r>
      <w:r>
        <w:rPr>
          <w:rFonts w:ascii="Arial" w:hAnsi="Arial" w:cs="Arial"/>
          <w:b/>
        </w:rPr>
        <w:t>)</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C239B0">
        <w:rPr>
          <w:b/>
          <w:bCs/>
        </w:rPr>
        <w:t>046</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w:t>
      </w:r>
      <w:r w:rsidRPr="0085346A">
        <w:rPr>
          <w:rFonts w:ascii="Arial" w:hAnsi="Arial" w:cs="Arial"/>
        </w:rPr>
        <w:lastRenderedPageBreak/>
        <w:t xml:space="preserve">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C82B73">
        <w:rPr>
          <w:b/>
        </w:rPr>
        <w:t>4</w:t>
      </w:r>
      <w:r w:rsidR="00C239B0">
        <w:rPr>
          <w:b/>
        </w:rPr>
        <w:t>6</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 xml:space="preserve">Acorde con lo establecido por la Ley de Instituciones de Seguros y Fianzas, la compañía afianzadora se obliga a atender las </w:t>
      </w:r>
      <w:r w:rsidRPr="0085346A">
        <w:rPr>
          <w:rStyle w:val="Ninguno"/>
          <w:u w:color="932092"/>
        </w:rPr>
        <w:lastRenderedPageBreak/>
        <w:t>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00C82B73">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w:t>
      </w:r>
      <w:r w:rsidRPr="0085346A">
        <w:rPr>
          <w:rFonts w:ascii="Arial" w:hAnsi="Arial" w:cs="Arial"/>
        </w:rPr>
        <w:lastRenderedPageBreak/>
        <w:t>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C239B0" w:rsidP="00A946BC">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r w:rsidR="00CD18DD">
        <w:rPr>
          <w:rFonts w:ascii="Arial" w:hAnsi="Arial" w:cs="Arial"/>
          <w:b/>
          <w:bCs/>
        </w:rPr>
        <w:t xml:space="preserve"> UNICA</w:t>
      </w:r>
    </w:p>
    <w:p w:rsidR="00FD78B9" w:rsidRDefault="00FD78B9" w:rsidP="00A946BC">
      <w:pPr>
        <w:jc w:val="center"/>
        <w:rPr>
          <w:rFonts w:ascii="Arial" w:hAnsi="Arial" w:cs="Arial"/>
          <w:b/>
          <w:bCs/>
        </w:rPr>
      </w:pPr>
    </w:p>
    <w:tbl>
      <w:tblPr>
        <w:tblW w:w="8400" w:type="dxa"/>
        <w:tblInd w:w="56" w:type="dxa"/>
        <w:tblCellMar>
          <w:left w:w="70" w:type="dxa"/>
          <w:right w:w="70" w:type="dxa"/>
        </w:tblCellMar>
        <w:tblLook w:val="04A0"/>
      </w:tblPr>
      <w:tblGrid>
        <w:gridCol w:w="1124"/>
        <w:gridCol w:w="1936"/>
        <w:gridCol w:w="1936"/>
        <w:gridCol w:w="1512"/>
        <w:gridCol w:w="540"/>
        <w:gridCol w:w="937"/>
        <w:gridCol w:w="937"/>
      </w:tblGrid>
      <w:tr w:rsidR="00FD78B9" w:rsidRPr="00FD78B9" w:rsidTr="00FD78B9">
        <w:trPr>
          <w:trHeight w:val="600"/>
        </w:trPr>
        <w:tc>
          <w:tcPr>
            <w:tcW w:w="84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ANEXO 1.- INTERVENCIONES QUIRÚRGICAS CON LAPAROSCOPÍA SERVICIO DE CIRUGÍA GENERAL Y CIRUGÍA PEDIÁTRICA</w:t>
            </w:r>
          </w:p>
        </w:tc>
      </w:tr>
      <w:tr w:rsidR="00FD78B9" w:rsidRPr="00FD78B9" w:rsidTr="00FD78B9">
        <w:trPr>
          <w:trHeight w:val="720"/>
        </w:trPr>
        <w:tc>
          <w:tcPr>
            <w:tcW w:w="1042" w:type="dxa"/>
            <w:tcBorders>
              <w:top w:val="nil"/>
              <w:left w:val="single" w:sz="4" w:space="0" w:color="auto"/>
              <w:bottom w:val="single" w:sz="4" w:space="0" w:color="auto"/>
              <w:right w:val="nil"/>
            </w:tcBorders>
            <w:shd w:val="clear" w:color="auto" w:fill="auto"/>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 PROGRESIVO</w:t>
            </w:r>
          </w:p>
        </w:tc>
        <w:tc>
          <w:tcPr>
            <w:tcW w:w="1824" w:type="dxa"/>
            <w:tcBorders>
              <w:top w:val="nil"/>
              <w:left w:val="single" w:sz="4" w:space="0" w:color="auto"/>
              <w:bottom w:val="nil"/>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DESCRIPCIÓN DEL  SERVICIO</w:t>
            </w:r>
          </w:p>
        </w:tc>
        <w:tc>
          <w:tcPr>
            <w:tcW w:w="1824"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HRU</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HGT</w:t>
            </w:r>
          </w:p>
        </w:tc>
        <w:tc>
          <w:tcPr>
            <w:tcW w:w="540" w:type="dxa"/>
            <w:tcBorders>
              <w:top w:val="nil"/>
              <w:left w:val="nil"/>
              <w:bottom w:val="single" w:sz="4" w:space="0" w:color="auto"/>
              <w:right w:val="nil"/>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HGM</w:t>
            </w:r>
          </w:p>
        </w:tc>
        <w:tc>
          <w:tcPr>
            <w:tcW w:w="885" w:type="dxa"/>
            <w:tcBorders>
              <w:top w:val="nil"/>
              <w:left w:val="single" w:sz="4" w:space="0" w:color="auto"/>
              <w:bottom w:val="nil"/>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CANTIDAD MENSUAL</w:t>
            </w:r>
          </w:p>
        </w:tc>
        <w:tc>
          <w:tcPr>
            <w:tcW w:w="885" w:type="dxa"/>
            <w:tcBorders>
              <w:top w:val="nil"/>
              <w:left w:val="nil"/>
              <w:bottom w:val="nil"/>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CANTIDAD  ANUAL            (4 MESES)</w:t>
            </w:r>
          </w:p>
        </w:tc>
      </w:tr>
      <w:tr w:rsidR="00FD78B9" w:rsidRPr="00FD78B9" w:rsidTr="00FD78B9">
        <w:trPr>
          <w:trHeight w:val="96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Colecistectomía Laparoscópica</w:t>
            </w:r>
          </w:p>
        </w:tc>
        <w:tc>
          <w:tcPr>
            <w:tcW w:w="1824"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48</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192</w:t>
            </w:r>
          </w:p>
        </w:tc>
      </w:tr>
      <w:tr w:rsidR="00FD78B9" w:rsidRPr="00FD78B9" w:rsidTr="00FD78B9">
        <w:trPr>
          <w:trHeight w:val="48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2</w:t>
            </w:r>
          </w:p>
        </w:tc>
        <w:tc>
          <w:tcPr>
            <w:tcW w:w="1824" w:type="dxa"/>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Artroscopía</w:t>
            </w:r>
            <w:proofErr w:type="spellEnd"/>
            <w:r w:rsidRPr="00FD78B9">
              <w:rPr>
                <w:rFonts w:eastAsia="Times New Roman"/>
                <w:color w:val="000000"/>
                <w:sz w:val="18"/>
                <w:szCs w:val="18"/>
                <w:lang w:eastAsia="es-MX"/>
              </w:rPr>
              <w:t xml:space="preserve"> de Rodilla</w:t>
            </w:r>
          </w:p>
        </w:tc>
        <w:tc>
          <w:tcPr>
            <w:tcW w:w="1824"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80</w:t>
            </w:r>
          </w:p>
        </w:tc>
      </w:tr>
      <w:tr w:rsidR="00FD78B9" w:rsidRPr="00FD78B9" w:rsidTr="00FD78B9">
        <w:trPr>
          <w:trHeight w:val="96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3</w:t>
            </w:r>
          </w:p>
        </w:tc>
        <w:tc>
          <w:tcPr>
            <w:tcW w:w="1824" w:type="dxa"/>
            <w:tcBorders>
              <w:top w:val="nil"/>
              <w:left w:val="single" w:sz="4" w:space="0" w:color="auto"/>
              <w:bottom w:val="nil"/>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Funduplicatura</w:t>
            </w:r>
            <w:proofErr w:type="spellEnd"/>
            <w:r w:rsidRPr="00FD78B9">
              <w:rPr>
                <w:rFonts w:eastAsia="Times New Roman"/>
                <w:color w:val="000000"/>
                <w:sz w:val="18"/>
                <w:szCs w:val="18"/>
                <w:lang w:eastAsia="es-MX"/>
              </w:rPr>
              <w:t xml:space="preserve"> laparoscópica</w:t>
            </w:r>
          </w:p>
        </w:tc>
        <w:tc>
          <w:tcPr>
            <w:tcW w:w="1824" w:type="dxa"/>
            <w:tcBorders>
              <w:top w:val="nil"/>
              <w:left w:val="nil"/>
              <w:bottom w:val="nil"/>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r>
      <w:tr w:rsidR="00FD78B9" w:rsidRPr="00FD78B9" w:rsidTr="00FD78B9">
        <w:trPr>
          <w:trHeight w:val="120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4</w:t>
            </w:r>
          </w:p>
        </w:tc>
        <w:tc>
          <w:tcPr>
            <w:tcW w:w="1824" w:type="dxa"/>
            <w:tcBorders>
              <w:top w:val="single" w:sz="4" w:space="0" w:color="auto"/>
              <w:left w:val="single" w:sz="4" w:space="0" w:color="auto"/>
              <w:bottom w:val="nil"/>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Cistoscopía</w:t>
            </w:r>
            <w:proofErr w:type="spellEnd"/>
            <w:r w:rsidRPr="00FD78B9">
              <w:rPr>
                <w:rFonts w:eastAsia="Times New Roman"/>
                <w:color w:val="000000"/>
                <w:sz w:val="18"/>
                <w:szCs w:val="18"/>
                <w:lang w:eastAsia="es-MX"/>
              </w:rPr>
              <w:t xml:space="preserve"> y Colocación ó Retiro de Catéter Doble "J" </w:t>
            </w:r>
          </w:p>
        </w:tc>
        <w:tc>
          <w:tcPr>
            <w:tcW w:w="1824" w:type="dxa"/>
            <w:tcBorders>
              <w:top w:val="single" w:sz="4" w:space="0" w:color="auto"/>
              <w:left w:val="nil"/>
              <w:bottom w:val="nil"/>
              <w:right w:val="single" w:sz="4" w:space="0" w:color="auto"/>
            </w:tcBorders>
            <w:shd w:val="clear" w:color="000000" w:fill="FFFFFF"/>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18</w:t>
            </w:r>
          </w:p>
        </w:tc>
        <w:tc>
          <w:tcPr>
            <w:tcW w:w="140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38</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152</w:t>
            </w:r>
          </w:p>
        </w:tc>
      </w:tr>
      <w:tr w:rsidR="00FD78B9" w:rsidRPr="00FD78B9" w:rsidTr="00FD78B9">
        <w:trPr>
          <w:trHeight w:val="48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5</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Uretrotomía</w:t>
            </w:r>
            <w:proofErr w:type="spellEnd"/>
            <w:r w:rsidRPr="00FD78B9">
              <w:rPr>
                <w:rFonts w:eastAsia="Times New Roman"/>
                <w:color w:val="000000"/>
                <w:sz w:val="18"/>
                <w:szCs w:val="18"/>
                <w:lang w:eastAsia="es-MX"/>
              </w:rPr>
              <w:t xml:space="preserve"> interna</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140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r>
      <w:tr w:rsidR="00FD78B9" w:rsidRPr="00FD78B9" w:rsidTr="00FD78B9">
        <w:trPr>
          <w:trHeight w:val="96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6</w:t>
            </w:r>
          </w:p>
        </w:tc>
        <w:tc>
          <w:tcPr>
            <w:tcW w:w="1824" w:type="dxa"/>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Resección </w:t>
            </w:r>
            <w:proofErr w:type="spellStart"/>
            <w:r w:rsidRPr="00FD78B9">
              <w:rPr>
                <w:rFonts w:eastAsia="Times New Roman"/>
                <w:color w:val="000000"/>
                <w:sz w:val="18"/>
                <w:szCs w:val="18"/>
                <w:lang w:eastAsia="es-MX"/>
              </w:rPr>
              <w:t>Transuretral</w:t>
            </w:r>
            <w:proofErr w:type="spellEnd"/>
            <w:r w:rsidRPr="00FD78B9">
              <w:rPr>
                <w:rFonts w:eastAsia="Times New Roman"/>
                <w:color w:val="000000"/>
                <w:sz w:val="18"/>
                <w:szCs w:val="18"/>
                <w:lang w:eastAsia="es-MX"/>
              </w:rPr>
              <w:t xml:space="preserve"> de Próstata (RTUP)</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140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r>
      <w:tr w:rsidR="00FD78B9" w:rsidRPr="00FD78B9" w:rsidTr="00FD78B9">
        <w:trPr>
          <w:trHeight w:val="48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7</w:t>
            </w:r>
          </w:p>
        </w:tc>
        <w:tc>
          <w:tcPr>
            <w:tcW w:w="1824" w:type="dxa"/>
            <w:tcBorders>
              <w:top w:val="nil"/>
              <w:left w:val="single" w:sz="4" w:space="0" w:color="auto"/>
              <w:bottom w:val="nil"/>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Laparoscopía Ginecológica </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140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r>
      <w:tr w:rsidR="00FD78B9" w:rsidRPr="00FD78B9" w:rsidTr="00FD78B9">
        <w:trPr>
          <w:trHeight w:val="120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lastRenderedPageBreak/>
              <w:t>8</w:t>
            </w:r>
          </w:p>
        </w:tc>
        <w:tc>
          <w:tcPr>
            <w:tcW w:w="18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Laparoscopía Pediátrica: Procedimientos diagnósticos.                                                                      </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140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85" w:type="dxa"/>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w:t>
            </w:r>
          </w:p>
        </w:tc>
      </w:tr>
      <w:tr w:rsidR="00FD78B9" w:rsidRPr="00FD78B9" w:rsidTr="00FD78B9">
        <w:trPr>
          <w:trHeight w:val="240"/>
        </w:trPr>
        <w:tc>
          <w:tcPr>
            <w:tcW w:w="8400" w:type="dxa"/>
            <w:gridSpan w:val="7"/>
            <w:tcBorders>
              <w:top w:val="single" w:sz="4" w:space="0" w:color="auto"/>
              <w:left w:val="single" w:sz="4" w:space="0" w:color="auto"/>
              <w:bottom w:val="single" w:sz="4" w:space="0" w:color="auto"/>
              <w:right w:val="single" w:sz="4" w:space="0" w:color="000000"/>
            </w:tcBorders>
            <w:shd w:val="clear" w:color="000000" w:fill="D8D8D8"/>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EQUIPO REQUERIDO PARA REALIZAR LAS INTERVENCIONES QUIRÚRGICAS</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CLAVE</w:t>
            </w:r>
          </w:p>
        </w:tc>
        <w:tc>
          <w:tcPr>
            <w:tcW w:w="1824"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xml:space="preserve">EQUIPO </w:t>
            </w:r>
          </w:p>
        </w:tc>
        <w:tc>
          <w:tcPr>
            <w:tcW w:w="1400"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540"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885"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Torre de visualización para cirugía </w:t>
            </w:r>
            <w:proofErr w:type="spellStart"/>
            <w:r w:rsidRPr="00FD78B9">
              <w:rPr>
                <w:rFonts w:eastAsia="Times New Roman"/>
                <w:color w:val="000000"/>
                <w:sz w:val="18"/>
                <w:szCs w:val="18"/>
                <w:lang w:eastAsia="es-MX"/>
              </w:rPr>
              <w:t>mínimainvasión</w:t>
            </w:r>
            <w:proofErr w:type="spellEnd"/>
            <w:r w:rsidRPr="00FD78B9">
              <w:rPr>
                <w:rFonts w:eastAsia="Times New Roman"/>
                <w:color w:val="000000"/>
                <w:sz w:val="18"/>
                <w:szCs w:val="18"/>
                <w:lang w:eastAsia="es-MX"/>
              </w:rPr>
              <w:t>.</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531.072.0064</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Equipo de </w:t>
            </w:r>
            <w:proofErr w:type="spellStart"/>
            <w:r w:rsidRPr="00FD78B9">
              <w:rPr>
                <w:rFonts w:eastAsia="Times New Roman"/>
                <w:color w:val="000000"/>
                <w:sz w:val="18"/>
                <w:szCs w:val="18"/>
                <w:lang w:eastAsia="es-MX"/>
              </w:rPr>
              <w:t>Artroscopía</w:t>
            </w:r>
            <w:proofErr w:type="spellEnd"/>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531.209.0458</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Cistouretroscopio</w:t>
            </w:r>
            <w:proofErr w:type="spellEnd"/>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531.420.0030</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Cistouretrofibroscopio</w:t>
            </w:r>
            <w:proofErr w:type="spellEnd"/>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531.927.0046</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Ureteroscopio</w:t>
            </w:r>
            <w:proofErr w:type="spellEnd"/>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531.927.0038</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Ureterofibroscopio</w:t>
            </w:r>
            <w:proofErr w:type="spellEnd"/>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531.781.0207</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Resectoscopio</w:t>
            </w:r>
            <w:proofErr w:type="spellEnd"/>
            <w:r w:rsidRPr="00FD78B9">
              <w:rPr>
                <w:rFonts w:eastAsia="Times New Roman"/>
                <w:color w:val="000000"/>
                <w:sz w:val="18"/>
                <w:szCs w:val="18"/>
                <w:lang w:eastAsia="es-MX"/>
              </w:rPr>
              <w:t xml:space="preserve"> de flujo continuo</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Torre de visualización para cirugía ginecológica</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513.328.0181</w:t>
            </w:r>
          </w:p>
        </w:tc>
        <w:tc>
          <w:tcPr>
            <w:tcW w:w="5534" w:type="dxa"/>
            <w:gridSpan w:val="5"/>
            <w:tcBorders>
              <w:top w:val="single" w:sz="4" w:space="0" w:color="auto"/>
              <w:left w:val="nil"/>
              <w:bottom w:val="single" w:sz="4" w:space="0" w:color="auto"/>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Unidad de Electrocirugía de uso general</w:t>
            </w:r>
          </w:p>
        </w:tc>
      </w:tr>
      <w:tr w:rsidR="00FD78B9" w:rsidRPr="00FD78B9" w:rsidTr="00FD78B9">
        <w:trPr>
          <w:trHeight w:val="240"/>
        </w:trPr>
        <w:tc>
          <w:tcPr>
            <w:tcW w:w="8400" w:type="dxa"/>
            <w:gridSpan w:val="7"/>
            <w:tcBorders>
              <w:top w:val="single" w:sz="4" w:space="0" w:color="auto"/>
              <w:left w:val="single" w:sz="4" w:space="0" w:color="auto"/>
              <w:bottom w:val="single" w:sz="4" w:space="0" w:color="auto"/>
              <w:right w:val="nil"/>
            </w:tcBorders>
            <w:shd w:val="clear" w:color="000000" w:fill="BFBFB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ANEXO 2. PROCEDIMIENTOS ENDOSCÓPICOS (DIAGNÓSTICO-TERAPÉUTICO)</w:t>
            </w:r>
          </w:p>
        </w:tc>
      </w:tr>
      <w:tr w:rsidR="00FD78B9" w:rsidRPr="00FD78B9" w:rsidTr="00FD78B9">
        <w:trPr>
          <w:trHeight w:val="810"/>
        </w:trPr>
        <w:tc>
          <w:tcPr>
            <w:tcW w:w="1042" w:type="dxa"/>
            <w:tcBorders>
              <w:top w:val="nil"/>
              <w:left w:val="single" w:sz="4" w:space="0" w:color="auto"/>
              <w:bottom w:val="nil"/>
              <w:right w:val="nil"/>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 PROGRESIVO</w:t>
            </w:r>
          </w:p>
        </w:tc>
        <w:tc>
          <w:tcPr>
            <w:tcW w:w="1824" w:type="dxa"/>
            <w:tcBorders>
              <w:top w:val="nil"/>
              <w:left w:val="single" w:sz="4" w:space="0" w:color="auto"/>
              <w:bottom w:val="nil"/>
              <w:right w:val="single" w:sz="4" w:space="0" w:color="auto"/>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DESCRIPCIÓN DEL  SERVICIO</w:t>
            </w:r>
          </w:p>
        </w:tc>
        <w:tc>
          <w:tcPr>
            <w:tcW w:w="1824" w:type="dxa"/>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HRU</w:t>
            </w:r>
          </w:p>
        </w:tc>
        <w:tc>
          <w:tcPr>
            <w:tcW w:w="1400" w:type="dxa"/>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HGT</w:t>
            </w:r>
          </w:p>
        </w:tc>
        <w:tc>
          <w:tcPr>
            <w:tcW w:w="540" w:type="dxa"/>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HGM</w:t>
            </w:r>
          </w:p>
        </w:tc>
        <w:tc>
          <w:tcPr>
            <w:tcW w:w="885" w:type="dxa"/>
            <w:tcBorders>
              <w:top w:val="nil"/>
              <w:left w:val="nil"/>
              <w:bottom w:val="nil"/>
              <w:right w:val="single" w:sz="4" w:space="0" w:color="auto"/>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CANTIDAD MENSUAL</w:t>
            </w:r>
          </w:p>
        </w:tc>
        <w:tc>
          <w:tcPr>
            <w:tcW w:w="885" w:type="dxa"/>
            <w:tcBorders>
              <w:top w:val="nil"/>
              <w:left w:val="nil"/>
              <w:bottom w:val="nil"/>
              <w:right w:val="single" w:sz="4" w:space="0" w:color="auto"/>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CANTIDAD  ANUAL            (4 MESES)</w:t>
            </w:r>
          </w:p>
        </w:tc>
      </w:tr>
      <w:tr w:rsidR="00FD78B9" w:rsidRPr="00FD78B9" w:rsidTr="00FD78B9">
        <w:trPr>
          <w:trHeight w:val="480"/>
        </w:trPr>
        <w:tc>
          <w:tcPr>
            <w:tcW w:w="1042" w:type="dxa"/>
            <w:tcBorders>
              <w:top w:val="single" w:sz="4" w:space="0" w:color="auto"/>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1</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Endoscopía Diagnóstica </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40</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240</w:t>
            </w:r>
          </w:p>
        </w:tc>
      </w:tr>
      <w:tr w:rsidR="00FD78B9" w:rsidRPr="00FD78B9" w:rsidTr="00FD78B9">
        <w:trPr>
          <w:trHeight w:val="24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2</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Colonoscopía </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r>
      <w:tr w:rsidR="00FD78B9" w:rsidRPr="00FD78B9" w:rsidTr="00FD78B9">
        <w:trPr>
          <w:trHeight w:val="24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3</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Manometría</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r>
      <w:tr w:rsidR="00FD78B9" w:rsidRPr="00FD78B9" w:rsidTr="00FD78B9">
        <w:trPr>
          <w:trHeight w:val="96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4</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Endoscopía con </w:t>
            </w:r>
            <w:proofErr w:type="spellStart"/>
            <w:r w:rsidRPr="00FD78B9">
              <w:rPr>
                <w:rFonts w:eastAsia="Times New Roman"/>
                <w:color w:val="000000"/>
                <w:sz w:val="18"/>
                <w:szCs w:val="18"/>
                <w:lang w:eastAsia="es-MX"/>
              </w:rPr>
              <w:t>Escleroterapia</w:t>
            </w:r>
            <w:proofErr w:type="spellEnd"/>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r>
      <w:tr w:rsidR="00FD78B9" w:rsidRPr="00FD78B9" w:rsidTr="00FD78B9">
        <w:trPr>
          <w:trHeight w:val="72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5</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Endoscopía con toma de biopsia</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96</w:t>
            </w:r>
          </w:p>
        </w:tc>
      </w:tr>
      <w:tr w:rsidR="00FD78B9" w:rsidRPr="00FD78B9" w:rsidTr="00FD78B9">
        <w:trPr>
          <w:trHeight w:val="72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6</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Esclerosis</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18</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72</w:t>
            </w:r>
          </w:p>
        </w:tc>
      </w:tr>
      <w:tr w:rsidR="00FD78B9" w:rsidRPr="00FD78B9" w:rsidTr="00FD78B9">
        <w:trPr>
          <w:trHeight w:val="48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7</w:t>
            </w:r>
          </w:p>
        </w:tc>
        <w:tc>
          <w:tcPr>
            <w:tcW w:w="1824" w:type="dxa"/>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ASA</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1400"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540"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r>
      <w:tr w:rsidR="00FD78B9" w:rsidRPr="00FD78B9" w:rsidTr="00FD78B9">
        <w:trPr>
          <w:trHeight w:val="72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8</w:t>
            </w:r>
          </w:p>
        </w:tc>
        <w:tc>
          <w:tcPr>
            <w:tcW w:w="1824" w:type="dxa"/>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toma de biopsia</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36</w:t>
            </w:r>
          </w:p>
        </w:tc>
      </w:tr>
      <w:tr w:rsidR="00FD78B9" w:rsidRPr="00FD78B9" w:rsidTr="00FD78B9">
        <w:trPr>
          <w:trHeight w:val="120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9</w:t>
            </w:r>
          </w:p>
        </w:tc>
        <w:tc>
          <w:tcPr>
            <w:tcW w:w="1824" w:type="dxa"/>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(CPRE)</w:t>
            </w:r>
          </w:p>
        </w:tc>
        <w:tc>
          <w:tcPr>
            <w:tcW w:w="1824"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1400"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540" w:type="dxa"/>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48</w:t>
            </w:r>
          </w:p>
        </w:tc>
      </w:tr>
      <w:tr w:rsidR="00FD78B9" w:rsidRPr="00FD78B9" w:rsidTr="00FD78B9">
        <w:trPr>
          <w:trHeight w:val="960"/>
        </w:trPr>
        <w:tc>
          <w:tcPr>
            <w:tcW w:w="1042" w:type="dxa"/>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lastRenderedPageBreak/>
              <w:t>10</w:t>
            </w:r>
          </w:p>
        </w:tc>
        <w:tc>
          <w:tcPr>
            <w:tcW w:w="1824" w:type="dxa"/>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Colangiografía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(CRE) </w:t>
            </w:r>
          </w:p>
        </w:tc>
        <w:tc>
          <w:tcPr>
            <w:tcW w:w="1824"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140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540" w:type="dxa"/>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r>
      <w:tr w:rsidR="00FD78B9" w:rsidRPr="00FD78B9" w:rsidTr="00FD78B9">
        <w:trPr>
          <w:trHeight w:val="240"/>
        </w:trPr>
        <w:tc>
          <w:tcPr>
            <w:tcW w:w="1042"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1824"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1824"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1400"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540"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885" w:type="dxa"/>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885" w:type="dxa"/>
            <w:tcBorders>
              <w:top w:val="nil"/>
              <w:left w:val="nil"/>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r>
      <w:tr w:rsidR="00FD78B9" w:rsidRPr="00FD78B9" w:rsidTr="00FD78B9">
        <w:trPr>
          <w:trHeight w:val="240"/>
        </w:trPr>
        <w:tc>
          <w:tcPr>
            <w:tcW w:w="8400" w:type="dxa"/>
            <w:gridSpan w:val="7"/>
            <w:tcBorders>
              <w:top w:val="single" w:sz="4" w:space="0" w:color="auto"/>
              <w:left w:val="single" w:sz="4" w:space="0" w:color="auto"/>
              <w:bottom w:val="single" w:sz="4" w:space="0" w:color="auto"/>
              <w:right w:val="single" w:sz="4" w:space="0" w:color="000000"/>
            </w:tcBorders>
            <w:shd w:val="clear" w:color="000000" w:fill="D8D8D8"/>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EQUIPO REQUERIDO PARA REALIZAR LOS PROCEDIMIENTOS ENDOSCOPICOS (DIAGNÓSTICO-TERAPÉUTICOS )</w:t>
            </w:r>
          </w:p>
        </w:tc>
      </w:tr>
      <w:tr w:rsidR="00FD78B9" w:rsidRPr="00FD78B9" w:rsidTr="00FD78B9">
        <w:trPr>
          <w:trHeight w:val="24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CLAVE</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 xml:space="preserve">**EQUIPO </w:t>
            </w:r>
          </w:p>
        </w:tc>
        <w:tc>
          <w:tcPr>
            <w:tcW w:w="1400"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PROCEDIMIENTOS DIAGNÓSTICO-TERAPEÚTICOS</w:t>
            </w:r>
          </w:p>
        </w:tc>
        <w:tc>
          <w:tcPr>
            <w:tcW w:w="540"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885" w:type="dxa"/>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885"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r>
      <w:tr w:rsidR="00FD78B9" w:rsidRPr="00FD78B9" w:rsidTr="00FD78B9">
        <w:trPr>
          <w:trHeight w:val="72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Torre de Endoscopía Avanzada</w:t>
            </w:r>
          </w:p>
        </w:tc>
        <w:tc>
          <w:tcPr>
            <w:tcW w:w="371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Endoscopía Diagnóstica                                                                                                                                                     Colonoscopía                                                                                                                                                                Endoscopía con </w:t>
            </w:r>
            <w:proofErr w:type="spellStart"/>
            <w:r w:rsidRPr="00FD78B9">
              <w:rPr>
                <w:rFonts w:eastAsia="Times New Roman"/>
                <w:color w:val="000000"/>
                <w:sz w:val="18"/>
                <w:szCs w:val="18"/>
                <w:lang w:eastAsia="es-MX"/>
              </w:rPr>
              <w:t>Escleroterapía</w:t>
            </w:r>
            <w:proofErr w:type="spellEnd"/>
            <w:r w:rsidRPr="00FD78B9">
              <w:rPr>
                <w:rFonts w:eastAsia="Times New Roman"/>
                <w:color w:val="000000"/>
                <w:sz w:val="18"/>
                <w:szCs w:val="18"/>
                <w:lang w:eastAsia="es-MX"/>
              </w:rPr>
              <w:t xml:space="preserve">                                                                                                                                Endoscopía con toma de biopsia                                                                                                                                          Colonoscopía con Esclerosis                                                                                                                                    Colonoscopía con ASA                                                                                                                                              </w:t>
            </w:r>
            <w:proofErr w:type="spellStart"/>
            <w:r w:rsidRPr="00FD78B9">
              <w:rPr>
                <w:rFonts w:eastAsia="Times New Roman"/>
                <w:color w:val="000000"/>
                <w:sz w:val="18"/>
                <w:szCs w:val="18"/>
                <w:lang w:eastAsia="es-MX"/>
              </w:rPr>
              <w:t>Colonoscoía</w:t>
            </w:r>
            <w:proofErr w:type="spellEnd"/>
            <w:r w:rsidRPr="00FD78B9">
              <w:rPr>
                <w:rFonts w:eastAsia="Times New Roman"/>
                <w:color w:val="000000"/>
                <w:sz w:val="18"/>
                <w:szCs w:val="18"/>
                <w:lang w:eastAsia="es-MX"/>
              </w:rPr>
              <w:t xml:space="preserve"> con toma de biopsia                                                                                                                                    </w:t>
            </w: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(CPRE)                                                                                       </w:t>
            </w:r>
            <w:proofErr w:type="spellStart"/>
            <w:r w:rsidRPr="00FD78B9">
              <w:rPr>
                <w:rFonts w:eastAsia="Times New Roman"/>
                <w:color w:val="000000"/>
                <w:sz w:val="18"/>
                <w:szCs w:val="18"/>
                <w:lang w:eastAsia="es-MX"/>
              </w:rPr>
              <w:t>Colangiografía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(CRE)</w:t>
            </w:r>
          </w:p>
        </w:tc>
      </w:tr>
      <w:tr w:rsidR="00FD78B9" w:rsidRPr="00FD78B9" w:rsidTr="00FD78B9">
        <w:trPr>
          <w:trHeight w:val="48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531.447.0120</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Videogastroscopio</w:t>
            </w:r>
            <w:proofErr w:type="spellEnd"/>
          </w:p>
        </w:tc>
        <w:tc>
          <w:tcPr>
            <w:tcW w:w="3710" w:type="dxa"/>
            <w:gridSpan w:val="4"/>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r>
      <w:tr w:rsidR="00FD78B9" w:rsidRPr="00FD78B9" w:rsidTr="00FD78B9">
        <w:trPr>
          <w:trHeight w:val="48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Videoduodenoscopio</w:t>
            </w:r>
            <w:proofErr w:type="spellEnd"/>
          </w:p>
        </w:tc>
        <w:tc>
          <w:tcPr>
            <w:tcW w:w="3710" w:type="dxa"/>
            <w:gridSpan w:val="4"/>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r>
      <w:tr w:rsidR="00FD78B9" w:rsidRPr="00FD78B9" w:rsidTr="00FD78B9">
        <w:trPr>
          <w:trHeight w:val="48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531.217.0243</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Videocolonoscopio</w:t>
            </w:r>
            <w:proofErr w:type="spellEnd"/>
          </w:p>
        </w:tc>
        <w:tc>
          <w:tcPr>
            <w:tcW w:w="3710" w:type="dxa"/>
            <w:gridSpan w:val="4"/>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r>
      <w:tr w:rsidR="00FD78B9" w:rsidRPr="00FD78B9" w:rsidTr="00FD78B9">
        <w:trPr>
          <w:trHeight w:val="1200"/>
        </w:trPr>
        <w:tc>
          <w:tcPr>
            <w:tcW w:w="1042" w:type="dxa"/>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1824" w:type="dxa"/>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Equipo para </w:t>
            </w: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Endoscopica</w:t>
            </w:r>
            <w:proofErr w:type="spellEnd"/>
          </w:p>
        </w:tc>
        <w:tc>
          <w:tcPr>
            <w:tcW w:w="3710" w:type="dxa"/>
            <w:gridSpan w:val="4"/>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r>
    </w:tbl>
    <w:p w:rsidR="00FD78B9" w:rsidRDefault="00FD78B9" w:rsidP="00A946BC">
      <w:pPr>
        <w:jc w:val="center"/>
        <w:rPr>
          <w:rFonts w:ascii="Arial" w:hAnsi="Arial" w:cs="Arial"/>
          <w:b/>
          <w:bCs/>
        </w:rPr>
      </w:pPr>
    </w:p>
    <w:p w:rsidR="0045749E" w:rsidRDefault="0045749E" w:rsidP="00A946BC">
      <w:pPr>
        <w:jc w:val="center"/>
        <w:rPr>
          <w:rFonts w:ascii="Arial" w:hAnsi="Arial" w:cs="Arial"/>
          <w:b/>
          <w:bCs/>
        </w:rPr>
      </w:pPr>
    </w:p>
    <w:p w:rsidR="00C82B73" w:rsidRDefault="00C82B73"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D78B9" w:rsidRDefault="00FD78B9" w:rsidP="00A946BC">
      <w:pPr>
        <w:jc w:val="center"/>
        <w:rPr>
          <w:rFonts w:ascii="Arial" w:eastAsia="Times New Roman" w:hAnsi="Arial" w:cs="Arial"/>
          <w:b/>
          <w:bCs/>
          <w:sz w:val="20"/>
          <w:szCs w:val="20"/>
          <w:lang w:eastAsia="es-MX"/>
        </w:rPr>
      </w:pPr>
    </w:p>
    <w:p w:rsidR="00F91658" w:rsidRDefault="00F91658" w:rsidP="00A946BC">
      <w:pPr>
        <w:jc w:val="center"/>
        <w:rPr>
          <w:rFonts w:ascii="Arial" w:hAnsi="Arial" w:cs="Arial"/>
          <w:b/>
          <w:bCs/>
        </w:rPr>
      </w:pPr>
    </w:p>
    <w:p w:rsidR="0045749E" w:rsidRDefault="0045749E" w:rsidP="00A946BC">
      <w:pPr>
        <w:jc w:val="center"/>
        <w:rPr>
          <w:rFonts w:ascii="Arial" w:hAnsi="Arial" w:cs="Arial"/>
          <w:b/>
          <w:bCs/>
        </w:rPr>
      </w:pPr>
    </w:p>
    <w:p w:rsidR="00751F75" w:rsidRDefault="00751F75" w:rsidP="00A946BC">
      <w:pPr>
        <w:jc w:val="center"/>
        <w:rPr>
          <w:rFonts w:ascii="Arial" w:hAnsi="Arial" w:cs="Arial"/>
          <w:b/>
          <w:bCs/>
        </w:rPr>
      </w:pPr>
    </w:p>
    <w:p w:rsidR="00751F75" w:rsidRDefault="00751F75" w:rsidP="00A946BC">
      <w:pPr>
        <w:jc w:val="center"/>
        <w:rPr>
          <w:rFonts w:ascii="Arial" w:hAnsi="Arial" w:cs="Arial"/>
          <w:b/>
          <w:bCs/>
        </w:rPr>
      </w:pPr>
    </w:p>
    <w:p w:rsidR="00751F75" w:rsidRDefault="00751F75" w:rsidP="00A946BC">
      <w:pPr>
        <w:jc w:val="center"/>
        <w:rPr>
          <w:rFonts w:ascii="Arial" w:hAnsi="Arial" w:cs="Arial"/>
          <w:b/>
          <w:bCs/>
        </w:rPr>
      </w:pPr>
    </w:p>
    <w:p w:rsidR="00751F75" w:rsidRDefault="00751F75" w:rsidP="00A946BC">
      <w:pPr>
        <w:jc w:val="center"/>
        <w:rPr>
          <w:rFonts w:ascii="Arial" w:hAnsi="Arial" w:cs="Arial"/>
          <w:b/>
          <w:bCs/>
        </w:rPr>
      </w:pPr>
    </w:p>
    <w:p w:rsidR="00751F75" w:rsidRDefault="00751F75" w:rsidP="00A946BC">
      <w:pPr>
        <w:jc w:val="center"/>
        <w:rPr>
          <w:rFonts w:ascii="Arial" w:hAnsi="Arial" w:cs="Arial"/>
          <w:b/>
          <w:bCs/>
        </w:rPr>
      </w:pPr>
    </w:p>
    <w:p w:rsidR="00751F75" w:rsidRDefault="00751F75"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sidR="0031326E">
        <w:rPr>
          <w:rFonts w:ascii="Arial" w:hAnsi="Arial" w:cs="Arial"/>
          <w:b/>
          <w:bCs/>
        </w:rPr>
        <w:t>36066001-</w:t>
      </w:r>
      <w:r w:rsidR="00FD78B9">
        <w:rPr>
          <w:rFonts w:ascii="Arial" w:hAnsi="Arial" w:cs="Arial"/>
          <w:b/>
          <w:bCs/>
        </w:rPr>
        <w:t>046</w:t>
      </w:r>
      <w:r w:rsidR="00DC49B5">
        <w:rPr>
          <w:rFonts w:ascii="Arial" w:hAnsi="Arial" w:cs="Arial"/>
          <w:b/>
          <w:bCs/>
        </w:rPr>
        <w:t>-18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FD78B9" w:rsidRDefault="00FD78B9" w:rsidP="00FD78B9">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r w:rsidR="00DC49B5">
        <w:rPr>
          <w:rFonts w:ascii="Arial" w:hAnsi="Arial" w:cs="Arial"/>
          <w:b/>
          <w:bCs/>
        </w:rPr>
        <w:t xml:space="preserve"> UNICA</w:t>
      </w:r>
    </w:p>
    <w:p w:rsidR="00875536" w:rsidRDefault="00875536" w:rsidP="00A946BC">
      <w:pPr>
        <w:jc w:val="center"/>
        <w:rPr>
          <w:rFonts w:ascii="Arial" w:hAnsi="Arial" w:cs="Arial"/>
          <w:b/>
          <w:bCs/>
        </w:rPr>
      </w:pPr>
    </w:p>
    <w:tbl>
      <w:tblPr>
        <w:tblW w:w="5106" w:type="pct"/>
        <w:tblLayout w:type="fixed"/>
        <w:tblCellMar>
          <w:left w:w="70" w:type="dxa"/>
          <w:right w:w="70" w:type="dxa"/>
        </w:tblCellMar>
        <w:tblLook w:val="04A0"/>
      </w:tblPr>
      <w:tblGrid>
        <w:gridCol w:w="778"/>
        <w:gridCol w:w="176"/>
        <w:gridCol w:w="1629"/>
        <w:gridCol w:w="1174"/>
        <w:gridCol w:w="453"/>
        <w:gridCol w:w="254"/>
        <w:gridCol w:w="851"/>
        <w:gridCol w:w="173"/>
        <w:gridCol w:w="462"/>
        <w:gridCol w:w="800"/>
        <w:gridCol w:w="834"/>
        <w:gridCol w:w="795"/>
        <w:gridCol w:w="906"/>
      </w:tblGrid>
      <w:tr w:rsidR="00FD78B9" w:rsidRPr="00FD78B9" w:rsidTr="00FD78B9">
        <w:trPr>
          <w:trHeight w:val="600"/>
        </w:trPr>
        <w:tc>
          <w:tcPr>
            <w:tcW w:w="5000" w:type="pct"/>
            <w:gridSpan w:val="13"/>
            <w:tcBorders>
              <w:top w:val="nil"/>
              <w:left w:val="single" w:sz="4" w:space="0" w:color="auto"/>
              <w:bottom w:val="single" w:sz="4" w:space="0" w:color="auto"/>
              <w:right w:val="nil"/>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ANEXO 1.- INTERVENCIONES QUIRÚRGICAS CON LAPAROSCOPÍA SERVICIO DE CIRUGÍA GENERAL Y CIRUGÍA PEDIÁTRICA</w:t>
            </w:r>
          </w:p>
        </w:tc>
      </w:tr>
      <w:tr w:rsidR="00FD78B9" w:rsidRPr="00FD78B9" w:rsidTr="00FD78B9">
        <w:trPr>
          <w:trHeight w:val="720"/>
        </w:trPr>
        <w:tc>
          <w:tcPr>
            <w:tcW w:w="419" w:type="pct"/>
            <w:tcBorders>
              <w:top w:val="nil"/>
              <w:left w:val="single" w:sz="4" w:space="0" w:color="auto"/>
              <w:bottom w:val="single" w:sz="4" w:space="0" w:color="auto"/>
              <w:right w:val="nil"/>
            </w:tcBorders>
            <w:shd w:val="clear" w:color="auto" w:fill="auto"/>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 PROGRESIVO</w:t>
            </w:r>
          </w:p>
        </w:tc>
        <w:tc>
          <w:tcPr>
            <w:tcW w:w="1604" w:type="pct"/>
            <w:gridSpan w:val="3"/>
            <w:tcBorders>
              <w:top w:val="nil"/>
              <w:left w:val="single" w:sz="4" w:space="0" w:color="auto"/>
              <w:bottom w:val="nil"/>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DESCRIPCIÓN DEL  SERVICIO</w:t>
            </w:r>
          </w:p>
        </w:tc>
        <w:tc>
          <w:tcPr>
            <w:tcW w:w="381"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HRU</w:t>
            </w:r>
          </w:p>
        </w:tc>
        <w:tc>
          <w:tcPr>
            <w:tcW w:w="458"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HGT</w:t>
            </w:r>
          </w:p>
        </w:tc>
        <w:tc>
          <w:tcPr>
            <w:tcW w:w="342" w:type="pct"/>
            <w:gridSpan w:val="2"/>
            <w:tcBorders>
              <w:top w:val="nil"/>
              <w:left w:val="nil"/>
              <w:bottom w:val="single" w:sz="4" w:space="0" w:color="auto"/>
              <w:right w:val="nil"/>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HGM</w:t>
            </w:r>
          </w:p>
        </w:tc>
        <w:tc>
          <w:tcPr>
            <w:tcW w:w="431" w:type="pct"/>
            <w:tcBorders>
              <w:top w:val="nil"/>
              <w:left w:val="single" w:sz="4" w:space="0" w:color="auto"/>
              <w:bottom w:val="nil"/>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CANTIDAD MENSUAL</w:t>
            </w:r>
          </w:p>
        </w:tc>
        <w:tc>
          <w:tcPr>
            <w:tcW w:w="449" w:type="pct"/>
            <w:tcBorders>
              <w:top w:val="nil"/>
              <w:left w:val="nil"/>
              <w:bottom w:val="nil"/>
              <w:right w:val="nil"/>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CANTIDAD  ANUAL            (4 MESES)</w:t>
            </w:r>
          </w:p>
        </w:tc>
        <w:tc>
          <w:tcPr>
            <w:tcW w:w="428"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P.U.</w:t>
            </w:r>
          </w:p>
        </w:tc>
        <w:tc>
          <w:tcPr>
            <w:tcW w:w="48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IMPORTE</w:t>
            </w:r>
          </w:p>
        </w:tc>
      </w:tr>
      <w:tr w:rsidR="00FD78B9" w:rsidRPr="00FD78B9" w:rsidTr="00FD78B9">
        <w:trPr>
          <w:trHeight w:val="96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1</w:t>
            </w:r>
          </w:p>
        </w:tc>
        <w:tc>
          <w:tcPr>
            <w:tcW w:w="16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Colecistectomía Laparoscópica</w:t>
            </w:r>
          </w:p>
        </w:tc>
        <w:tc>
          <w:tcPr>
            <w:tcW w:w="381"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458"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48</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192</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2</w:t>
            </w:r>
          </w:p>
        </w:tc>
        <w:tc>
          <w:tcPr>
            <w:tcW w:w="1604" w:type="pct"/>
            <w:gridSpan w:val="3"/>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Artroscopía</w:t>
            </w:r>
            <w:proofErr w:type="spellEnd"/>
            <w:r w:rsidRPr="00FD78B9">
              <w:rPr>
                <w:rFonts w:eastAsia="Times New Roman"/>
                <w:color w:val="000000"/>
                <w:sz w:val="18"/>
                <w:szCs w:val="18"/>
                <w:lang w:eastAsia="es-MX"/>
              </w:rPr>
              <w:t xml:space="preserve"> de Rodilla</w:t>
            </w:r>
          </w:p>
        </w:tc>
        <w:tc>
          <w:tcPr>
            <w:tcW w:w="381"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458"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96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3</w:t>
            </w:r>
          </w:p>
        </w:tc>
        <w:tc>
          <w:tcPr>
            <w:tcW w:w="1604" w:type="pct"/>
            <w:gridSpan w:val="3"/>
            <w:tcBorders>
              <w:top w:val="nil"/>
              <w:left w:val="single" w:sz="4" w:space="0" w:color="auto"/>
              <w:bottom w:val="nil"/>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Funduplicatura</w:t>
            </w:r>
            <w:proofErr w:type="spellEnd"/>
            <w:r w:rsidRPr="00FD78B9">
              <w:rPr>
                <w:rFonts w:eastAsia="Times New Roman"/>
                <w:color w:val="000000"/>
                <w:sz w:val="18"/>
                <w:szCs w:val="18"/>
                <w:lang w:eastAsia="es-MX"/>
              </w:rPr>
              <w:t xml:space="preserve"> laparoscópica</w:t>
            </w:r>
          </w:p>
        </w:tc>
        <w:tc>
          <w:tcPr>
            <w:tcW w:w="381" w:type="pct"/>
            <w:gridSpan w:val="2"/>
            <w:tcBorders>
              <w:top w:val="nil"/>
              <w:left w:val="nil"/>
              <w:bottom w:val="nil"/>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58"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120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4</w:t>
            </w:r>
          </w:p>
        </w:tc>
        <w:tc>
          <w:tcPr>
            <w:tcW w:w="1604" w:type="pct"/>
            <w:gridSpan w:val="3"/>
            <w:tcBorders>
              <w:top w:val="single" w:sz="4" w:space="0" w:color="auto"/>
              <w:left w:val="single" w:sz="4" w:space="0" w:color="auto"/>
              <w:bottom w:val="nil"/>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Cistoscopía</w:t>
            </w:r>
            <w:proofErr w:type="spellEnd"/>
            <w:r w:rsidRPr="00FD78B9">
              <w:rPr>
                <w:rFonts w:eastAsia="Times New Roman"/>
                <w:color w:val="000000"/>
                <w:sz w:val="18"/>
                <w:szCs w:val="18"/>
                <w:lang w:eastAsia="es-MX"/>
              </w:rPr>
              <w:t xml:space="preserve"> y Colocación ó Retiro de Catéter Doble "J" </w:t>
            </w:r>
          </w:p>
        </w:tc>
        <w:tc>
          <w:tcPr>
            <w:tcW w:w="381" w:type="pct"/>
            <w:gridSpan w:val="2"/>
            <w:tcBorders>
              <w:top w:val="single" w:sz="4" w:space="0" w:color="auto"/>
              <w:left w:val="nil"/>
              <w:bottom w:val="nil"/>
              <w:right w:val="single" w:sz="4" w:space="0" w:color="auto"/>
            </w:tcBorders>
            <w:shd w:val="clear" w:color="000000" w:fill="FFFFFF"/>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18</w:t>
            </w:r>
          </w:p>
        </w:tc>
        <w:tc>
          <w:tcPr>
            <w:tcW w:w="458"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38</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152</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5</w:t>
            </w:r>
          </w:p>
        </w:tc>
        <w:tc>
          <w:tcPr>
            <w:tcW w:w="16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Uretrotomía</w:t>
            </w:r>
            <w:proofErr w:type="spellEnd"/>
            <w:r w:rsidRPr="00FD78B9">
              <w:rPr>
                <w:rFonts w:eastAsia="Times New Roman"/>
                <w:color w:val="000000"/>
                <w:sz w:val="18"/>
                <w:szCs w:val="18"/>
                <w:lang w:eastAsia="es-MX"/>
              </w:rPr>
              <w:t xml:space="preserve"> interna</w:t>
            </w:r>
          </w:p>
        </w:tc>
        <w:tc>
          <w:tcPr>
            <w:tcW w:w="381" w:type="pct"/>
            <w:gridSpan w:val="2"/>
            <w:tcBorders>
              <w:top w:val="single" w:sz="4" w:space="0" w:color="auto"/>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58"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96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6</w:t>
            </w:r>
          </w:p>
        </w:tc>
        <w:tc>
          <w:tcPr>
            <w:tcW w:w="1604" w:type="pct"/>
            <w:gridSpan w:val="3"/>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Resección </w:t>
            </w:r>
            <w:proofErr w:type="spellStart"/>
            <w:r w:rsidRPr="00FD78B9">
              <w:rPr>
                <w:rFonts w:eastAsia="Times New Roman"/>
                <w:color w:val="000000"/>
                <w:sz w:val="18"/>
                <w:szCs w:val="18"/>
                <w:lang w:eastAsia="es-MX"/>
              </w:rPr>
              <w:t>Transuretral</w:t>
            </w:r>
            <w:proofErr w:type="spellEnd"/>
            <w:r w:rsidRPr="00FD78B9">
              <w:rPr>
                <w:rFonts w:eastAsia="Times New Roman"/>
                <w:color w:val="000000"/>
                <w:sz w:val="18"/>
                <w:szCs w:val="18"/>
                <w:lang w:eastAsia="es-MX"/>
              </w:rPr>
              <w:t xml:space="preserve"> de Próstata (RTUP)</w:t>
            </w:r>
          </w:p>
        </w:tc>
        <w:tc>
          <w:tcPr>
            <w:tcW w:w="381"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458"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7</w:t>
            </w:r>
          </w:p>
        </w:tc>
        <w:tc>
          <w:tcPr>
            <w:tcW w:w="1604" w:type="pct"/>
            <w:gridSpan w:val="3"/>
            <w:tcBorders>
              <w:top w:val="nil"/>
              <w:left w:val="single" w:sz="4" w:space="0" w:color="auto"/>
              <w:bottom w:val="nil"/>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Laparoscopía Ginecológica </w:t>
            </w:r>
          </w:p>
        </w:tc>
        <w:tc>
          <w:tcPr>
            <w:tcW w:w="381"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58"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1200"/>
        </w:trPr>
        <w:tc>
          <w:tcPr>
            <w:tcW w:w="419" w:type="pct"/>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lastRenderedPageBreak/>
              <w:t>8</w:t>
            </w:r>
          </w:p>
        </w:tc>
        <w:tc>
          <w:tcPr>
            <w:tcW w:w="160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Laparoscopía Pediátrica: Procedimientos diagnósticos.                                                                      </w:t>
            </w:r>
          </w:p>
        </w:tc>
        <w:tc>
          <w:tcPr>
            <w:tcW w:w="381"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58"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342"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431" w:type="pct"/>
            <w:tcBorders>
              <w:top w:val="single" w:sz="4" w:space="0" w:color="auto"/>
              <w:left w:val="nil"/>
              <w:bottom w:val="nil"/>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49" w:type="pct"/>
            <w:tcBorders>
              <w:top w:val="single" w:sz="4" w:space="0" w:color="auto"/>
              <w:left w:val="nil"/>
              <w:bottom w:val="nil"/>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4083" w:type="pct"/>
            <w:gridSpan w:val="11"/>
            <w:tcBorders>
              <w:top w:val="single" w:sz="4" w:space="0" w:color="auto"/>
              <w:left w:val="single" w:sz="4" w:space="0" w:color="auto"/>
              <w:bottom w:val="single" w:sz="4" w:space="0" w:color="auto"/>
              <w:right w:val="nil"/>
            </w:tcBorders>
            <w:shd w:val="clear" w:color="000000" w:fill="D8D8D8"/>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EQUIPO REQUERIDO PARA REALIZAR LAS INTERVENCIONES QUIRÚRGICAS</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CLAVE</w:t>
            </w:r>
          </w:p>
        </w:tc>
        <w:tc>
          <w:tcPr>
            <w:tcW w:w="876" w:type="pct"/>
            <w:gridSpan w:val="2"/>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xml:space="preserve">EQUIPO </w:t>
            </w:r>
          </w:p>
        </w:tc>
        <w:tc>
          <w:tcPr>
            <w:tcW w:w="688" w:type="pct"/>
            <w:gridSpan w:val="3"/>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249"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31"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Torre de visualización para cirugía </w:t>
            </w:r>
            <w:proofErr w:type="spellStart"/>
            <w:r w:rsidRPr="00FD78B9">
              <w:rPr>
                <w:rFonts w:eastAsia="Times New Roman"/>
                <w:color w:val="000000"/>
                <w:sz w:val="18"/>
                <w:szCs w:val="18"/>
                <w:lang w:eastAsia="es-MX"/>
              </w:rPr>
              <w:t>mínimainvasión</w:t>
            </w:r>
            <w:proofErr w:type="spellEnd"/>
            <w:r w:rsidRPr="00FD78B9">
              <w:rPr>
                <w:rFonts w:eastAsia="Times New Roman"/>
                <w:color w:val="000000"/>
                <w:sz w:val="18"/>
                <w:szCs w:val="18"/>
                <w:lang w:eastAsia="es-MX"/>
              </w:rPr>
              <w:t>.</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531.072.0064</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Equipo de </w:t>
            </w:r>
            <w:proofErr w:type="spellStart"/>
            <w:r w:rsidRPr="00FD78B9">
              <w:rPr>
                <w:rFonts w:eastAsia="Times New Roman"/>
                <w:color w:val="000000"/>
                <w:sz w:val="18"/>
                <w:szCs w:val="18"/>
                <w:lang w:eastAsia="es-MX"/>
              </w:rPr>
              <w:t>Artroscopía</w:t>
            </w:r>
            <w:proofErr w:type="spellEnd"/>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531.209.0458</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Cistouretroscopio</w:t>
            </w:r>
            <w:proofErr w:type="spellEnd"/>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531.420.0030</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Cistouretrofibroscopio</w:t>
            </w:r>
            <w:proofErr w:type="spellEnd"/>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531.927.0046</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Ureteroscopio</w:t>
            </w:r>
            <w:proofErr w:type="spellEnd"/>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531.927.0038</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Ureterofibroscopio</w:t>
            </w:r>
            <w:proofErr w:type="spellEnd"/>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531.781.0207</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proofErr w:type="spellStart"/>
            <w:r w:rsidRPr="00FD78B9">
              <w:rPr>
                <w:rFonts w:eastAsia="Times New Roman"/>
                <w:color w:val="000000"/>
                <w:sz w:val="18"/>
                <w:szCs w:val="18"/>
                <w:lang w:eastAsia="es-MX"/>
              </w:rPr>
              <w:t>Resectoscopio</w:t>
            </w:r>
            <w:proofErr w:type="spellEnd"/>
            <w:r w:rsidRPr="00FD78B9">
              <w:rPr>
                <w:rFonts w:eastAsia="Times New Roman"/>
                <w:color w:val="000000"/>
                <w:sz w:val="18"/>
                <w:szCs w:val="18"/>
                <w:lang w:eastAsia="es-MX"/>
              </w:rPr>
              <w:t xml:space="preserve"> de flujo continuo</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8</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Torre de visualización para cirugía ginecológica</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513.328.0181</w:t>
            </w:r>
          </w:p>
        </w:tc>
        <w:tc>
          <w:tcPr>
            <w:tcW w:w="2693" w:type="pct"/>
            <w:gridSpan w:val="8"/>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Unidad de Electrocirugía de uso general</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4083" w:type="pct"/>
            <w:gridSpan w:val="11"/>
            <w:tcBorders>
              <w:top w:val="single" w:sz="4" w:space="0" w:color="auto"/>
              <w:left w:val="single" w:sz="4" w:space="0" w:color="auto"/>
              <w:bottom w:val="single" w:sz="4" w:space="0" w:color="auto"/>
              <w:right w:val="nil"/>
            </w:tcBorders>
            <w:shd w:val="clear" w:color="000000" w:fill="BFBFB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ANEXO 2. PROCEDIMIENTOS ENDOSCÓPICOS (DIAGNÓSTICO-TERAPÉUTICO)</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810"/>
        </w:trPr>
        <w:tc>
          <w:tcPr>
            <w:tcW w:w="514" w:type="pct"/>
            <w:gridSpan w:val="2"/>
            <w:tcBorders>
              <w:top w:val="nil"/>
              <w:left w:val="single" w:sz="4" w:space="0" w:color="auto"/>
              <w:bottom w:val="nil"/>
              <w:right w:val="nil"/>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 PROGRESIVO</w:t>
            </w:r>
          </w:p>
        </w:tc>
        <w:tc>
          <w:tcPr>
            <w:tcW w:w="877" w:type="pct"/>
            <w:tcBorders>
              <w:top w:val="nil"/>
              <w:left w:val="single" w:sz="4" w:space="0" w:color="auto"/>
              <w:bottom w:val="nil"/>
              <w:right w:val="single" w:sz="4" w:space="0" w:color="auto"/>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DESCRIPCIÓN DEL  SERVICIO</w:t>
            </w:r>
          </w:p>
        </w:tc>
        <w:tc>
          <w:tcPr>
            <w:tcW w:w="876" w:type="pct"/>
            <w:gridSpan w:val="2"/>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HRU</w:t>
            </w:r>
          </w:p>
        </w:tc>
        <w:tc>
          <w:tcPr>
            <w:tcW w:w="688" w:type="pct"/>
            <w:gridSpan w:val="3"/>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HGT</w:t>
            </w:r>
          </w:p>
        </w:tc>
        <w:tc>
          <w:tcPr>
            <w:tcW w:w="249" w:type="pct"/>
            <w:tcBorders>
              <w:top w:val="nil"/>
              <w:left w:val="nil"/>
              <w:bottom w:val="single" w:sz="4" w:space="0" w:color="auto"/>
              <w:right w:val="single" w:sz="4" w:space="0" w:color="auto"/>
            </w:tcBorders>
            <w:shd w:val="clear" w:color="000000" w:fill="DDD9C3"/>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HGM</w:t>
            </w:r>
          </w:p>
        </w:tc>
        <w:tc>
          <w:tcPr>
            <w:tcW w:w="431" w:type="pct"/>
            <w:tcBorders>
              <w:top w:val="nil"/>
              <w:left w:val="nil"/>
              <w:bottom w:val="nil"/>
              <w:right w:val="single" w:sz="4" w:space="0" w:color="auto"/>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CANTIDAD MENSUAL</w:t>
            </w:r>
          </w:p>
        </w:tc>
        <w:tc>
          <w:tcPr>
            <w:tcW w:w="449" w:type="pct"/>
            <w:tcBorders>
              <w:top w:val="nil"/>
              <w:left w:val="nil"/>
              <w:bottom w:val="nil"/>
              <w:right w:val="nil"/>
            </w:tcBorders>
            <w:shd w:val="clear" w:color="000000" w:fill="DDD9C3"/>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CANTIDAD  ANUAL            (4 MESES)</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514" w:type="pct"/>
            <w:gridSpan w:val="2"/>
            <w:tcBorders>
              <w:top w:val="single" w:sz="4" w:space="0" w:color="auto"/>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1</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Endoscopía Diagnóstica </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40</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431" w:type="pct"/>
            <w:tcBorders>
              <w:top w:val="single" w:sz="4" w:space="0" w:color="auto"/>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60</w:t>
            </w:r>
          </w:p>
        </w:tc>
        <w:tc>
          <w:tcPr>
            <w:tcW w:w="449" w:type="pct"/>
            <w:tcBorders>
              <w:top w:val="single" w:sz="4" w:space="0" w:color="auto"/>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240</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2</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Colonoscopía </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10</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3</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Manometría</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96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4</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Endoscopía con </w:t>
            </w:r>
            <w:proofErr w:type="spellStart"/>
            <w:r w:rsidRPr="00FD78B9">
              <w:rPr>
                <w:rFonts w:eastAsia="Times New Roman"/>
                <w:color w:val="000000"/>
                <w:sz w:val="18"/>
                <w:szCs w:val="18"/>
                <w:lang w:eastAsia="es-MX"/>
              </w:rPr>
              <w:t>Escleroterapia</w:t>
            </w:r>
            <w:proofErr w:type="spellEnd"/>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6</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14</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72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5</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Endoscopía con toma de biopsia</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20</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24</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72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6</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Esclerosis</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18</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72</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7</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ASA</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688" w:type="pct"/>
            <w:gridSpan w:val="3"/>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249" w:type="pct"/>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0</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72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8</w:t>
            </w:r>
          </w:p>
        </w:tc>
        <w:tc>
          <w:tcPr>
            <w:tcW w:w="877" w:type="pct"/>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Colonoscopía con toma de biopsia</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9</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120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9</w:t>
            </w:r>
          </w:p>
        </w:tc>
        <w:tc>
          <w:tcPr>
            <w:tcW w:w="877" w:type="pct"/>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(CPRE)</w:t>
            </w:r>
          </w:p>
        </w:tc>
        <w:tc>
          <w:tcPr>
            <w:tcW w:w="876" w:type="pct"/>
            <w:gridSpan w:val="2"/>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688" w:type="pct"/>
            <w:gridSpan w:val="3"/>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249" w:type="pct"/>
            <w:tcBorders>
              <w:top w:val="nil"/>
              <w:left w:val="nil"/>
              <w:bottom w:val="single" w:sz="4" w:space="0" w:color="auto"/>
              <w:right w:val="single" w:sz="4" w:space="0" w:color="auto"/>
            </w:tcBorders>
            <w:shd w:val="clear" w:color="auto" w:fill="auto"/>
            <w:noWrap/>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12</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48</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960"/>
        </w:trPr>
        <w:tc>
          <w:tcPr>
            <w:tcW w:w="514" w:type="pct"/>
            <w:gridSpan w:val="2"/>
            <w:tcBorders>
              <w:top w:val="nil"/>
              <w:left w:val="single" w:sz="4" w:space="0" w:color="auto"/>
              <w:bottom w:val="single" w:sz="4" w:space="0" w:color="auto"/>
              <w:right w:val="nil"/>
            </w:tcBorders>
            <w:shd w:val="clear" w:color="000000" w:fill="FFFFFF"/>
            <w:vAlign w:val="center"/>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lastRenderedPageBreak/>
              <w:t>10</w:t>
            </w:r>
          </w:p>
        </w:tc>
        <w:tc>
          <w:tcPr>
            <w:tcW w:w="877" w:type="pct"/>
            <w:tcBorders>
              <w:top w:val="nil"/>
              <w:left w:val="single" w:sz="4" w:space="0" w:color="auto"/>
              <w:bottom w:val="single" w:sz="4" w:space="0" w:color="auto"/>
              <w:right w:val="single" w:sz="4" w:space="0" w:color="auto"/>
            </w:tcBorders>
            <w:shd w:val="clear" w:color="auto" w:fill="auto"/>
            <w:vAlign w:val="bottom"/>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Colangiografía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(CRE) </w:t>
            </w:r>
          </w:p>
        </w:tc>
        <w:tc>
          <w:tcPr>
            <w:tcW w:w="876" w:type="pct"/>
            <w:gridSpan w:val="2"/>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688" w:type="pct"/>
            <w:gridSpan w:val="3"/>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249" w:type="pct"/>
            <w:tcBorders>
              <w:top w:val="nil"/>
              <w:left w:val="nil"/>
              <w:bottom w:val="single" w:sz="4" w:space="0" w:color="auto"/>
              <w:right w:val="single" w:sz="4" w:space="0" w:color="auto"/>
            </w:tcBorders>
            <w:shd w:val="clear" w:color="auto" w:fill="auto"/>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431"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16</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877" w:type="pct"/>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876" w:type="pct"/>
            <w:gridSpan w:val="2"/>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688" w:type="pct"/>
            <w:gridSpan w:val="3"/>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249" w:type="pct"/>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431" w:type="pct"/>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449" w:type="pct"/>
            <w:tcBorders>
              <w:top w:val="nil"/>
              <w:left w:val="nil"/>
              <w:bottom w:val="single" w:sz="4" w:space="0" w:color="auto"/>
              <w:right w:val="nil"/>
            </w:tcBorders>
            <w:shd w:val="clear" w:color="auto" w:fill="auto"/>
            <w:vAlign w:val="bottom"/>
            <w:hideMark/>
          </w:tcPr>
          <w:p w:rsidR="00FD78B9" w:rsidRPr="00FD78B9" w:rsidRDefault="00FD78B9" w:rsidP="00FD78B9">
            <w:pPr>
              <w:jc w:val="left"/>
              <w:rPr>
                <w:rFonts w:eastAsia="Times New Roman"/>
                <w:i/>
                <w:iCs/>
                <w:color w:val="000000"/>
                <w:sz w:val="18"/>
                <w:szCs w:val="18"/>
                <w:lang w:eastAsia="es-MX"/>
              </w:rPr>
            </w:pPr>
            <w:r w:rsidRPr="00FD78B9">
              <w:rPr>
                <w:rFonts w:eastAsia="Times New Roman"/>
                <w:i/>
                <w:iCs/>
                <w:color w:val="000000"/>
                <w:sz w:val="18"/>
                <w:szCs w:val="18"/>
                <w:lang w:eastAsia="es-MX"/>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4083" w:type="pct"/>
            <w:gridSpan w:val="11"/>
            <w:tcBorders>
              <w:top w:val="single" w:sz="4" w:space="0" w:color="auto"/>
              <w:left w:val="single" w:sz="4" w:space="0" w:color="auto"/>
              <w:bottom w:val="single" w:sz="4" w:space="0" w:color="auto"/>
              <w:right w:val="nil"/>
            </w:tcBorders>
            <w:shd w:val="clear" w:color="000000" w:fill="D8D8D8"/>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EQUIPO REQUERIDO PARA REALIZAR LOS PROCEDIMIENTOS ENDOSCOPICOS (DIAGNÓSTICO-TERAPÉUTICOS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NO.</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CLAVE</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b/>
                <w:bCs/>
                <w:color w:val="000000"/>
                <w:sz w:val="18"/>
                <w:szCs w:val="18"/>
                <w:lang w:eastAsia="es-MX"/>
              </w:rPr>
            </w:pPr>
            <w:r w:rsidRPr="00FD78B9">
              <w:rPr>
                <w:rFonts w:eastAsia="Times New Roman"/>
                <w:b/>
                <w:bCs/>
                <w:color w:val="000000"/>
                <w:sz w:val="18"/>
                <w:szCs w:val="18"/>
                <w:lang w:eastAsia="es-MX"/>
              </w:rPr>
              <w:t xml:space="preserve">**EQUIPO </w:t>
            </w:r>
          </w:p>
        </w:tc>
        <w:tc>
          <w:tcPr>
            <w:tcW w:w="688" w:type="pct"/>
            <w:gridSpan w:val="3"/>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PROCEDIMIENTOS DIAGNÓSTICO-TERAPEÚTICOS</w:t>
            </w:r>
          </w:p>
        </w:tc>
        <w:tc>
          <w:tcPr>
            <w:tcW w:w="249"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31"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49" w:type="pct"/>
            <w:tcBorders>
              <w:top w:val="nil"/>
              <w:left w:val="nil"/>
              <w:bottom w:val="single" w:sz="4" w:space="0" w:color="auto"/>
              <w:right w:val="nil"/>
            </w:tcBorders>
            <w:shd w:val="clear" w:color="000000" w:fill="FFFFFF"/>
            <w:vAlign w:val="center"/>
            <w:hideMark/>
          </w:tcPr>
          <w:p w:rsidR="00FD78B9" w:rsidRPr="00FD78B9" w:rsidRDefault="00FD78B9" w:rsidP="00FD78B9">
            <w:pPr>
              <w:jc w:val="left"/>
              <w:rPr>
                <w:rFonts w:eastAsia="Times New Roman"/>
                <w:b/>
                <w:bCs/>
                <w:color w:val="000000"/>
                <w:sz w:val="18"/>
                <w:szCs w:val="18"/>
                <w:lang w:eastAsia="es-MX"/>
              </w:rPr>
            </w:pPr>
            <w:r w:rsidRPr="00FD78B9">
              <w:rPr>
                <w:rFonts w:eastAsia="Times New Roman"/>
                <w:b/>
                <w:bCs/>
                <w:color w:val="000000"/>
                <w:sz w:val="18"/>
                <w:szCs w:val="18"/>
                <w:lang w:eastAsia="es-MX"/>
              </w:rPr>
              <w:t> </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72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1</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Torre de Endoscopía Avanzada</w:t>
            </w:r>
          </w:p>
        </w:tc>
        <w:tc>
          <w:tcPr>
            <w:tcW w:w="1816" w:type="pct"/>
            <w:gridSpan w:val="6"/>
            <w:vMerge w:val="restart"/>
            <w:tcBorders>
              <w:top w:val="single" w:sz="4" w:space="0" w:color="auto"/>
              <w:left w:val="single" w:sz="4" w:space="0" w:color="auto"/>
              <w:bottom w:val="single" w:sz="4" w:space="0" w:color="000000"/>
              <w:right w:val="nil"/>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xml:space="preserve">Endoscopía Diagnóstica                                                                                                                                                     Colonoscopía                                                                                                                                                                Endoscopía con </w:t>
            </w:r>
            <w:proofErr w:type="spellStart"/>
            <w:r w:rsidRPr="00FD78B9">
              <w:rPr>
                <w:rFonts w:eastAsia="Times New Roman"/>
                <w:color w:val="000000"/>
                <w:sz w:val="18"/>
                <w:szCs w:val="18"/>
                <w:lang w:eastAsia="es-MX"/>
              </w:rPr>
              <w:t>Escleroterapía</w:t>
            </w:r>
            <w:proofErr w:type="spellEnd"/>
            <w:r w:rsidRPr="00FD78B9">
              <w:rPr>
                <w:rFonts w:eastAsia="Times New Roman"/>
                <w:color w:val="000000"/>
                <w:sz w:val="18"/>
                <w:szCs w:val="18"/>
                <w:lang w:eastAsia="es-MX"/>
              </w:rPr>
              <w:t xml:space="preserve">                                                                                                                                Endoscopía con toma de biopsia                                                                                                                                          Colonoscopía con Esclerosis                                                                                                                                    Colonoscopía con ASA                                                                                                                                              </w:t>
            </w:r>
            <w:proofErr w:type="spellStart"/>
            <w:r w:rsidRPr="00FD78B9">
              <w:rPr>
                <w:rFonts w:eastAsia="Times New Roman"/>
                <w:color w:val="000000"/>
                <w:sz w:val="18"/>
                <w:szCs w:val="18"/>
                <w:lang w:eastAsia="es-MX"/>
              </w:rPr>
              <w:t>Colonoscoía</w:t>
            </w:r>
            <w:proofErr w:type="spellEnd"/>
            <w:r w:rsidRPr="00FD78B9">
              <w:rPr>
                <w:rFonts w:eastAsia="Times New Roman"/>
                <w:color w:val="000000"/>
                <w:sz w:val="18"/>
                <w:szCs w:val="18"/>
                <w:lang w:eastAsia="es-MX"/>
              </w:rPr>
              <w:t xml:space="preserve"> con toma de biopsia                                                                                                                                    </w:t>
            </w: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(CPRE)                                                                                       </w:t>
            </w:r>
            <w:proofErr w:type="spellStart"/>
            <w:r w:rsidRPr="00FD78B9">
              <w:rPr>
                <w:rFonts w:eastAsia="Times New Roman"/>
                <w:color w:val="000000"/>
                <w:sz w:val="18"/>
                <w:szCs w:val="18"/>
                <w:lang w:eastAsia="es-MX"/>
              </w:rPr>
              <w:t>Colangiografía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Endoscópica (CRE)</w:t>
            </w: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2</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531.447.0120</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Videogastroscopio</w:t>
            </w:r>
            <w:proofErr w:type="spellEnd"/>
          </w:p>
        </w:tc>
        <w:tc>
          <w:tcPr>
            <w:tcW w:w="1816" w:type="pct"/>
            <w:gridSpan w:val="6"/>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3</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Videoduodenoscopio</w:t>
            </w:r>
            <w:proofErr w:type="spellEnd"/>
          </w:p>
        </w:tc>
        <w:tc>
          <w:tcPr>
            <w:tcW w:w="1816" w:type="pct"/>
            <w:gridSpan w:val="6"/>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48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4</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531.217.0243</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proofErr w:type="spellStart"/>
            <w:r w:rsidRPr="00FD78B9">
              <w:rPr>
                <w:rFonts w:eastAsia="Times New Roman"/>
                <w:color w:val="000000"/>
                <w:sz w:val="18"/>
                <w:szCs w:val="18"/>
                <w:lang w:eastAsia="es-MX"/>
              </w:rPr>
              <w:t>Videocolonoscopio</w:t>
            </w:r>
            <w:proofErr w:type="spellEnd"/>
          </w:p>
        </w:tc>
        <w:tc>
          <w:tcPr>
            <w:tcW w:w="1816" w:type="pct"/>
            <w:gridSpan w:val="6"/>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1200"/>
        </w:trPr>
        <w:tc>
          <w:tcPr>
            <w:tcW w:w="514" w:type="pct"/>
            <w:gridSpan w:val="2"/>
            <w:tcBorders>
              <w:top w:val="nil"/>
              <w:left w:val="single" w:sz="4" w:space="0" w:color="auto"/>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5</w:t>
            </w:r>
          </w:p>
        </w:tc>
        <w:tc>
          <w:tcPr>
            <w:tcW w:w="877" w:type="pct"/>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S/C</w:t>
            </w:r>
          </w:p>
        </w:tc>
        <w:tc>
          <w:tcPr>
            <w:tcW w:w="876" w:type="pct"/>
            <w:gridSpan w:val="2"/>
            <w:tcBorders>
              <w:top w:val="nil"/>
              <w:left w:val="nil"/>
              <w:bottom w:val="single" w:sz="4" w:space="0" w:color="auto"/>
              <w:right w:val="single" w:sz="4" w:space="0" w:color="auto"/>
            </w:tcBorders>
            <w:shd w:val="clear" w:color="000000" w:fill="FFFFFF"/>
            <w:vAlign w:val="center"/>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xml:space="preserve">Equipo para </w:t>
            </w:r>
            <w:proofErr w:type="spellStart"/>
            <w:r w:rsidRPr="00FD78B9">
              <w:rPr>
                <w:rFonts w:eastAsia="Times New Roman"/>
                <w:color w:val="000000"/>
                <w:sz w:val="18"/>
                <w:szCs w:val="18"/>
                <w:lang w:eastAsia="es-MX"/>
              </w:rPr>
              <w:t>Colangiopancreatografía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Retrógada</w:t>
            </w:r>
            <w:proofErr w:type="spellEnd"/>
            <w:r w:rsidRPr="00FD78B9">
              <w:rPr>
                <w:rFonts w:eastAsia="Times New Roman"/>
                <w:color w:val="000000"/>
                <w:sz w:val="18"/>
                <w:szCs w:val="18"/>
                <w:lang w:eastAsia="es-MX"/>
              </w:rPr>
              <w:t xml:space="preserve"> </w:t>
            </w:r>
            <w:proofErr w:type="spellStart"/>
            <w:r w:rsidRPr="00FD78B9">
              <w:rPr>
                <w:rFonts w:eastAsia="Times New Roman"/>
                <w:color w:val="000000"/>
                <w:sz w:val="18"/>
                <w:szCs w:val="18"/>
                <w:lang w:eastAsia="es-MX"/>
              </w:rPr>
              <w:t>Endoscopica</w:t>
            </w:r>
            <w:proofErr w:type="spellEnd"/>
          </w:p>
        </w:tc>
        <w:tc>
          <w:tcPr>
            <w:tcW w:w="1816" w:type="pct"/>
            <w:gridSpan w:val="6"/>
            <w:vMerge/>
            <w:tcBorders>
              <w:top w:val="nil"/>
              <w:left w:val="nil"/>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left"/>
              <w:rPr>
                <w:rFonts w:eastAsia="Times New Roman"/>
                <w:color w:val="000000"/>
                <w:sz w:val="18"/>
                <w:szCs w:val="18"/>
                <w:lang w:eastAsia="es-MX"/>
              </w:rPr>
            </w:pPr>
            <w:r w:rsidRPr="00FD78B9">
              <w:rPr>
                <w:rFonts w:eastAsia="Times New Roman"/>
                <w:color w:val="000000"/>
                <w:sz w:val="18"/>
                <w:szCs w:val="18"/>
                <w:lang w:eastAsia="es-MX"/>
              </w:rPr>
              <w:t> </w:t>
            </w:r>
          </w:p>
        </w:tc>
      </w:tr>
      <w:tr w:rsidR="00FD78B9" w:rsidRPr="00FD78B9" w:rsidTr="00FD78B9">
        <w:trPr>
          <w:trHeight w:val="240"/>
        </w:trPr>
        <w:tc>
          <w:tcPr>
            <w:tcW w:w="4083"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B9" w:rsidRPr="00FD78B9" w:rsidRDefault="00FD78B9" w:rsidP="00FD78B9">
            <w:pPr>
              <w:jc w:val="center"/>
              <w:rPr>
                <w:rFonts w:eastAsia="Times New Roman"/>
                <w:color w:val="000000"/>
                <w:sz w:val="18"/>
                <w:szCs w:val="18"/>
                <w:lang w:eastAsia="es-MX"/>
              </w:rPr>
            </w:pPr>
            <w:r w:rsidRPr="00FD78B9">
              <w:rPr>
                <w:rFonts w:eastAsia="Times New Roman"/>
                <w:color w:val="000000"/>
                <w:sz w:val="18"/>
                <w:szCs w:val="18"/>
                <w:lang w:eastAsia="es-MX"/>
              </w:rPr>
              <w:t> </w:t>
            </w:r>
          </w:p>
        </w:tc>
        <w:tc>
          <w:tcPr>
            <w:tcW w:w="428"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SUB TOTAL</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 </w:t>
            </w:r>
          </w:p>
        </w:tc>
      </w:tr>
      <w:tr w:rsidR="00FD78B9" w:rsidRPr="00FD78B9" w:rsidTr="00FD78B9">
        <w:trPr>
          <w:trHeight w:val="240"/>
        </w:trPr>
        <w:tc>
          <w:tcPr>
            <w:tcW w:w="4083" w:type="pct"/>
            <w:gridSpan w:val="11"/>
            <w:vMerge/>
            <w:tcBorders>
              <w:top w:val="single" w:sz="4" w:space="0" w:color="auto"/>
              <w:left w:val="single" w:sz="4" w:space="0" w:color="auto"/>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IVA</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 </w:t>
            </w:r>
          </w:p>
        </w:tc>
      </w:tr>
      <w:tr w:rsidR="00FD78B9" w:rsidRPr="00FD78B9" w:rsidTr="00FD78B9">
        <w:trPr>
          <w:trHeight w:val="240"/>
        </w:trPr>
        <w:tc>
          <w:tcPr>
            <w:tcW w:w="4083" w:type="pct"/>
            <w:gridSpan w:val="11"/>
            <w:vMerge/>
            <w:tcBorders>
              <w:top w:val="single" w:sz="4" w:space="0" w:color="auto"/>
              <w:left w:val="single" w:sz="4" w:space="0" w:color="auto"/>
              <w:bottom w:val="single" w:sz="4" w:space="0" w:color="auto"/>
              <w:right w:val="single" w:sz="4" w:space="0" w:color="auto"/>
            </w:tcBorders>
            <w:vAlign w:val="center"/>
            <w:hideMark/>
          </w:tcPr>
          <w:p w:rsidR="00FD78B9" w:rsidRPr="00FD78B9" w:rsidRDefault="00FD78B9" w:rsidP="00FD78B9">
            <w:pPr>
              <w:jc w:val="left"/>
              <w:rPr>
                <w:rFonts w:eastAsia="Times New Roman"/>
                <w:color w:val="000000"/>
                <w:sz w:val="18"/>
                <w:szCs w:val="18"/>
                <w:lang w:eastAsia="es-MX"/>
              </w:rPr>
            </w:pPr>
          </w:p>
        </w:tc>
        <w:tc>
          <w:tcPr>
            <w:tcW w:w="428"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TOTAL</w:t>
            </w:r>
          </w:p>
        </w:tc>
        <w:tc>
          <w:tcPr>
            <w:tcW w:w="489" w:type="pct"/>
            <w:tcBorders>
              <w:top w:val="nil"/>
              <w:left w:val="nil"/>
              <w:bottom w:val="single" w:sz="4" w:space="0" w:color="auto"/>
              <w:right w:val="single" w:sz="4" w:space="0" w:color="auto"/>
            </w:tcBorders>
            <w:shd w:val="clear" w:color="auto" w:fill="auto"/>
            <w:noWrap/>
            <w:vAlign w:val="bottom"/>
            <w:hideMark/>
          </w:tcPr>
          <w:p w:rsidR="00FD78B9" w:rsidRPr="00FD78B9" w:rsidRDefault="00FD78B9" w:rsidP="00FD78B9">
            <w:pPr>
              <w:jc w:val="right"/>
              <w:rPr>
                <w:rFonts w:eastAsia="Times New Roman"/>
                <w:b/>
                <w:bCs/>
                <w:color w:val="000000"/>
                <w:sz w:val="18"/>
                <w:szCs w:val="18"/>
                <w:lang w:eastAsia="es-MX"/>
              </w:rPr>
            </w:pPr>
            <w:r w:rsidRPr="00FD78B9">
              <w:rPr>
                <w:rFonts w:eastAsia="Times New Roman"/>
                <w:b/>
                <w:bCs/>
                <w:color w:val="000000"/>
                <w:sz w:val="18"/>
                <w:szCs w:val="18"/>
                <w:lang w:eastAsia="es-MX"/>
              </w:rPr>
              <w:t> </w:t>
            </w:r>
          </w:p>
        </w:tc>
      </w:tr>
    </w:tbl>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A  T  E  N  T  A   M   E  N  T  E</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de la empresa</w:t>
      </w: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p>
    <w:p w:rsidR="00DC49B5" w:rsidRPr="002847C3" w:rsidRDefault="00DC49B5" w:rsidP="00DC49B5">
      <w:pPr>
        <w:jc w:val="center"/>
        <w:rPr>
          <w:rFonts w:ascii="Arial" w:hAnsi="Arial" w:cs="Arial"/>
          <w:sz w:val="18"/>
          <w:szCs w:val="18"/>
        </w:rPr>
      </w:pPr>
      <w:r w:rsidRPr="002847C3">
        <w:rPr>
          <w:rFonts w:ascii="Arial" w:hAnsi="Arial" w:cs="Arial"/>
          <w:sz w:val="18"/>
          <w:szCs w:val="18"/>
        </w:rPr>
        <w:t>REPRESENTANTE LEGAL.</w:t>
      </w:r>
    </w:p>
    <w:p w:rsidR="00DC49B5" w:rsidRPr="002847C3" w:rsidRDefault="00DC49B5" w:rsidP="00DC49B5">
      <w:pPr>
        <w:jc w:val="center"/>
        <w:rPr>
          <w:rFonts w:ascii="Arial" w:hAnsi="Arial" w:cs="Arial"/>
          <w:sz w:val="18"/>
          <w:szCs w:val="18"/>
        </w:rPr>
      </w:pPr>
      <w:r w:rsidRPr="002847C3">
        <w:rPr>
          <w:rFonts w:ascii="Arial" w:hAnsi="Arial" w:cs="Arial"/>
          <w:sz w:val="18"/>
          <w:szCs w:val="18"/>
        </w:rPr>
        <w:t>Nombre y firma.</w:t>
      </w:r>
    </w:p>
    <w:p w:rsidR="00DC49B5" w:rsidRPr="002847C3" w:rsidRDefault="00DC49B5" w:rsidP="00DC49B5">
      <w:pPr>
        <w:jc w:val="center"/>
        <w:rPr>
          <w:rFonts w:ascii="Arial" w:hAnsi="Arial" w:cs="Arial"/>
          <w:sz w:val="18"/>
          <w:szCs w:val="18"/>
        </w:rPr>
      </w:pPr>
      <w:r w:rsidRPr="002847C3">
        <w:rPr>
          <w:rFonts w:ascii="Arial" w:hAnsi="Arial" w:cs="Arial"/>
          <w:b/>
          <w:bCs/>
          <w:sz w:val="18"/>
          <w:szCs w:val="18"/>
        </w:rPr>
        <w:t xml:space="preserve">BAJO PROTESTA DE DECIR VERDAD </w:t>
      </w: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E168EA" w:rsidRDefault="00E168EA" w:rsidP="00A946BC">
      <w:pPr>
        <w:autoSpaceDE w:val="0"/>
        <w:autoSpaceDN w:val="0"/>
        <w:adjustRightInd w:val="0"/>
        <w:jc w:val="center"/>
        <w:rPr>
          <w:rFonts w:ascii="Arial" w:hAnsi="Arial" w:cs="Arial"/>
          <w:b/>
          <w:bCs/>
        </w:rPr>
      </w:pPr>
    </w:p>
    <w:p w:rsidR="00FD78B9" w:rsidRDefault="00FD78B9" w:rsidP="00A946BC">
      <w:pPr>
        <w:autoSpaceDE w:val="0"/>
        <w:autoSpaceDN w:val="0"/>
        <w:adjustRightInd w:val="0"/>
        <w:jc w:val="center"/>
        <w:rPr>
          <w:rFonts w:ascii="Arial" w:hAnsi="Arial" w:cs="Arial"/>
          <w:b/>
          <w:bCs/>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lastRenderedPageBreak/>
        <w:t>ANEXO 3 (PUNTO 3.3)</w:t>
      </w:r>
    </w:p>
    <w:p w:rsidR="00A946BC" w:rsidRPr="00FD78B9"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DC3EBD" w:rsidRPr="00FD78B9">
        <w:rPr>
          <w:rFonts w:ascii="Arial" w:hAnsi="Arial" w:cs="Arial"/>
          <w:b/>
          <w:sz w:val="18"/>
        </w:rPr>
        <w:t>04</w:t>
      </w:r>
      <w:r w:rsidR="00FD78B9" w:rsidRPr="00FD78B9">
        <w:rPr>
          <w:rFonts w:ascii="Arial" w:hAnsi="Arial" w:cs="Arial"/>
          <w:b/>
          <w:sz w:val="18"/>
        </w:rPr>
        <w:t>6</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D78B9">
        <w:rPr>
          <w:rFonts w:ascii="Arial" w:hAnsi="Arial" w:cs="Arial"/>
          <w:b/>
          <w:bCs/>
          <w:noProof/>
        </w:rPr>
        <w:t>046</w:t>
      </w:r>
      <w:r w:rsidR="001D68DC">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FD78B9">
        <w:rPr>
          <w:rFonts w:ascii="Arial" w:hAnsi="Arial" w:cs="Arial"/>
          <w:b/>
          <w:bCs/>
          <w:noProof/>
        </w:rPr>
        <w:t>6</w:t>
      </w:r>
      <w:r w:rsidR="001D68DC">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FD78B9">
        <w:rPr>
          <w:rFonts w:ascii="Arial" w:hAnsi="Arial" w:cs="Arial"/>
          <w:b/>
          <w:bCs/>
          <w:noProof/>
        </w:rPr>
        <w:t>6</w:t>
      </w:r>
      <w:r w:rsidR="001D68DC">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FD78B9">
        <w:rPr>
          <w:rFonts w:ascii="Arial" w:hAnsi="Arial" w:cs="Arial"/>
          <w:b/>
          <w:bCs/>
          <w:noProof/>
        </w:rPr>
        <w:t>6</w:t>
      </w:r>
      <w:r w:rsidR="001D68DC">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1D68DC">
        <w:rPr>
          <w:rFonts w:ascii="Arial" w:hAnsi="Arial" w:cs="Arial"/>
          <w:b/>
          <w:bCs/>
          <w:noProof/>
        </w:rPr>
        <w:t>04</w:t>
      </w:r>
      <w:r w:rsidR="00FD78B9">
        <w:rPr>
          <w:rFonts w:ascii="Arial" w:hAnsi="Arial" w:cs="Arial"/>
          <w:b/>
          <w:bCs/>
          <w:noProof/>
        </w:rPr>
        <w:t>6</w:t>
      </w:r>
      <w:r w:rsidR="001D68DC">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FD78B9">
        <w:rPr>
          <w:rFonts w:ascii="Arial" w:hAnsi="Arial" w:cs="Arial"/>
          <w:b/>
          <w:bCs/>
          <w:noProof/>
        </w:rPr>
        <w:t>6</w:t>
      </w:r>
      <w:r w:rsidR="000921E5">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0921E5">
        <w:rPr>
          <w:rFonts w:ascii="Arial" w:hAnsi="Arial" w:cs="Arial"/>
          <w:b/>
          <w:bCs/>
          <w:noProof/>
        </w:rPr>
        <w:t>4</w:t>
      </w:r>
      <w:r w:rsidR="00FD78B9">
        <w:rPr>
          <w:rFonts w:ascii="Arial" w:hAnsi="Arial" w:cs="Arial"/>
          <w:b/>
          <w:bCs/>
          <w:noProof/>
        </w:rPr>
        <w:t>6</w:t>
      </w:r>
      <w:r w:rsidR="000921E5">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FD78B9">
        <w:rPr>
          <w:rFonts w:ascii="Arial" w:hAnsi="Arial" w:cs="Arial"/>
          <w:b/>
          <w:bCs/>
          <w:noProof/>
        </w:rPr>
        <w:t>6</w:t>
      </w:r>
      <w:r w:rsidR="000921E5">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0921E5">
        <w:rPr>
          <w:rFonts w:ascii="Arial" w:hAnsi="Arial" w:cs="Arial"/>
          <w:b/>
          <w:bCs/>
          <w:noProof/>
        </w:rPr>
        <w:t>04</w:t>
      </w:r>
      <w:r w:rsidR="00FD78B9">
        <w:rPr>
          <w:rFonts w:ascii="Arial" w:hAnsi="Arial" w:cs="Arial"/>
          <w:b/>
          <w:bCs/>
          <w:noProof/>
        </w:rPr>
        <w:t>6</w:t>
      </w:r>
      <w:r w:rsidR="000921E5">
        <w:rPr>
          <w:rFonts w:ascii="Arial" w:hAnsi="Arial" w:cs="Arial"/>
          <w:b/>
          <w:bCs/>
          <w:noProof/>
        </w:rPr>
        <w:t>-18</w:t>
      </w:r>
      <w:r w:rsidR="000F77F9" w:rsidRPr="0085346A">
        <w:rPr>
          <w:rFonts w:ascii="Arial" w:hAnsi="Arial" w:cs="Arial"/>
          <w:b/>
          <w:bCs/>
        </w:rPr>
        <w:fldChar w:fldCharType="end"/>
      </w:r>
      <w:r w:rsidRPr="0085346A">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0F77F9" w:rsidRPr="0085346A">
        <w:rPr>
          <w:rFonts w:ascii="Arial" w:hAnsi="Arial" w:cs="Arial"/>
          <w:b/>
          <w:bCs/>
        </w:rPr>
        <w:fldChar w:fldCharType="begin"/>
      </w:r>
      <w:r w:rsidRPr="0085346A">
        <w:rPr>
          <w:rFonts w:ascii="Arial" w:hAnsi="Arial" w:cs="Arial"/>
          <w:b/>
          <w:bCs/>
        </w:rPr>
        <w:instrText xml:space="preserve"> MERGEFIELD Número_de_licitación </w:instrText>
      </w:r>
      <w:r w:rsidR="000F77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FD78B9">
        <w:rPr>
          <w:rFonts w:ascii="Arial" w:hAnsi="Arial" w:cs="Arial"/>
          <w:b/>
          <w:bCs/>
          <w:noProof/>
        </w:rPr>
        <w:t>046</w:t>
      </w:r>
      <w:r w:rsidR="000921E5">
        <w:rPr>
          <w:rFonts w:ascii="Arial" w:hAnsi="Arial" w:cs="Arial"/>
          <w:b/>
          <w:bCs/>
          <w:noProof/>
        </w:rPr>
        <w:t>-18</w:t>
      </w:r>
      <w:r w:rsidR="000F77F9" w:rsidRPr="0085346A">
        <w:rPr>
          <w:rFonts w:ascii="Arial" w:hAnsi="Arial" w:cs="Arial"/>
          <w:b/>
          <w:bCs/>
        </w:rPr>
        <w:fldChar w:fldCharType="end"/>
      </w:r>
      <w:r>
        <w:rPr>
          <w:rFonts w:ascii="Arial" w:hAnsi="Arial" w:cs="Arial"/>
          <w:b/>
          <w:bCs/>
        </w:rPr>
        <w:t xml:space="preserve"> </w:t>
      </w:r>
      <w:r w:rsidR="00FD78B9" w:rsidRPr="0085346A">
        <w:rPr>
          <w:rFonts w:ascii="Arial" w:hAnsi="Arial" w:cs="Arial"/>
          <w:b/>
          <w:bCs/>
        </w:rPr>
        <w:t xml:space="preserve">PARA </w:t>
      </w:r>
      <w:r w:rsidR="00FD78B9">
        <w:rPr>
          <w:rFonts w:ascii="Arial" w:hAnsi="Arial" w:cs="Arial"/>
          <w:b/>
          <w:bCs/>
        </w:rPr>
        <w:t>LA CONTRATACION DEL SERVICIO INTEGRAL DE EQUIPOS Y SUMINISTROS PARA LA REALIZACION DE CIRUGIAS DE MINIMA INVASION PARA EL HOSPITAL REGIONAL UNIVERSITARIO, HOSPITAL GENERAL DE TECOMAN Y HOSPITAL GENERAL DE MANZANILLO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E168EA" w:rsidRDefault="00E168EA"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8D0F76">
        <w:rPr>
          <w:rFonts w:cs="Arial"/>
          <w:b/>
        </w:rPr>
        <w:t>046</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5F" w:rsidRDefault="007D565F" w:rsidP="00AC4309">
      <w:r>
        <w:separator/>
      </w:r>
    </w:p>
  </w:endnote>
  <w:endnote w:type="continuationSeparator" w:id="0">
    <w:p w:rsidR="007D565F" w:rsidRDefault="007D565F"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B9" w:rsidRPr="0084712D" w:rsidRDefault="00FD78B9"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5F" w:rsidRDefault="007D565F" w:rsidP="00AC4309">
      <w:r>
        <w:separator/>
      </w:r>
    </w:p>
  </w:footnote>
  <w:footnote w:type="continuationSeparator" w:id="0">
    <w:p w:rsidR="007D565F" w:rsidRDefault="007D565F"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B9" w:rsidRDefault="00FD78B9">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CCD82D7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D4280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5415C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EC684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48424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D48E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40374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EEA37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501A8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CCD82D7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D4280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5415C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EC684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48424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D48E9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40374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EEA37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501A8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0F77F9"/>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91CA3"/>
    <w:rsid w:val="00792E91"/>
    <w:rsid w:val="00792FCD"/>
    <w:rsid w:val="007935C0"/>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65F"/>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54B9"/>
    <w:rsid w:val="00835D35"/>
    <w:rsid w:val="00835E7B"/>
    <w:rsid w:val="008365A4"/>
    <w:rsid w:val="00840E49"/>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41734"/>
    <w:rsid w:val="00A44A1B"/>
    <w:rsid w:val="00A44CCE"/>
    <w:rsid w:val="00A461C3"/>
    <w:rsid w:val="00A4747F"/>
    <w:rsid w:val="00A47740"/>
    <w:rsid w:val="00A47A44"/>
    <w:rsid w:val="00A503E7"/>
    <w:rsid w:val="00A509AC"/>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60CA"/>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2B0F"/>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1296"/>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E4ABE"/>
    <w:rsid w:val="00DF62E5"/>
    <w:rsid w:val="00DF7380"/>
    <w:rsid w:val="00DF7E81"/>
    <w:rsid w:val="00E00A3D"/>
    <w:rsid w:val="00E0105C"/>
    <w:rsid w:val="00E01CFF"/>
    <w:rsid w:val="00E03975"/>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5149E-1E6D-4A9E-80D0-B8F598D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50</Pages>
  <Words>14032</Words>
  <Characters>77182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91032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16</cp:revision>
  <cp:lastPrinted>2017-01-10T16:21:00Z</cp:lastPrinted>
  <dcterms:created xsi:type="dcterms:W3CDTF">2018-06-27T14:34:00Z</dcterms:created>
  <dcterms:modified xsi:type="dcterms:W3CDTF">2018-07-27T14:37:00Z</dcterms:modified>
</cp:coreProperties>
</file>