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A76586" w14:textId="0931017F" w:rsidR="00977AC8" w:rsidRDefault="00977AC8" w:rsidP="00977AC8">
      <w:pPr>
        <w:pStyle w:val="Poromisin"/>
        <w:tabs>
          <w:tab w:val="left" w:pos="2190"/>
        </w:tabs>
        <w:jc w:val="both"/>
        <w:rPr>
          <w:rStyle w:val="Ninguno"/>
          <w:rFonts w:ascii="Arial" w:hAnsi="Arial"/>
          <w:b/>
          <w:color w:val="auto"/>
          <w:u w:color="2E2E2E"/>
        </w:rPr>
      </w:pPr>
      <w:bookmarkStart w:id="0" w:name="_GoBack"/>
      <w:bookmarkEnd w:id="0"/>
      <w:r>
        <w:rPr>
          <w:rStyle w:val="Ninguno"/>
          <w:rFonts w:ascii="Arial" w:hAnsi="Arial"/>
          <w:b/>
          <w:color w:val="auto"/>
          <w:u w:color="2E2E2E"/>
        </w:rPr>
        <w:tab/>
      </w:r>
    </w:p>
    <w:p w14:paraId="3B9967A1" w14:textId="77777777" w:rsidR="00CE2A5E" w:rsidRPr="0085346A" w:rsidRDefault="00CE2A5E" w:rsidP="00CE2A5E">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FRACCIÓN </w:t>
      </w:r>
      <w:r>
        <w:rPr>
          <w:rStyle w:val="Ninguno"/>
          <w:rFonts w:ascii="Arial" w:hAnsi="Arial"/>
          <w:b/>
          <w:color w:val="auto"/>
          <w:u w:color="2E2E2E"/>
        </w:rPr>
        <w:t>V</w:t>
      </w:r>
      <w:r w:rsidRPr="0085346A">
        <w:rPr>
          <w:rStyle w:val="Ninguno"/>
          <w:rFonts w:ascii="Arial" w:hAnsi="Arial"/>
          <w:b/>
          <w:color w:val="auto"/>
          <w:u w:color="2E2E2E"/>
        </w:rPr>
        <w:t xml:space="preserve">I, </w:t>
      </w:r>
      <w:r>
        <w:rPr>
          <w:rStyle w:val="Ninguno"/>
          <w:rFonts w:ascii="Arial" w:hAnsi="Arial"/>
          <w:b/>
          <w:color w:val="auto"/>
          <w:u w:color="2E2E2E"/>
        </w:rPr>
        <w:t>3</w:t>
      </w:r>
      <w:r w:rsidRPr="0085346A">
        <w:rPr>
          <w:rStyle w:val="Ninguno"/>
          <w:rFonts w:ascii="Arial" w:hAnsi="Arial"/>
          <w:b/>
          <w:color w:val="auto"/>
          <w:u w:color="2E2E2E"/>
        </w:rPr>
        <w:t>º</w:t>
      </w:r>
      <w:r>
        <w:rPr>
          <w:rStyle w:val="Ninguno"/>
          <w:rFonts w:ascii="Arial" w:hAnsi="Arial"/>
          <w:b/>
          <w:color w:val="auto"/>
          <w:u w:color="2E2E2E"/>
        </w:rPr>
        <w:t xml:space="preserve"> </w:t>
      </w:r>
      <w:r w:rsidRPr="0085346A">
        <w:rPr>
          <w:rStyle w:val="Ninguno"/>
          <w:rFonts w:ascii="Arial" w:hAnsi="Arial"/>
          <w:b/>
          <w:color w:val="auto"/>
          <w:u w:color="2E2E2E"/>
        </w:rPr>
        <w:t xml:space="preserve">FRACCIÓN I,  </w:t>
      </w:r>
      <w:r w:rsidRPr="0085346A">
        <w:rPr>
          <w:rStyle w:val="Ninguno"/>
          <w:rFonts w:ascii="Arial" w:hAnsi="Arial"/>
          <w:b/>
          <w:color w:val="auto"/>
          <w:u w:color="2E2E2E"/>
          <w:lang w:val="de-DE"/>
        </w:rPr>
        <w:t>2</w:t>
      </w:r>
      <w:r>
        <w:rPr>
          <w:rStyle w:val="Ninguno"/>
          <w:rFonts w:ascii="Arial" w:hAnsi="Arial"/>
          <w:b/>
          <w:color w:val="auto"/>
          <w:u w:color="2E2E2E"/>
          <w:lang w:val="de-DE"/>
        </w:rPr>
        <w:t>4</w:t>
      </w:r>
      <w:r w:rsidRPr="0085346A">
        <w:rPr>
          <w:rStyle w:val="Ninguno"/>
          <w:rFonts w:ascii="Arial" w:hAnsi="Arial"/>
          <w:b/>
          <w:color w:val="auto"/>
          <w:u w:color="2E2E2E"/>
          <w:lang w:val="de-DE"/>
        </w:rPr>
        <w:t>, 2</w:t>
      </w:r>
      <w:r>
        <w:rPr>
          <w:rStyle w:val="Ninguno"/>
          <w:rFonts w:ascii="Arial" w:hAnsi="Arial"/>
          <w:b/>
          <w:color w:val="auto"/>
          <w:u w:color="2E2E2E"/>
          <w:lang w:val="de-DE"/>
        </w:rPr>
        <w:t>5</w:t>
      </w:r>
      <w:r w:rsidRPr="0085346A">
        <w:rPr>
          <w:rStyle w:val="Ninguno"/>
          <w:rFonts w:ascii="Arial" w:hAnsi="Arial"/>
          <w:b/>
          <w:color w:val="auto"/>
          <w:u w:color="2E2E2E"/>
          <w:lang w:val="de-DE"/>
        </w:rPr>
        <w:t>, 26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26</w:t>
      </w:r>
      <w:r>
        <w:rPr>
          <w:rStyle w:val="Ninguno"/>
          <w:rFonts w:ascii="Arial" w:hAnsi="Arial"/>
          <w:b/>
          <w:color w:val="auto"/>
          <w:u w:color="2E2E2E"/>
          <w:lang w:val="de-DE"/>
        </w:rPr>
        <w:t xml:space="preserve"> BIS</w:t>
      </w:r>
      <w:r w:rsidRPr="0085346A">
        <w:rPr>
          <w:rStyle w:val="Ninguno"/>
          <w:rFonts w:ascii="Arial" w:hAnsi="Arial"/>
          <w:b/>
          <w:color w:val="auto"/>
          <w:u w:color="2E2E2E"/>
          <w:lang w:val="de-DE"/>
        </w:rPr>
        <w:t xml:space="preserve"> FRACCI</w:t>
      </w:r>
      <w:r w:rsidRPr="0085346A">
        <w:rPr>
          <w:rStyle w:val="Ninguno"/>
          <w:rFonts w:ascii="Arial" w:hAnsi="Arial"/>
          <w:b/>
          <w:color w:val="auto"/>
          <w:u w:color="2E2E2E"/>
        </w:rPr>
        <w:t>Ó</w:t>
      </w:r>
      <w:r w:rsidRPr="0085346A">
        <w:rPr>
          <w:rStyle w:val="Ninguno"/>
          <w:rFonts w:ascii="Arial" w:hAnsi="Arial"/>
          <w:b/>
          <w:color w:val="auto"/>
          <w:u w:color="2E2E2E"/>
          <w:lang w:val="de-DE"/>
        </w:rPr>
        <w:t>N I</w:t>
      </w:r>
      <w:r w:rsidRPr="0085346A">
        <w:rPr>
          <w:rStyle w:val="Ninguno"/>
          <w:rFonts w:ascii="Arial" w:hAnsi="Arial"/>
          <w:b/>
          <w:color w:val="auto"/>
          <w:u w:color="2E2E2E"/>
        </w:rPr>
        <w:t xml:space="preserve">, </w:t>
      </w:r>
      <w:r w:rsidRPr="0085346A">
        <w:rPr>
          <w:rStyle w:val="Ninguno"/>
          <w:rFonts w:ascii="Arial" w:hAnsi="Arial"/>
          <w:b/>
          <w:color w:val="auto"/>
          <w:u w:color="2E2E2E"/>
          <w:lang w:val="de-DE"/>
        </w:rPr>
        <w:t>28</w:t>
      </w:r>
      <w:r w:rsidRPr="0085346A">
        <w:rPr>
          <w:rStyle w:val="Ninguno"/>
          <w:rFonts w:ascii="Arial" w:hAnsi="Arial"/>
          <w:b/>
          <w:color w:val="auto"/>
          <w:u w:color="2E2E2E"/>
        </w:rPr>
        <w:t>, FRA</w:t>
      </w:r>
      <w:r>
        <w:rPr>
          <w:rStyle w:val="Ninguno"/>
          <w:rFonts w:ascii="Arial" w:hAnsi="Arial"/>
          <w:b/>
          <w:color w:val="auto"/>
          <w:u w:color="2E2E2E"/>
        </w:rPr>
        <w:t>CCIÓN I, 32, 33, 34, 35, 36, 37</w:t>
      </w:r>
      <w:r w:rsidRPr="0085346A">
        <w:rPr>
          <w:rStyle w:val="Ninguno"/>
          <w:rFonts w:ascii="Arial" w:hAnsi="Arial"/>
          <w:b/>
          <w:color w:val="auto"/>
          <w:u w:color="2E2E2E"/>
        </w:rPr>
        <w:t xml:space="preserve"> Y DEMAS RELATIVOS DE LA LEY DE ADQUISICIONES, ARRENDAMIENTOS Y SERVICIOS DEL SECTOR PÚBLICO, SE EMITE LA SIGUIENTE:</w:t>
      </w:r>
    </w:p>
    <w:p w14:paraId="072951C6" w14:textId="77777777" w:rsidR="00CE2A5E" w:rsidRPr="0085346A" w:rsidRDefault="00CE2A5E" w:rsidP="00CE2A5E">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14:paraId="5732DAF1" w14:textId="77777777" w:rsidR="00CE2A5E" w:rsidRPr="0085346A" w:rsidRDefault="00CE2A5E" w:rsidP="00CE2A5E">
      <w:pPr>
        <w:ind w:right="567"/>
        <w:rPr>
          <w:lang w:val="es-ES_tradnl"/>
        </w:rPr>
      </w:pPr>
    </w:p>
    <w:p w14:paraId="55062A5D" w14:textId="77777777" w:rsidR="00CE2A5E" w:rsidRPr="0085346A" w:rsidRDefault="00CE2A5E" w:rsidP="00CE2A5E">
      <w:pPr>
        <w:ind w:right="51"/>
        <w:jc w:val="center"/>
        <w:rPr>
          <w:rFonts w:ascii="Arial" w:hAnsi="Arial" w:cs="Arial"/>
          <w:b/>
          <w:sz w:val="36"/>
          <w:szCs w:val="36"/>
        </w:rPr>
      </w:pPr>
      <w:r w:rsidRPr="0085346A">
        <w:rPr>
          <w:rFonts w:ascii="Arial" w:hAnsi="Arial" w:cs="Arial"/>
          <w:b/>
          <w:sz w:val="36"/>
          <w:szCs w:val="36"/>
        </w:rPr>
        <w:t>C O N V O C A T O R I A</w:t>
      </w:r>
    </w:p>
    <w:p w14:paraId="68941151" w14:textId="77777777" w:rsidR="00CE2A5E" w:rsidRPr="0085346A" w:rsidRDefault="00CE2A5E" w:rsidP="00CE2A5E">
      <w:pPr>
        <w:ind w:left="1134" w:right="51"/>
        <w:jc w:val="center"/>
        <w:rPr>
          <w:rFonts w:ascii="Arial" w:hAnsi="Arial" w:cs="Arial"/>
        </w:rPr>
      </w:pPr>
    </w:p>
    <w:p w14:paraId="136940F9" w14:textId="77777777" w:rsidR="00CE2A5E" w:rsidRPr="0085346A" w:rsidRDefault="00CE2A5E" w:rsidP="00CE2A5E">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14:paraId="47EE3D30" w14:textId="77777777" w:rsidR="00CE2A5E" w:rsidRPr="0085346A" w:rsidRDefault="00CE2A5E" w:rsidP="00CE2A5E">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14:paraId="19AE4523" w14:textId="77777777" w:rsidR="00CE2A5E" w:rsidRPr="0085346A" w:rsidRDefault="00CE2A5E" w:rsidP="00CE2A5E">
      <w:pPr>
        <w:tabs>
          <w:tab w:val="left" w:pos="0"/>
        </w:tabs>
        <w:ind w:right="51"/>
        <w:rPr>
          <w:rFonts w:ascii="Arial" w:hAnsi="Arial" w:cs="Arial"/>
          <w:bCs/>
        </w:rPr>
      </w:pPr>
    </w:p>
    <w:p w14:paraId="4D9F1C5E" w14:textId="5D4F49BA" w:rsidR="00CE2A5E" w:rsidRDefault="00CE2A5E" w:rsidP="00CE2A5E">
      <w:pPr>
        <w:tabs>
          <w:tab w:val="left" w:pos="0"/>
        </w:tabs>
        <w:ind w:right="51"/>
        <w:jc w:val="center"/>
        <w:outlineLvl w:val="0"/>
        <w:rPr>
          <w:rFonts w:ascii="Arial" w:hAnsi="Arial" w:cs="Arial"/>
          <w:b/>
          <w:bCs/>
        </w:rPr>
      </w:pPr>
      <w:r w:rsidRPr="0085346A">
        <w:rPr>
          <w:rFonts w:ascii="Arial" w:hAnsi="Arial" w:cs="Arial"/>
          <w:b/>
          <w:bCs/>
        </w:rPr>
        <w:t xml:space="preserve">No.  </w:t>
      </w:r>
      <w:r>
        <w:rPr>
          <w:rFonts w:ascii="Arial" w:hAnsi="Arial" w:cs="Arial"/>
          <w:b/>
          <w:bCs/>
        </w:rPr>
        <w:t>36111002</w:t>
      </w:r>
      <w:r w:rsidR="00C95785">
        <w:rPr>
          <w:rFonts w:ascii="Arial" w:hAnsi="Arial" w:cs="Arial"/>
          <w:b/>
          <w:bCs/>
        </w:rPr>
        <w:t>-</w:t>
      </w:r>
      <w:r w:rsidR="00BB41A5">
        <w:rPr>
          <w:rFonts w:ascii="Arial" w:hAnsi="Arial" w:cs="Arial"/>
          <w:b/>
          <w:bCs/>
        </w:rPr>
        <w:t>006-2021</w:t>
      </w:r>
    </w:p>
    <w:p w14:paraId="6C101504" w14:textId="77777777" w:rsidR="00CE2A5E" w:rsidRDefault="00CE2A5E" w:rsidP="00CE2A5E">
      <w:pPr>
        <w:tabs>
          <w:tab w:val="left" w:pos="0"/>
        </w:tabs>
        <w:ind w:right="51"/>
        <w:jc w:val="center"/>
        <w:outlineLvl w:val="0"/>
        <w:rPr>
          <w:rFonts w:ascii="Arial" w:hAnsi="Arial" w:cs="Arial"/>
          <w:b/>
          <w:bCs/>
        </w:rPr>
      </w:pPr>
    </w:p>
    <w:p w14:paraId="4003369C" w14:textId="77777777" w:rsidR="00CE2A5E" w:rsidRPr="0085346A" w:rsidRDefault="00CE2A5E" w:rsidP="00CE2A5E">
      <w:pPr>
        <w:tabs>
          <w:tab w:val="left" w:pos="0"/>
        </w:tabs>
        <w:ind w:right="51"/>
        <w:jc w:val="center"/>
        <w:outlineLvl w:val="0"/>
        <w:rPr>
          <w:rFonts w:ascii="Arial" w:hAnsi="Arial" w:cs="Arial"/>
          <w:b/>
          <w:bCs/>
        </w:rPr>
      </w:pPr>
    </w:p>
    <w:p w14:paraId="5652D7C3" w14:textId="5DDD8B5B" w:rsidR="00CE2A5E" w:rsidRPr="0085346A" w:rsidRDefault="00CE2A5E" w:rsidP="00CE2A5E">
      <w:pPr>
        <w:tabs>
          <w:tab w:val="left" w:pos="0"/>
        </w:tabs>
        <w:ind w:right="51"/>
        <w:jc w:val="center"/>
        <w:outlineLvl w:val="0"/>
        <w:rPr>
          <w:rFonts w:ascii="Arial" w:hAnsi="Arial" w:cs="Arial"/>
          <w:b/>
          <w:bCs/>
        </w:rPr>
      </w:pPr>
      <w:r w:rsidRPr="0085346A">
        <w:rPr>
          <w:rFonts w:ascii="Arial" w:hAnsi="Arial" w:cs="Arial"/>
          <w:b/>
          <w:bCs/>
        </w:rPr>
        <w:t xml:space="preserve">PARA </w:t>
      </w:r>
      <w:r>
        <w:rPr>
          <w:rFonts w:ascii="Arial" w:hAnsi="Arial" w:cs="Arial"/>
          <w:b/>
          <w:bCs/>
        </w:rPr>
        <w:t xml:space="preserve">LA </w:t>
      </w:r>
      <w:r w:rsidR="00EB3FB5">
        <w:rPr>
          <w:rFonts w:ascii="Arial" w:hAnsi="Arial" w:cs="Arial"/>
          <w:b/>
          <w:bCs/>
        </w:rPr>
        <w:t>ADQUISICIÓN DE BIENES MUEBLES (</w:t>
      </w:r>
      <w:r w:rsidR="00BB41A5">
        <w:rPr>
          <w:rFonts w:ascii="Arial" w:hAnsi="Arial" w:cs="Arial"/>
          <w:b/>
          <w:bCs/>
        </w:rPr>
        <w:t>CAPÍTULO 50000</w:t>
      </w:r>
      <w:r w:rsidR="00EB3FB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 xml:space="preserve"> </w:t>
      </w:r>
    </w:p>
    <w:p w14:paraId="432C2C8E" w14:textId="77777777" w:rsidR="00CE2A5E" w:rsidRPr="0085346A" w:rsidRDefault="00CE2A5E" w:rsidP="00CE2A5E">
      <w:pPr>
        <w:ind w:right="51"/>
        <w:jc w:val="center"/>
        <w:rPr>
          <w:rFonts w:ascii="Arial" w:hAnsi="Arial" w:cs="Arial"/>
          <w:b/>
          <w:bCs/>
        </w:rPr>
      </w:pPr>
    </w:p>
    <w:p w14:paraId="10B61FD3" w14:textId="77777777" w:rsidR="00CE2A5E" w:rsidRPr="0085346A" w:rsidRDefault="00CE2A5E" w:rsidP="00CE2A5E">
      <w:pPr>
        <w:ind w:right="51"/>
        <w:jc w:val="center"/>
        <w:rPr>
          <w:rFonts w:ascii="Arial" w:hAnsi="Arial" w:cs="Arial"/>
          <w:b/>
          <w:bCs/>
        </w:rPr>
      </w:pPr>
    </w:p>
    <w:p w14:paraId="35EFAC22" w14:textId="77777777" w:rsidR="00CE2A5E" w:rsidRPr="0085346A" w:rsidRDefault="00CE2A5E" w:rsidP="00CE2A5E">
      <w:pPr>
        <w:ind w:right="51"/>
        <w:jc w:val="center"/>
        <w:rPr>
          <w:rFonts w:ascii="Arial" w:hAnsi="Arial" w:cs="Arial"/>
          <w:b/>
          <w:bCs/>
        </w:rPr>
      </w:pPr>
    </w:p>
    <w:p w14:paraId="60EFCEF0" w14:textId="77777777" w:rsidR="004B4128" w:rsidRPr="0085346A" w:rsidRDefault="004B4128" w:rsidP="004B4128">
      <w:pPr>
        <w:ind w:right="51"/>
        <w:jc w:val="center"/>
        <w:outlineLvl w:val="0"/>
        <w:rPr>
          <w:rFonts w:ascii="Arial" w:hAnsi="Arial" w:cs="Arial"/>
          <w:bCs/>
        </w:rPr>
      </w:pPr>
      <w:r w:rsidRPr="0085346A">
        <w:rPr>
          <w:rFonts w:ascii="Arial" w:hAnsi="Arial" w:cs="Arial"/>
          <w:b/>
          <w:bCs/>
        </w:rPr>
        <w:t>JUNTA DE ACLARACIÓN</w:t>
      </w:r>
      <w:r w:rsidRPr="0085346A">
        <w:rPr>
          <w:rFonts w:ascii="Arial" w:hAnsi="Arial" w:cs="Arial"/>
          <w:bCs/>
        </w:rPr>
        <w:t xml:space="preserve"> DE BASES (OPTATIVA PARA LOS LICITANTES)</w:t>
      </w:r>
    </w:p>
    <w:p w14:paraId="6AE2B69C" w14:textId="32080B4D" w:rsidR="004B4128" w:rsidRPr="0085346A" w:rsidRDefault="004B4128" w:rsidP="004B4128">
      <w:pPr>
        <w:ind w:right="51"/>
        <w:jc w:val="center"/>
        <w:rPr>
          <w:rFonts w:ascii="Arial" w:hAnsi="Arial" w:cs="Arial"/>
          <w:b/>
          <w:bCs/>
        </w:rPr>
      </w:pPr>
      <w:r w:rsidRPr="0085346A">
        <w:rPr>
          <w:rFonts w:ascii="Arial" w:hAnsi="Arial" w:cs="Arial"/>
          <w:bCs/>
        </w:rPr>
        <w:t>EL DÍA</w:t>
      </w:r>
      <w:r w:rsidRPr="0085346A">
        <w:rPr>
          <w:rFonts w:ascii="Arial" w:hAnsi="Arial" w:cs="Arial"/>
          <w:b/>
          <w:bCs/>
        </w:rPr>
        <w:t xml:space="preserve"> </w:t>
      </w:r>
      <w:r w:rsidR="00365D41">
        <w:rPr>
          <w:rFonts w:ascii="Arial" w:hAnsi="Arial" w:cs="Arial"/>
          <w:b/>
          <w:bCs/>
        </w:rPr>
        <w:t>15</w:t>
      </w:r>
      <w:r w:rsidR="001914BE">
        <w:rPr>
          <w:rFonts w:ascii="Arial" w:hAnsi="Arial" w:cs="Arial"/>
          <w:b/>
          <w:bCs/>
        </w:rPr>
        <w:t xml:space="preserve"> DE </w:t>
      </w:r>
      <w:r w:rsidR="00BB41A5">
        <w:rPr>
          <w:rFonts w:ascii="Arial" w:hAnsi="Arial" w:cs="Arial"/>
          <w:b/>
          <w:bCs/>
        </w:rPr>
        <w:t>OCTUBRE</w:t>
      </w:r>
      <w:r w:rsidR="0092605A">
        <w:rPr>
          <w:rFonts w:ascii="Arial" w:hAnsi="Arial" w:cs="Arial"/>
          <w:b/>
          <w:bCs/>
        </w:rPr>
        <w:t xml:space="preserve"> </w:t>
      </w:r>
      <w:r w:rsidRPr="00361838">
        <w:rPr>
          <w:rFonts w:ascii="Arial" w:hAnsi="Arial" w:cs="Arial"/>
          <w:b/>
          <w:bCs/>
        </w:rPr>
        <w:t xml:space="preserve">DE </w:t>
      </w:r>
      <w:r w:rsidR="007D1558">
        <w:rPr>
          <w:rFonts w:ascii="Arial" w:hAnsi="Arial" w:cs="Arial"/>
          <w:b/>
          <w:bCs/>
        </w:rPr>
        <w:t>2021</w:t>
      </w:r>
    </w:p>
    <w:p w14:paraId="16846E51" w14:textId="561B8853" w:rsidR="004B4128" w:rsidRPr="0085346A" w:rsidRDefault="004B4128" w:rsidP="004B4128">
      <w:pPr>
        <w:ind w:right="51"/>
        <w:jc w:val="center"/>
        <w:rPr>
          <w:rFonts w:ascii="Arial" w:hAnsi="Arial" w:cs="Arial"/>
          <w:bCs/>
        </w:rPr>
      </w:pPr>
      <w:r w:rsidRPr="0085346A">
        <w:rPr>
          <w:rFonts w:ascii="Arial" w:hAnsi="Arial" w:cs="Arial"/>
          <w:bCs/>
        </w:rPr>
        <w:fldChar w:fldCharType="begin"/>
      </w:r>
      <w:r w:rsidRPr="0085346A">
        <w:rPr>
          <w:rFonts w:ascii="Arial" w:hAnsi="Arial" w:cs="Arial"/>
          <w:bCs/>
        </w:rPr>
        <w:instrText xml:space="preserve"> MERGEFIELD Hora_JA </w:instrText>
      </w:r>
      <w:r w:rsidRPr="0085346A">
        <w:rPr>
          <w:rFonts w:ascii="Arial" w:hAnsi="Arial" w:cs="Arial"/>
          <w:bCs/>
        </w:rPr>
        <w:fldChar w:fldCharType="separate"/>
      </w:r>
      <w:r w:rsidRPr="0085346A">
        <w:rPr>
          <w:rFonts w:ascii="Arial" w:hAnsi="Arial" w:cs="Arial"/>
          <w:b/>
          <w:bCs/>
          <w:noProof/>
        </w:rPr>
        <w:t>1</w:t>
      </w:r>
      <w:r w:rsidR="00EB3FB5">
        <w:rPr>
          <w:rFonts w:ascii="Arial" w:hAnsi="Arial" w:cs="Arial"/>
          <w:b/>
          <w:bCs/>
          <w:noProof/>
        </w:rPr>
        <w:t>4</w:t>
      </w:r>
      <w:r w:rsidRPr="0085346A">
        <w:rPr>
          <w:rFonts w:ascii="Arial" w:hAnsi="Arial" w:cs="Arial"/>
          <w:b/>
          <w:bCs/>
          <w:noProof/>
        </w:rPr>
        <w:t>:00</w:t>
      </w:r>
      <w:r w:rsidRPr="0085346A">
        <w:rPr>
          <w:rFonts w:ascii="Arial" w:hAnsi="Arial" w:cs="Arial"/>
          <w:bCs/>
          <w:noProof/>
        </w:rPr>
        <w:t xml:space="preserve"> HORAS</w:t>
      </w:r>
      <w:r w:rsidRPr="0085346A">
        <w:rPr>
          <w:rFonts w:ascii="Arial" w:hAnsi="Arial" w:cs="Arial"/>
          <w:bCs/>
        </w:rPr>
        <w:fldChar w:fldCharType="end"/>
      </w:r>
    </w:p>
    <w:p w14:paraId="7188E5C6" w14:textId="77777777" w:rsidR="004B4128" w:rsidRPr="0085346A" w:rsidRDefault="004B4128" w:rsidP="004B4128">
      <w:pPr>
        <w:ind w:right="51"/>
        <w:jc w:val="center"/>
        <w:rPr>
          <w:rFonts w:ascii="Arial" w:hAnsi="Arial" w:cs="Arial"/>
          <w:bCs/>
        </w:rPr>
      </w:pPr>
    </w:p>
    <w:p w14:paraId="2BE3E0A8" w14:textId="77777777" w:rsidR="004B4128" w:rsidRPr="0085346A" w:rsidRDefault="004B4128" w:rsidP="004B4128">
      <w:pPr>
        <w:ind w:right="51"/>
        <w:jc w:val="center"/>
        <w:rPr>
          <w:rFonts w:ascii="Arial" w:hAnsi="Arial" w:cs="Arial"/>
          <w:bCs/>
        </w:rPr>
      </w:pPr>
    </w:p>
    <w:p w14:paraId="602E4D18" w14:textId="77777777" w:rsidR="004B4128" w:rsidRPr="0085346A" w:rsidRDefault="004B4128" w:rsidP="004B4128">
      <w:pPr>
        <w:ind w:right="51"/>
        <w:jc w:val="center"/>
        <w:rPr>
          <w:rFonts w:ascii="Arial" w:hAnsi="Arial" w:cs="Arial"/>
          <w:bCs/>
        </w:rPr>
      </w:pPr>
    </w:p>
    <w:p w14:paraId="6B50772B" w14:textId="77777777" w:rsidR="004B4128" w:rsidRPr="0085346A" w:rsidRDefault="004B4128" w:rsidP="004B4128">
      <w:pPr>
        <w:ind w:right="51"/>
        <w:jc w:val="center"/>
        <w:rPr>
          <w:rFonts w:ascii="Arial" w:hAnsi="Arial" w:cs="Arial"/>
          <w:bCs/>
        </w:rPr>
      </w:pPr>
    </w:p>
    <w:p w14:paraId="08F8AA94" w14:textId="77777777" w:rsidR="004B4128" w:rsidRPr="0085346A" w:rsidRDefault="004B4128" w:rsidP="004B4128">
      <w:pPr>
        <w:ind w:right="51"/>
        <w:jc w:val="center"/>
        <w:outlineLvl w:val="0"/>
        <w:rPr>
          <w:rFonts w:ascii="Arial" w:hAnsi="Arial" w:cs="Arial"/>
          <w:bCs/>
        </w:rPr>
      </w:pPr>
      <w:r w:rsidRPr="0085346A">
        <w:rPr>
          <w:rFonts w:ascii="Arial" w:hAnsi="Arial" w:cs="Arial"/>
          <w:bCs/>
        </w:rPr>
        <w:t xml:space="preserve">ACTO DE </w:t>
      </w:r>
      <w:r w:rsidRPr="0085346A">
        <w:rPr>
          <w:rFonts w:ascii="Arial" w:hAnsi="Arial" w:cs="Arial"/>
          <w:b/>
          <w:bCs/>
        </w:rPr>
        <w:t>PRESENTACIÓN DE PROPOSICIONES</w:t>
      </w:r>
      <w:r w:rsidRPr="0085346A">
        <w:rPr>
          <w:rFonts w:ascii="Arial" w:hAnsi="Arial" w:cs="Arial"/>
          <w:bCs/>
        </w:rPr>
        <w:t xml:space="preserve"> Y APERTURA</w:t>
      </w:r>
    </w:p>
    <w:p w14:paraId="46B4B047" w14:textId="77777777" w:rsidR="004B4128" w:rsidRPr="0085346A" w:rsidRDefault="004B4128" w:rsidP="004B4128">
      <w:pPr>
        <w:ind w:right="51"/>
        <w:jc w:val="center"/>
        <w:rPr>
          <w:rFonts w:ascii="Arial" w:hAnsi="Arial" w:cs="Arial"/>
          <w:bCs/>
        </w:rPr>
      </w:pPr>
      <w:r w:rsidRPr="0085346A">
        <w:rPr>
          <w:rFonts w:ascii="Arial" w:hAnsi="Arial" w:cs="Arial"/>
          <w:bCs/>
        </w:rPr>
        <w:t>DE PROPUESTAS TÉCNICAS</w:t>
      </w:r>
    </w:p>
    <w:p w14:paraId="1CDB7CB2" w14:textId="77777777" w:rsidR="004B4128" w:rsidRPr="0085346A" w:rsidRDefault="004B4128" w:rsidP="004B4128">
      <w:pPr>
        <w:ind w:right="51"/>
        <w:jc w:val="center"/>
        <w:rPr>
          <w:rFonts w:ascii="Arial" w:hAnsi="Arial" w:cs="Arial"/>
          <w:bCs/>
        </w:rPr>
      </w:pPr>
      <w:r w:rsidRPr="0085346A">
        <w:rPr>
          <w:rFonts w:ascii="Arial" w:hAnsi="Arial" w:cs="Arial"/>
          <w:bCs/>
        </w:rPr>
        <w:t>Y ECONÓMICAS</w:t>
      </w:r>
    </w:p>
    <w:p w14:paraId="2B4B7788" w14:textId="4659FABD" w:rsidR="004B4128" w:rsidRPr="0085346A" w:rsidRDefault="004B4128" w:rsidP="004B4128">
      <w:pPr>
        <w:ind w:right="51"/>
        <w:jc w:val="center"/>
        <w:rPr>
          <w:rFonts w:ascii="Arial" w:hAnsi="Arial" w:cs="Arial"/>
          <w:b/>
          <w:bCs/>
        </w:rPr>
      </w:pPr>
      <w:r w:rsidRPr="0085346A">
        <w:rPr>
          <w:rFonts w:ascii="Arial" w:hAnsi="Arial" w:cs="Arial"/>
          <w:bCs/>
        </w:rPr>
        <w:t>EL DÍA</w:t>
      </w:r>
      <w:r w:rsidRPr="0085346A">
        <w:rPr>
          <w:rFonts w:ascii="Arial" w:hAnsi="Arial" w:cs="Arial"/>
          <w:b/>
          <w:bCs/>
        </w:rPr>
        <w:t xml:space="preserve"> </w:t>
      </w:r>
      <w:r w:rsidR="00365D41">
        <w:rPr>
          <w:rFonts w:ascii="Arial" w:hAnsi="Arial" w:cs="Arial"/>
          <w:b/>
          <w:bCs/>
        </w:rPr>
        <w:t>22</w:t>
      </w:r>
      <w:r w:rsidR="001914BE">
        <w:rPr>
          <w:rFonts w:ascii="Arial" w:hAnsi="Arial" w:cs="Arial"/>
          <w:b/>
          <w:bCs/>
        </w:rPr>
        <w:t xml:space="preserve"> DE </w:t>
      </w:r>
      <w:r w:rsidR="00365D41">
        <w:rPr>
          <w:rFonts w:ascii="Arial" w:hAnsi="Arial" w:cs="Arial"/>
          <w:b/>
          <w:bCs/>
        </w:rPr>
        <w:t>OCTUBRE DE</w:t>
      </w:r>
      <w:r w:rsidRPr="00361838">
        <w:rPr>
          <w:rFonts w:ascii="Arial" w:hAnsi="Arial" w:cs="Arial"/>
          <w:b/>
          <w:bCs/>
        </w:rPr>
        <w:t xml:space="preserve"> </w:t>
      </w:r>
      <w:r w:rsidR="007D1558">
        <w:rPr>
          <w:rFonts w:ascii="Arial" w:hAnsi="Arial" w:cs="Arial"/>
          <w:b/>
          <w:bCs/>
        </w:rPr>
        <w:t>2021</w:t>
      </w:r>
      <w:r w:rsidRPr="00361838">
        <w:rPr>
          <w:rFonts w:ascii="Arial" w:hAnsi="Arial" w:cs="Arial"/>
          <w:b/>
          <w:bCs/>
        </w:rPr>
        <w:t xml:space="preserve"> </w:t>
      </w:r>
    </w:p>
    <w:p w14:paraId="09355F19" w14:textId="1CF31B4A" w:rsidR="004B4128" w:rsidRPr="0085346A" w:rsidRDefault="004B4128" w:rsidP="004B4128">
      <w:pPr>
        <w:ind w:right="51"/>
        <w:jc w:val="center"/>
        <w:rPr>
          <w:rFonts w:ascii="Arial" w:hAnsi="Arial" w:cs="Arial"/>
          <w:bCs/>
        </w:rPr>
      </w:pPr>
      <w:r w:rsidRPr="0085346A">
        <w:rPr>
          <w:rFonts w:ascii="Arial" w:hAnsi="Arial" w:cs="Arial"/>
          <w:bCs/>
        </w:rPr>
        <w:fldChar w:fldCharType="begin"/>
      </w:r>
      <w:r w:rsidRPr="0085346A">
        <w:rPr>
          <w:rFonts w:ascii="Arial" w:hAnsi="Arial" w:cs="Arial"/>
          <w:bCs/>
        </w:rPr>
        <w:instrText xml:space="preserve"> MERGEFIELD Hora_PP </w:instrText>
      </w:r>
      <w:r w:rsidRPr="0085346A">
        <w:rPr>
          <w:rFonts w:ascii="Arial" w:hAnsi="Arial" w:cs="Arial"/>
          <w:bCs/>
        </w:rPr>
        <w:fldChar w:fldCharType="separate"/>
      </w:r>
      <w:r w:rsidRPr="0085346A">
        <w:rPr>
          <w:rFonts w:ascii="Arial" w:hAnsi="Arial" w:cs="Arial"/>
          <w:b/>
          <w:bCs/>
          <w:noProof/>
        </w:rPr>
        <w:t>1</w:t>
      </w:r>
      <w:r w:rsidR="00EB3FB5">
        <w:rPr>
          <w:rFonts w:ascii="Arial" w:hAnsi="Arial" w:cs="Arial"/>
          <w:b/>
          <w:bCs/>
          <w:noProof/>
        </w:rPr>
        <w:t>4</w:t>
      </w:r>
      <w:r w:rsidRPr="0085346A">
        <w:rPr>
          <w:rFonts w:ascii="Arial" w:hAnsi="Arial" w:cs="Arial"/>
          <w:b/>
          <w:bCs/>
          <w:noProof/>
        </w:rPr>
        <w:t>:00</w:t>
      </w:r>
      <w:r w:rsidRPr="0085346A">
        <w:rPr>
          <w:rFonts w:ascii="Arial" w:hAnsi="Arial" w:cs="Arial"/>
          <w:bCs/>
          <w:noProof/>
        </w:rPr>
        <w:t xml:space="preserve"> HORAS</w:t>
      </w:r>
      <w:r w:rsidRPr="0085346A">
        <w:rPr>
          <w:rFonts w:ascii="Arial" w:hAnsi="Arial" w:cs="Arial"/>
          <w:bCs/>
        </w:rPr>
        <w:fldChar w:fldCharType="end"/>
      </w:r>
    </w:p>
    <w:p w14:paraId="5F8DE885" w14:textId="77777777" w:rsidR="004B4128" w:rsidRPr="0085346A" w:rsidRDefault="004B4128" w:rsidP="004B4128">
      <w:pPr>
        <w:ind w:right="51"/>
        <w:jc w:val="center"/>
        <w:rPr>
          <w:rFonts w:ascii="Arial" w:hAnsi="Arial" w:cs="Arial"/>
          <w:bCs/>
        </w:rPr>
      </w:pPr>
    </w:p>
    <w:p w14:paraId="621E171F" w14:textId="77777777" w:rsidR="004B4128" w:rsidRPr="0085346A" w:rsidRDefault="004B4128" w:rsidP="004B4128">
      <w:pPr>
        <w:ind w:right="51"/>
        <w:jc w:val="center"/>
        <w:rPr>
          <w:rFonts w:ascii="Arial" w:hAnsi="Arial" w:cs="Arial"/>
          <w:bCs/>
        </w:rPr>
      </w:pPr>
    </w:p>
    <w:p w14:paraId="3769F42D" w14:textId="77777777" w:rsidR="004B4128" w:rsidRPr="0085346A" w:rsidRDefault="004B4128" w:rsidP="004B4128">
      <w:pPr>
        <w:ind w:right="51"/>
        <w:jc w:val="center"/>
        <w:rPr>
          <w:rFonts w:ascii="Arial" w:hAnsi="Arial" w:cs="Arial"/>
          <w:bCs/>
        </w:rPr>
      </w:pPr>
    </w:p>
    <w:p w14:paraId="76C93C1C" w14:textId="2180EE4A" w:rsidR="004B4128" w:rsidRPr="0085346A" w:rsidRDefault="0092605A" w:rsidP="004B4128">
      <w:pPr>
        <w:ind w:right="51"/>
        <w:rPr>
          <w:rFonts w:ascii="Arial" w:hAnsi="Arial" w:cs="Arial"/>
          <w:bCs/>
        </w:rPr>
      </w:pPr>
      <w:r>
        <w:rPr>
          <w:rFonts w:ascii="Arial" w:hAnsi="Arial" w:cs="Arial"/>
          <w:bCs/>
        </w:rPr>
        <w:t xml:space="preserve"> </w:t>
      </w:r>
    </w:p>
    <w:p w14:paraId="2113EF3E" w14:textId="77777777" w:rsidR="004B4128" w:rsidRPr="0085346A" w:rsidRDefault="004B4128" w:rsidP="004B4128">
      <w:pPr>
        <w:ind w:right="51"/>
        <w:jc w:val="center"/>
        <w:rPr>
          <w:rFonts w:ascii="Arial" w:hAnsi="Arial" w:cs="Arial"/>
          <w:bCs/>
        </w:rPr>
      </w:pPr>
      <w:r w:rsidRPr="0085346A">
        <w:rPr>
          <w:rFonts w:ascii="Arial" w:hAnsi="Arial" w:cs="Arial"/>
          <w:b/>
          <w:bCs/>
        </w:rPr>
        <w:t>FALLO</w:t>
      </w:r>
      <w:r w:rsidRPr="0085346A">
        <w:rPr>
          <w:rFonts w:ascii="Arial" w:hAnsi="Arial" w:cs="Arial"/>
          <w:bCs/>
        </w:rPr>
        <w:t xml:space="preserve"> DE LA LICITACIÓN</w:t>
      </w:r>
    </w:p>
    <w:p w14:paraId="14CDD4C0" w14:textId="0D71BC9E" w:rsidR="004B4128" w:rsidRPr="0085346A" w:rsidRDefault="004B4128" w:rsidP="004B4128">
      <w:pPr>
        <w:ind w:right="51"/>
        <w:jc w:val="center"/>
        <w:rPr>
          <w:rFonts w:ascii="Arial" w:hAnsi="Arial" w:cs="Arial"/>
          <w:b/>
          <w:bCs/>
        </w:rPr>
      </w:pPr>
      <w:r w:rsidRPr="00361838">
        <w:rPr>
          <w:rFonts w:ascii="Arial" w:hAnsi="Arial" w:cs="Arial"/>
          <w:b/>
          <w:bCs/>
        </w:rPr>
        <w:t xml:space="preserve">EL DÍA </w:t>
      </w:r>
      <w:r w:rsidR="00365D41">
        <w:rPr>
          <w:rFonts w:ascii="Arial" w:hAnsi="Arial" w:cs="Arial"/>
          <w:b/>
          <w:bCs/>
        </w:rPr>
        <w:t>26</w:t>
      </w:r>
      <w:r w:rsidR="001914BE">
        <w:rPr>
          <w:rFonts w:ascii="Arial" w:hAnsi="Arial" w:cs="Arial"/>
          <w:b/>
          <w:bCs/>
        </w:rPr>
        <w:t xml:space="preserve"> DE </w:t>
      </w:r>
      <w:r w:rsidR="00BB41A5">
        <w:rPr>
          <w:rFonts w:ascii="Arial" w:hAnsi="Arial" w:cs="Arial"/>
          <w:b/>
          <w:bCs/>
        </w:rPr>
        <w:t>OCTUBRE</w:t>
      </w:r>
      <w:r w:rsidR="0092605A">
        <w:rPr>
          <w:rFonts w:ascii="Arial" w:hAnsi="Arial" w:cs="Arial"/>
          <w:b/>
          <w:bCs/>
        </w:rPr>
        <w:t xml:space="preserve"> </w:t>
      </w:r>
      <w:r w:rsidRPr="00361838">
        <w:rPr>
          <w:rFonts w:ascii="Arial" w:hAnsi="Arial" w:cs="Arial"/>
          <w:b/>
          <w:bCs/>
        </w:rPr>
        <w:t xml:space="preserve">DE </w:t>
      </w:r>
      <w:r w:rsidR="007D1558">
        <w:rPr>
          <w:rFonts w:ascii="Arial" w:hAnsi="Arial" w:cs="Arial"/>
          <w:b/>
          <w:bCs/>
        </w:rPr>
        <w:t>2021</w:t>
      </w:r>
    </w:p>
    <w:p w14:paraId="5A46F9D4" w14:textId="595B841F" w:rsidR="00CE2A5E" w:rsidRPr="0085346A" w:rsidRDefault="004B4128" w:rsidP="004B4128">
      <w:pPr>
        <w:ind w:right="51"/>
        <w:jc w:val="center"/>
        <w:rPr>
          <w:rFonts w:ascii="Arial" w:hAnsi="Arial" w:cs="Arial"/>
          <w:bCs/>
        </w:rPr>
      </w:pPr>
      <w:r w:rsidRPr="0085346A">
        <w:rPr>
          <w:rFonts w:ascii="Arial" w:hAnsi="Arial" w:cs="Arial"/>
          <w:bCs/>
        </w:rPr>
        <w:fldChar w:fldCharType="begin"/>
      </w:r>
      <w:r w:rsidRPr="0085346A">
        <w:rPr>
          <w:rFonts w:ascii="Arial" w:hAnsi="Arial" w:cs="Arial"/>
          <w:bCs/>
        </w:rPr>
        <w:instrText xml:space="preserve"> MERGEFIELD Hora_Fallo </w:instrText>
      </w:r>
      <w:r w:rsidRPr="0085346A">
        <w:rPr>
          <w:rFonts w:ascii="Arial" w:hAnsi="Arial" w:cs="Arial"/>
          <w:bCs/>
        </w:rPr>
        <w:fldChar w:fldCharType="separate"/>
      </w:r>
      <w:r w:rsidRPr="0085346A">
        <w:rPr>
          <w:rFonts w:ascii="Arial" w:hAnsi="Arial" w:cs="Arial"/>
          <w:b/>
          <w:bCs/>
          <w:noProof/>
        </w:rPr>
        <w:t>1</w:t>
      </w:r>
      <w:r w:rsidR="00EB3FB5">
        <w:rPr>
          <w:rFonts w:ascii="Arial" w:hAnsi="Arial" w:cs="Arial"/>
          <w:b/>
          <w:bCs/>
          <w:noProof/>
        </w:rPr>
        <w:t>2</w:t>
      </w:r>
      <w:r w:rsidRPr="0085346A">
        <w:rPr>
          <w:rFonts w:ascii="Arial" w:hAnsi="Arial" w:cs="Arial"/>
          <w:b/>
          <w:bCs/>
          <w:noProof/>
        </w:rPr>
        <w:t>:00</w:t>
      </w:r>
      <w:r w:rsidRPr="0085346A">
        <w:rPr>
          <w:rFonts w:ascii="Arial" w:hAnsi="Arial" w:cs="Arial"/>
          <w:bCs/>
          <w:noProof/>
        </w:rPr>
        <w:t xml:space="preserve"> HORAS</w:t>
      </w:r>
      <w:r w:rsidRPr="0085346A">
        <w:rPr>
          <w:rFonts w:ascii="Arial" w:hAnsi="Arial" w:cs="Arial"/>
          <w:bCs/>
        </w:rPr>
        <w:fldChar w:fldCharType="end"/>
      </w:r>
    </w:p>
    <w:p w14:paraId="6FEB1474" w14:textId="77777777" w:rsidR="00CE2A5E" w:rsidRPr="0085346A" w:rsidRDefault="00CE2A5E" w:rsidP="00CE2A5E">
      <w:pPr>
        <w:ind w:right="51"/>
        <w:jc w:val="center"/>
        <w:rPr>
          <w:rFonts w:ascii="Arial" w:hAnsi="Arial" w:cs="Arial"/>
          <w:bCs/>
        </w:rPr>
      </w:pPr>
    </w:p>
    <w:p w14:paraId="287C8933" w14:textId="77777777" w:rsidR="00CE2A5E" w:rsidRPr="0085346A" w:rsidRDefault="00CE2A5E" w:rsidP="00CE2A5E">
      <w:pPr>
        <w:ind w:right="51"/>
        <w:jc w:val="center"/>
        <w:rPr>
          <w:rFonts w:ascii="Arial" w:hAnsi="Arial" w:cs="Arial"/>
          <w:bCs/>
        </w:rPr>
      </w:pPr>
    </w:p>
    <w:p w14:paraId="4CA82219" w14:textId="77777777" w:rsidR="00CE2A5E" w:rsidRDefault="00CE2A5E" w:rsidP="00CE2A5E">
      <w:pPr>
        <w:ind w:right="51"/>
        <w:jc w:val="center"/>
        <w:rPr>
          <w:rFonts w:ascii="Arial" w:hAnsi="Arial" w:cs="Arial"/>
          <w:bCs/>
        </w:rPr>
      </w:pPr>
    </w:p>
    <w:p w14:paraId="6930F83D" w14:textId="77777777" w:rsidR="00CE2A5E" w:rsidRDefault="00CE2A5E" w:rsidP="00CE2A5E">
      <w:pPr>
        <w:ind w:right="51"/>
        <w:jc w:val="center"/>
        <w:rPr>
          <w:rFonts w:ascii="Arial" w:hAnsi="Arial" w:cs="Arial"/>
          <w:bCs/>
        </w:rPr>
      </w:pPr>
    </w:p>
    <w:p w14:paraId="16B0303A" w14:textId="77777777" w:rsidR="00CE2A5E" w:rsidRDefault="00CE2A5E" w:rsidP="00CE2A5E">
      <w:pPr>
        <w:ind w:right="51"/>
        <w:jc w:val="center"/>
        <w:rPr>
          <w:rFonts w:ascii="Arial" w:hAnsi="Arial" w:cs="Arial"/>
          <w:bCs/>
        </w:rPr>
      </w:pPr>
    </w:p>
    <w:p w14:paraId="0036E269" w14:textId="77777777" w:rsidR="00CE2A5E" w:rsidRDefault="00CE2A5E" w:rsidP="00CE2A5E">
      <w:pPr>
        <w:ind w:right="51"/>
        <w:jc w:val="center"/>
        <w:rPr>
          <w:rFonts w:ascii="Arial" w:hAnsi="Arial" w:cs="Arial"/>
          <w:bCs/>
        </w:rPr>
      </w:pPr>
    </w:p>
    <w:p w14:paraId="1A446785" w14:textId="77777777" w:rsidR="004B4128" w:rsidRDefault="004B4128" w:rsidP="00CE2A5E">
      <w:pPr>
        <w:ind w:right="51"/>
        <w:jc w:val="center"/>
        <w:rPr>
          <w:rFonts w:ascii="Arial" w:hAnsi="Arial" w:cs="Arial"/>
          <w:bCs/>
        </w:rPr>
      </w:pPr>
    </w:p>
    <w:p w14:paraId="4D4428D1" w14:textId="77777777" w:rsidR="004B4128" w:rsidRDefault="004B4128" w:rsidP="00CE2A5E">
      <w:pPr>
        <w:ind w:right="51"/>
        <w:jc w:val="center"/>
        <w:rPr>
          <w:rFonts w:ascii="Arial" w:hAnsi="Arial" w:cs="Arial"/>
          <w:bCs/>
        </w:rPr>
      </w:pPr>
    </w:p>
    <w:p w14:paraId="4ADEA90D" w14:textId="77777777" w:rsidR="004B4128" w:rsidRDefault="004B4128" w:rsidP="00CE2A5E">
      <w:pPr>
        <w:ind w:right="51"/>
        <w:jc w:val="center"/>
        <w:rPr>
          <w:rFonts w:ascii="Arial" w:hAnsi="Arial" w:cs="Arial"/>
          <w:bCs/>
        </w:rPr>
      </w:pPr>
    </w:p>
    <w:p w14:paraId="5B082A5E" w14:textId="77777777" w:rsidR="004B4128" w:rsidRDefault="004B4128" w:rsidP="00CE2A5E">
      <w:pPr>
        <w:ind w:right="51"/>
        <w:jc w:val="center"/>
        <w:rPr>
          <w:rFonts w:ascii="Arial" w:hAnsi="Arial" w:cs="Arial"/>
          <w:bCs/>
        </w:rPr>
      </w:pPr>
    </w:p>
    <w:p w14:paraId="5498989B" w14:textId="77777777" w:rsidR="00CE2A5E" w:rsidRPr="0085346A" w:rsidRDefault="00CE2A5E" w:rsidP="00CE2A5E">
      <w:pPr>
        <w:ind w:right="51"/>
        <w:jc w:val="center"/>
        <w:rPr>
          <w:rFonts w:ascii="Arial" w:hAnsi="Arial" w:cs="Arial"/>
          <w:bCs/>
        </w:rPr>
      </w:pPr>
    </w:p>
    <w:p w14:paraId="7D235091" w14:textId="77777777" w:rsidR="00CE2A5E" w:rsidRPr="0085346A" w:rsidRDefault="00CE2A5E" w:rsidP="00CE2A5E">
      <w:pPr>
        <w:jc w:val="center"/>
        <w:outlineLvl w:val="0"/>
        <w:rPr>
          <w:rFonts w:ascii="Arial" w:hAnsi="Arial" w:cs="Arial"/>
          <w:b/>
          <w:bCs/>
        </w:rPr>
      </w:pPr>
      <w:r w:rsidRPr="0085346A">
        <w:rPr>
          <w:rFonts w:ascii="Arial" w:hAnsi="Arial" w:cs="Arial"/>
          <w:b/>
          <w:bCs/>
        </w:rPr>
        <w:t>LICITACIÓN PÚBLICA NACIONAL</w:t>
      </w:r>
    </w:p>
    <w:p w14:paraId="4ED6C63B" w14:textId="4B9964BE" w:rsidR="00CE2A5E" w:rsidRPr="0085346A" w:rsidRDefault="00CE2A5E" w:rsidP="00CE2A5E">
      <w:pPr>
        <w:jc w:val="center"/>
        <w:rPr>
          <w:rFonts w:ascii="Arial" w:hAnsi="Arial" w:cs="Arial"/>
          <w:b/>
          <w:bCs/>
        </w:rPr>
      </w:pPr>
      <w:r w:rsidRPr="0085346A">
        <w:rPr>
          <w:rFonts w:ascii="Arial" w:hAnsi="Arial" w:cs="Arial"/>
          <w:b/>
          <w:bCs/>
        </w:rPr>
        <w:t xml:space="preserve">No. </w:t>
      </w:r>
      <w:r>
        <w:rPr>
          <w:rFonts w:ascii="Arial" w:hAnsi="Arial" w:cs="Arial"/>
          <w:b/>
          <w:bCs/>
        </w:rPr>
        <w:t>36111002</w:t>
      </w:r>
      <w:r w:rsidR="00C95785">
        <w:rPr>
          <w:rFonts w:ascii="Arial" w:hAnsi="Arial" w:cs="Arial"/>
          <w:b/>
          <w:bCs/>
        </w:rPr>
        <w:t>-</w:t>
      </w:r>
      <w:r w:rsidR="00BB41A5">
        <w:rPr>
          <w:rFonts w:ascii="Arial" w:hAnsi="Arial" w:cs="Arial"/>
          <w:b/>
          <w:bCs/>
        </w:rPr>
        <w:t>006-2021</w:t>
      </w:r>
    </w:p>
    <w:p w14:paraId="207FB381" w14:textId="77777777" w:rsidR="00CE2A5E" w:rsidRPr="0085346A" w:rsidRDefault="00CE2A5E" w:rsidP="00CE2A5E">
      <w:pPr>
        <w:jc w:val="center"/>
        <w:rPr>
          <w:rFonts w:ascii="Arial" w:hAnsi="Arial" w:cs="Arial"/>
          <w:b/>
          <w:bCs/>
        </w:rPr>
      </w:pPr>
    </w:p>
    <w:p w14:paraId="5E162F2F" w14:textId="77777777" w:rsidR="00CE2A5E" w:rsidRPr="0085346A" w:rsidRDefault="00CE2A5E" w:rsidP="00CE2A5E">
      <w:pPr>
        <w:jc w:val="center"/>
        <w:outlineLvl w:val="0"/>
        <w:rPr>
          <w:rFonts w:ascii="Arial" w:hAnsi="Arial" w:cs="Arial"/>
          <w:b/>
          <w:bCs/>
        </w:rPr>
      </w:pPr>
      <w:r w:rsidRPr="0085346A">
        <w:rPr>
          <w:rFonts w:ascii="Arial" w:hAnsi="Arial" w:cs="Arial"/>
          <w:b/>
          <w:bCs/>
        </w:rPr>
        <w:t>Í N D l C E</w:t>
      </w:r>
    </w:p>
    <w:p w14:paraId="141CF751" w14:textId="77777777" w:rsidR="00CE2A5E" w:rsidRPr="0085346A" w:rsidRDefault="00CE2A5E" w:rsidP="00CE2A5E">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CE2A5E" w:rsidRPr="0085346A" w14:paraId="60F31FC9" w14:textId="77777777" w:rsidTr="0094380C">
        <w:trPr>
          <w:trHeight w:val="579"/>
        </w:trPr>
        <w:tc>
          <w:tcPr>
            <w:tcW w:w="779" w:type="dxa"/>
          </w:tcPr>
          <w:p w14:paraId="36489EB7" w14:textId="77777777" w:rsidR="00CE2A5E" w:rsidRPr="0085346A" w:rsidRDefault="00CE2A5E" w:rsidP="0094380C">
            <w:pPr>
              <w:jc w:val="center"/>
              <w:rPr>
                <w:rFonts w:ascii="Arial" w:hAnsi="Arial" w:cs="Arial"/>
                <w:b/>
                <w:bCs/>
                <w:caps/>
              </w:rPr>
            </w:pPr>
            <w:r w:rsidRPr="0085346A">
              <w:rPr>
                <w:rFonts w:ascii="Arial" w:hAnsi="Arial" w:cs="Arial"/>
                <w:b/>
                <w:bCs/>
                <w:caps/>
              </w:rPr>
              <w:t>No.</w:t>
            </w:r>
          </w:p>
        </w:tc>
        <w:tc>
          <w:tcPr>
            <w:tcW w:w="7932" w:type="dxa"/>
          </w:tcPr>
          <w:p w14:paraId="1AFDA67A" w14:textId="77777777" w:rsidR="00CE2A5E" w:rsidRPr="0085346A" w:rsidRDefault="00CE2A5E" w:rsidP="0094380C">
            <w:pPr>
              <w:jc w:val="center"/>
              <w:rPr>
                <w:rFonts w:ascii="Arial" w:hAnsi="Arial" w:cs="Arial"/>
                <w:b/>
                <w:bCs/>
                <w:caps/>
              </w:rPr>
            </w:pPr>
            <w:r w:rsidRPr="0085346A">
              <w:rPr>
                <w:rFonts w:ascii="Arial" w:hAnsi="Arial" w:cs="Arial"/>
                <w:b/>
                <w:bCs/>
                <w:caps/>
              </w:rPr>
              <w:t>DESCRIPCIÓN de las bases</w:t>
            </w:r>
          </w:p>
          <w:p w14:paraId="0FE8618D" w14:textId="77777777" w:rsidR="00CE2A5E" w:rsidRPr="0085346A" w:rsidRDefault="00CE2A5E" w:rsidP="0094380C">
            <w:pPr>
              <w:jc w:val="center"/>
              <w:rPr>
                <w:rFonts w:ascii="Arial" w:hAnsi="Arial" w:cs="Arial"/>
                <w:b/>
                <w:bCs/>
                <w:caps/>
              </w:rPr>
            </w:pPr>
          </w:p>
        </w:tc>
      </w:tr>
      <w:tr w:rsidR="00CE2A5E" w:rsidRPr="0085346A" w14:paraId="07545238" w14:textId="77777777" w:rsidTr="0094380C">
        <w:tc>
          <w:tcPr>
            <w:tcW w:w="779" w:type="dxa"/>
            <w:shd w:val="clear" w:color="auto" w:fill="D9D9D9"/>
          </w:tcPr>
          <w:p w14:paraId="6A173962" w14:textId="77777777" w:rsidR="00CE2A5E" w:rsidRPr="0085346A" w:rsidRDefault="00CE2A5E" w:rsidP="0094380C">
            <w:pPr>
              <w:rPr>
                <w:rFonts w:ascii="Arial" w:hAnsi="Arial" w:cs="Arial"/>
                <w:b/>
                <w:bCs/>
              </w:rPr>
            </w:pPr>
            <w:r w:rsidRPr="0085346A">
              <w:rPr>
                <w:rFonts w:ascii="Arial" w:hAnsi="Arial" w:cs="Arial"/>
                <w:b/>
                <w:bCs/>
              </w:rPr>
              <w:t>1.</w:t>
            </w:r>
          </w:p>
        </w:tc>
        <w:tc>
          <w:tcPr>
            <w:tcW w:w="7932" w:type="dxa"/>
            <w:shd w:val="clear" w:color="auto" w:fill="D9D9D9"/>
          </w:tcPr>
          <w:p w14:paraId="18015CDD" w14:textId="77777777" w:rsidR="00CE2A5E" w:rsidRPr="0085346A" w:rsidRDefault="00CE2A5E" w:rsidP="0094380C">
            <w:pPr>
              <w:rPr>
                <w:rFonts w:ascii="Arial" w:hAnsi="Arial" w:cs="Arial"/>
                <w:b/>
                <w:bCs/>
              </w:rPr>
            </w:pPr>
            <w:r w:rsidRPr="0085346A">
              <w:rPr>
                <w:rFonts w:ascii="Arial" w:hAnsi="Arial" w:cs="Arial"/>
                <w:b/>
                <w:bCs/>
              </w:rPr>
              <w:t>INFORMACIÓN ESPECÍFICA DE LOS BIENES, ARRENDAMIENTOS O SERVICIOS A ADQUIRIR.</w:t>
            </w:r>
          </w:p>
        </w:tc>
      </w:tr>
      <w:tr w:rsidR="00CE2A5E" w:rsidRPr="0085346A" w14:paraId="5B2D4FC3" w14:textId="77777777" w:rsidTr="0094380C">
        <w:tc>
          <w:tcPr>
            <w:tcW w:w="779" w:type="dxa"/>
          </w:tcPr>
          <w:p w14:paraId="48E2F035" w14:textId="77777777" w:rsidR="00CE2A5E" w:rsidRPr="0085346A" w:rsidRDefault="00CE2A5E" w:rsidP="0094380C">
            <w:pPr>
              <w:rPr>
                <w:rFonts w:ascii="Arial" w:hAnsi="Arial" w:cs="Arial"/>
                <w:b/>
                <w:bCs/>
              </w:rPr>
            </w:pPr>
            <w:r w:rsidRPr="0085346A">
              <w:rPr>
                <w:rFonts w:ascii="Arial" w:hAnsi="Arial" w:cs="Arial"/>
                <w:b/>
                <w:bCs/>
              </w:rPr>
              <w:t>1.1</w:t>
            </w:r>
          </w:p>
        </w:tc>
        <w:tc>
          <w:tcPr>
            <w:tcW w:w="7932" w:type="dxa"/>
          </w:tcPr>
          <w:p w14:paraId="4525EE21" w14:textId="77777777" w:rsidR="00CE2A5E" w:rsidRPr="0085346A" w:rsidRDefault="00CE2A5E" w:rsidP="0094380C">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CE2A5E" w:rsidRPr="0085346A" w14:paraId="10AB6A89" w14:textId="77777777" w:rsidTr="0094380C">
        <w:tc>
          <w:tcPr>
            <w:tcW w:w="779" w:type="dxa"/>
          </w:tcPr>
          <w:p w14:paraId="7459DBA1" w14:textId="77777777" w:rsidR="00CE2A5E" w:rsidRPr="0085346A" w:rsidRDefault="00CE2A5E" w:rsidP="0094380C">
            <w:pPr>
              <w:rPr>
                <w:rFonts w:ascii="Arial" w:hAnsi="Arial" w:cs="Arial"/>
                <w:b/>
                <w:bCs/>
              </w:rPr>
            </w:pPr>
            <w:r w:rsidRPr="0085346A">
              <w:rPr>
                <w:rFonts w:ascii="Arial" w:hAnsi="Arial" w:cs="Arial"/>
                <w:b/>
                <w:bCs/>
              </w:rPr>
              <w:t>1.2</w:t>
            </w:r>
          </w:p>
        </w:tc>
        <w:tc>
          <w:tcPr>
            <w:tcW w:w="7932" w:type="dxa"/>
          </w:tcPr>
          <w:p w14:paraId="364BAFFE" w14:textId="77777777" w:rsidR="00CE2A5E" w:rsidRPr="0085346A" w:rsidRDefault="00CE2A5E" w:rsidP="0094380C">
            <w:pPr>
              <w:rPr>
                <w:rFonts w:ascii="Arial" w:hAnsi="Arial" w:cs="Arial"/>
              </w:rPr>
            </w:pPr>
            <w:r w:rsidRPr="0085346A">
              <w:rPr>
                <w:rFonts w:ascii="Arial" w:hAnsi="Arial" w:cs="Arial"/>
              </w:rPr>
              <w:t>Fecha, lugar y condiciones de entrega de los Bienes, Arrendamientos o Servicios.</w:t>
            </w:r>
          </w:p>
        </w:tc>
      </w:tr>
      <w:tr w:rsidR="00CE2A5E" w:rsidRPr="0085346A" w14:paraId="75625016" w14:textId="77777777" w:rsidTr="0094380C">
        <w:tc>
          <w:tcPr>
            <w:tcW w:w="779" w:type="dxa"/>
          </w:tcPr>
          <w:p w14:paraId="1B22B348" w14:textId="77777777" w:rsidR="00CE2A5E" w:rsidRPr="0085346A" w:rsidRDefault="00CE2A5E" w:rsidP="0094380C">
            <w:pPr>
              <w:rPr>
                <w:rFonts w:ascii="Arial" w:hAnsi="Arial" w:cs="Arial"/>
                <w:b/>
                <w:bCs/>
              </w:rPr>
            </w:pPr>
            <w:r w:rsidRPr="0085346A">
              <w:rPr>
                <w:rFonts w:ascii="Arial" w:hAnsi="Arial" w:cs="Arial"/>
                <w:b/>
                <w:bCs/>
              </w:rPr>
              <w:t>1.3</w:t>
            </w:r>
          </w:p>
          <w:p w14:paraId="1D449CC3" w14:textId="77777777" w:rsidR="00CE2A5E" w:rsidRPr="0085346A" w:rsidRDefault="00CE2A5E" w:rsidP="0094380C">
            <w:pPr>
              <w:rPr>
                <w:rFonts w:ascii="Arial" w:hAnsi="Arial" w:cs="Arial"/>
                <w:b/>
                <w:bCs/>
              </w:rPr>
            </w:pPr>
            <w:r w:rsidRPr="0085346A">
              <w:rPr>
                <w:rFonts w:ascii="Arial" w:hAnsi="Arial" w:cs="Arial"/>
                <w:b/>
                <w:bCs/>
              </w:rPr>
              <w:t>1.4</w:t>
            </w:r>
          </w:p>
          <w:p w14:paraId="6C3EA2E1" w14:textId="77777777" w:rsidR="00CE2A5E" w:rsidRPr="0085346A" w:rsidRDefault="00CE2A5E" w:rsidP="0094380C">
            <w:pPr>
              <w:rPr>
                <w:rFonts w:ascii="Arial" w:hAnsi="Arial" w:cs="Arial"/>
                <w:b/>
                <w:bCs/>
              </w:rPr>
            </w:pPr>
            <w:r w:rsidRPr="0085346A">
              <w:rPr>
                <w:rFonts w:ascii="Arial" w:hAnsi="Arial" w:cs="Arial"/>
                <w:b/>
                <w:bCs/>
              </w:rPr>
              <w:t>1.5</w:t>
            </w:r>
          </w:p>
          <w:p w14:paraId="39FB7ADD" w14:textId="77777777" w:rsidR="00CE2A5E" w:rsidRPr="0085346A" w:rsidRDefault="00CE2A5E" w:rsidP="0094380C">
            <w:pPr>
              <w:rPr>
                <w:rFonts w:ascii="Arial" w:hAnsi="Arial" w:cs="Arial"/>
                <w:b/>
                <w:bCs/>
              </w:rPr>
            </w:pPr>
            <w:r w:rsidRPr="0085346A">
              <w:rPr>
                <w:rFonts w:ascii="Arial" w:hAnsi="Arial" w:cs="Arial"/>
                <w:b/>
                <w:bCs/>
              </w:rPr>
              <w:t>1.6</w:t>
            </w:r>
          </w:p>
        </w:tc>
        <w:tc>
          <w:tcPr>
            <w:tcW w:w="7932" w:type="dxa"/>
          </w:tcPr>
          <w:p w14:paraId="7FA54420" w14:textId="77777777" w:rsidR="00CE2A5E" w:rsidRPr="0085346A" w:rsidRDefault="00CE2A5E" w:rsidP="0094380C">
            <w:pPr>
              <w:rPr>
                <w:rFonts w:ascii="Arial" w:hAnsi="Arial" w:cs="Arial"/>
              </w:rPr>
            </w:pPr>
            <w:r w:rsidRPr="0085346A">
              <w:rPr>
                <w:rFonts w:ascii="Arial" w:hAnsi="Arial" w:cs="Arial"/>
              </w:rPr>
              <w:t>Transporte y Empaque.</w:t>
            </w:r>
          </w:p>
          <w:p w14:paraId="023389A6" w14:textId="77777777" w:rsidR="00CE2A5E" w:rsidRPr="0085346A" w:rsidRDefault="00CE2A5E" w:rsidP="0094380C">
            <w:pPr>
              <w:rPr>
                <w:rFonts w:ascii="Arial" w:hAnsi="Arial" w:cs="Arial"/>
              </w:rPr>
            </w:pPr>
            <w:r w:rsidRPr="0085346A">
              <w:rPr>
                <w:rFonts w:ascii="Arial" w:hAnsi="Arial" w:cs="Arial"/>
              </w:rPr>
              <w:t>Devoluciones y Reposiciones.</w:t>
            </w:r>
          </w:p>
          <w:p w14:paraId="0E3448E6" w14:textId="77777777" w:rsidR="00CE2A5E" w:rsidRPr="0085346A" w:rsidRDefault="00CE2A5E" w:rsidP="0094380C">
            <w:pPr>
              <w:rPr>
                <w:rFonts w:ascii="Arial" w:hAnsi="Arial" w:cs="Arial"/>
              </w:rPr>
            </w:pPr>
            <w:r w:rsidRPr="0085346A">
              <w:rPr>
                <w:rFonts w:ascii="Arial" w:hAnsi="Arial" w:cs="Arial"/>
              </w:rPr>
              <w:t>Seguros.</w:t>
            </w:r>
          </w:p>
          <w:p w14:paraId="06DD5DC0" w14:textId="77777777" w:rsidR="00CE2A5E" w:rsidRPr="0085346A" w:rsidRDefault="00CE2A5E" w:rsidP="0094380C">
            <w:pPr>
              <w:rPr>
                <w:rFonts w:ascii="Arial" w:hAnsi="Arial" w:cs="Arial"/>
              </w:rPr>
            </w:pPr>
            <w:r w:rsidRPr="0085346A">
              <w:rPr>
                <w:rFonts w:ascii="Arial" w:hAnsi="Arial" w:cs="Arial"/>
              </w:rPr>
              <w:t>Periodo de garantía de los Bienes, Arrendamientos o Servicios.</w:t>
            </w:r>
          </w:p>
        </w:tc>
      </w:tr>
      <w:tr w:rsidR="00CE2A5E" w:rsidRPr="0085346A" w14:paraId="14CCAC1E" w14:textId="77777777" w:rsidTr="0094380C">
        <w:tc>
          <w:tcPr>
            <w:tcW w:w="779" w:type="dxa"/>
          </w:tcPr>
          <w:p w14:paraId="57A744D1" w14:textId="77777777" w:rsidR="00CE2A5E" w:rsidRPr="0085346A" w:rsidRDefault="00CE2A5E" w:rsidP="0094380C">
            <w:pPr>
              <w:rPr>
                <w:rFonts w:ascii="Arial" w:hAnsi="Arial" w:cs="Arial"/>
                <w:b/>
                <w:bCs/>
              </w:rPr>
            </w:pPr>
            <w:r w:rsidRPr="0085346A">
              <w:rPr>
                <w:rFonts w:ascii="Arial" w:hAnsi="Arial" w:cs="Arial"/>
                <w:b/>
                <w:bCs/>
              </w:rPr>
              <w:t>1.7</w:t>
            </w:r>
          </w:p>
        </w:tc>
        <w:tc>
          <w:tcPr>
            <w:tcW w:w="7932" w:type="dxa"/>
          </w:tcPr>
          <w:p w14:paraId="4707E443" w14:textId="77777777" w:rsidR="00CE2A5E" w:rsidRPr="0085346A" w:rsidRDefault="00CE2A5E" w:rsidP="0094380C">
            <w:pPr>
              <w:pStyle w:val="Textoindependiente31"/>
              <w:widowControl/>
              <w:rPr>
                <w:rFonts w:ascii="Arial" w:hAnsi="Arial" w:cs="Arial"/>
              </w:rPr>
            </w:pPr>
            <w:r w:rsidRPr="0085346A">
              <w:rPr>
                <w:rFonts w:ascii="Arial" w:hAnsi="Arial" w:cs="Arial"/>
              </w:rPr>
              <w:t>Vigencia de la oferta.</w:t>
            </w:r>
          </w:p>
        </w:tc>
      </w:tr>
      <w:tr w:rsidR="00CE2A5E" w:rsidRPr="0085346A" w14:paraId="10FC53DB" w14:textId="77777777" w:rsidTr="0094380C">
        <w:tc>
          <w:tcPr>
            <w:tcW w:w="779" w:type="dxa"/>
          </w:tcPr>
          <w:p w14:paraId="0AF3C335" w14:textId="77777777" w:rsidR="00CE2A5E" w:rsidRPr="0085346A" w:rsidRDefault="00CE2A5E" w:rsidP="0094380C">
            <w:pPr>
              <w:rPr>
                <w:rFonts w:ascii="Arial" w:hAnsi="Arial" w:cs="Arial"/>
                <w:b/>
                <w:bCs/>
              </w:rPr>
            </w:pPr>
            <w:r w:rsidRPr="0085346A">
              <w:rPr>
                <w:rFonts w:ascii="Arial" w:hAnsi="Arial" w:cs="Arial"/>
                <w:b/>
                <w:bCs/>
              </w:rPr>
              <w:t>1.8</w:t>
            </w:r>
          </w:p>
        </w:tc>
        <w:tc>
          <w:tcPr>
            <w:tcW w:w="7932" w:type="dxa"/>
          </w:tcPr>
          <w:p w14:paraId="44948698" w14:textId="77777777" w:rsidR="00CE2A5E" w:rsidRPr="0085346A" w:rsidRDefault="00CE2A5E" w:rsidP="0094380C">
            <w:pPr>
              <w:pStyle w:val="Textoindependiente31"/>
              <w:widowControl/>
              <w:rPr>
                <w:rFonts w:ascii="Arial" w:hAnsi="Arial" w:cs="Arial"/>
              </w:rPr>
            </w:pPr>
            <w:r w:rsidRPr="0085346A">
              <w:rPr>
                <w:rFonts w:ascii="Arial" w:hAnsi="Arial" w:cs="Arial"/>
              </w:rPr>
              <w:t>Descripción de los Bienes, Arrendamientos o Servicios.</w:t>
            </w:r>
          </w:p>
        </w:tc>
      </w:tr>
      <w:tr w:rsidR="00CE2A5E" w:rsidRPr="0085346A" w14:paraId="794F8BDE" w14:textId="77777777" w:rsidTr="0094380C">
        <w:tc>
          <w:tcPr>
            <w:tcW w:w="779" w:type="dxa"/>
          </w:tcPr>
          <w:p w14:paraId="3B29BBD8" w14:textId="77777777" w:rsidR="00CE2A5E" w:rsidRPr="0085346A" w:rsidRDefault="00CE2A5E" w:rsidP="0094380C">
            <w:pPr>
              <w:rPr>
                <w:rFonts w:ascii="Arial" w:hAnsi="Arial" w:cs="Arial"/>
                <w:b/>
                <w:bCs/>
              </w:rPr>
            </w:pPr>
            <w:r w:rsidRPr="0085346A">
              <w:rPr>
                <w:rFonts w:ascii="Arial" w:hAnsi="Arial" w:cs="Arial"/>
                <w:b/>
                <w:bCs/>
              </w:rPr>
              <w:t>1.9</w:t>
            </w:r>
          </w:p>
        </w:tc>
        <w:tc>
          <w:tcPr>
            <w:tcW w:w="7932" w:type="dxa"/>
          </w:tcPr>
          <w:p w14:paraId="4B182BA7" w14:textId="77777777" w:rsidR="00CE2A5E" w:rsidRPr="0085346A" w:rsidRDefault="00CE2A5E" w:rsidP="0094380C">
            <w:pPr>
              <w:pStyle w:val="Textoindependiente31"/>
              <w:widowControl/>
              <w:rPr>
                <w:rFonts w:ascii="Arial" w:hAnsi="Arial" w:cs="Arial"/>
              </w:rPr>
            </w:pPr>
            <w:r w:rsidRPr="0085346A">
              <w:rPr>
                <w:rFonts w:ascii="Arial" w:hAnsi="Arial" w:cs="Arial"/>
              </w:rPr>
              <w:t>Opciones de cotización de los Bienes, Arrendamientos o Servicios.</w:t>
            </w:r>
          </w:p>
        </w:tc>
      </w:tr>
      <w:tr w:rsidR="00CE2A5E" w:rsidRPr="0085346A" w14:paraId="20B0DA8B" w14:textId="77777777" w:rsidTr="0094380C">
        <w:tc>
          <w:tcPr>
            <w:tcW w:w="779" w:type="dxa"/>
          </w:tcPr>
          <w:p w14:paraId="7BB5BA8E" w14:textId="77777777" w:rsidR="00CE2A5E" w:rsidRPr="0085346A" w:rsidRDefault="00CE2A5E" w:rsidP="0094380C">
            <w:pPr>
              <w:rPr>
                <w:rFonts w:ascii="Arial" w:hAnsi="Arial" w:cs="Arial"/>
                <w:b/>
                <w:bCs/>
              </w:rPr>
            </w:pPr>
            <w:r w:rsidRPr="0085346A">
              <w:rPr>
                <w:rFonts w:ascii="Arial" w:hAnsi="Arial" w:cs="Arial"/>
                <w:b/>
                <w:bCs/>
              </w:rPr>
              <w:t>1.10</w:t>
            </w:r>
          </w:p>
        </w:tc>
        <w:tc>
          <w:tcPr>
            <w:tcW w:w="7932" w:type="dxa"/>
          </w:tcPr>
          <w:p w14:paraId="05C2E3FB" w14:textId="77777777" w:rsidR="00CE2A5E" w:rsidRPr="0085346A" w:rsidRDefault="00CE2A5E" w:rsidP="0094380C">
            <w:pPr>
              <w:pStyle w:val="Textoindependiente31"/>
              <w:widowControl/>
              <w:rPr>
                <w:rFonts w:ascii="Arial" w:hAnsi="Arial" w:cs="Arial"/>
              </w:rPr>
            </w:pPr>
            <w:r w:rsidRPr="0085346A">
              <w:rPr>
                <w:rFonts w:ascii="Arial" w:hAnsi="Arial" w:cs="Arial"/>
              </w:rPr>
              <w:t>Idioma.</w:t>
            </w:r>
          </w:p>
        </w:tc>
      </w:tr>
      <w:tr w:rsidR="00CE2A5E" w:rsidRPr="0085346A" w14:paraId="51071CFF" w14:textId="77777777" w:rsidTr="0094380C">
        <w:tc>
          <w:tcPr>
            <w:tcW w:w="779" w:type="dxa"/>
          </w:tcPr>
          <w:p w14:paraId="3BBCCF7A" w14:textId="77777777" w:rsidR="00CE2A5E" w:rsidRPr="0085346A" w:rsidRDefault="00CE2A5E" w:rsidP="0094380C">
            <w:pPr>
              <w:rPr>
                <w:rFonts w:ascii="Arial" w:hAnsi="Arial" w:cs="Arial"/>
                <w:b/>
                <w:bCs/>
              </w:rPr>
            </w:pPr>
            <w:r w:rsidRPr="0085346A">
              <w:rPr>
                <w:rFonts w:ascii="Arial" w:hAnsi="Arial" w:cs="Arial"/>
                <w:b/>
                <w:bCs/>
              </w:rPr>
              <w:t>1.11</w:t>
            </w:r>
          </w:p>
        </w:tc>
        <w:tc>
          <w:tcPr>
            <w:tcW w:w="7932" w:type="dxa"/>
          </w:tcPr>
          <w:p w14:paraId="55705203" w14:textId="77777777" w:rsidR="00CE2A5E" w:rsidRPr="0085346A" w:rsidRDefault="00CE2A5E" w:rsidP="0094380C">
            <w:pPr>
              <w:pStyle w:val="Textoindependiente21"/>
              <w:rPr>
                <w:b w:val="0"/>
                <w:bCs w:val="0"/>
                <w:lang w:val="es-MX"/>
              </w:rPr>
            </w:pPr>
            <w:r w:rsidRPr="0085346A">
              <w:rPr>
                <w:b w:val="0"/>
              </w:rPr>
              <w:t>Incremento en la cantidad de los Bienes, Arrendamientos o Servicios solicitados.</w:t>
            </w:r>
          </w:p>
        </w:tc>
      </w:tr>
      <w:tr w:rsidR="00CE2A5E" w:rsidRPr="0085346A" w14:paraId="5B5C71FF" w14:textId="77777777" w:rsidTr="0094380C">
        <w:tc>
          <w:tcPr>
            <w:tcW w:w="779" w:type="dxa"/>
          </w:tcPr>
          <w:p w14:paraId="18F04FA9" w14:textId="77777777" w:rsidR="00CE2A5E" w:rsidRPr="0085346A" w:rsidRDefault="00CE2A5E" w:rsidP="0094380C">
            <w:pPr>
              <w:rPr>
                <w:rFonts w:ascii="Arial" w:hAnsi="Arial" w:cs="Arial"/>
                <w:b/>
                <w:bCs/>
              </w:rPr>
            </w:pPr>
            <w:r w:rsidRPr="0085346A">
              <w:rPr>
                <w:rFonts w:ascii="Arial" w:hAnsi="Arial" w:cs="Arial"/>
                <w:b/>
                <w:bCs/>
              </w:rPr>
              <w:t>1.12</w:t>
            </w:r>
          </w:p>
          <w:p w14:paraId="562CC4E2" w14:textId="77777777" w:rsidR="00CE2A5E" w:rsidRPr="0085346A" w:rsidRDefault="00CE2A5E" w:rsidP="0094380C">
            <w:pPr>
              <w:rPr>
                <w:rFonts w:ascii="Arial" w:hAnsi="Arial" w:cs="Arial"/>
                <w:b/>
                <w:bCs/>
              </w:rPr>
            </w:pPr>
            <w:r w:rsidRPr="0085346A">
              <w:rPr>
                <w:rFonts w:ascii="Arial" w:hAnsi="Arial" w:cs="Arial"/>
                <w:b/>
                <w:bCs/>
              </w:rPr>
              <w:t>1.13</w:t>
            </w:r>
          </w:p>
        </w:tc>
        <w:tc>
          <w:tcPr>
            <w:tcW w:w="7932" w:type="dxa"/>
          </w:tcPr>
          <w:p w14:paraId="0E89FEAD" w14:textId="77777777" w:rsidR="00CE2A5E" w:rsidRPr="0085346A" w:rsidRDefault="00CE2A5E" w:rsidP="0094380C">
            <w:pPr>
              <w:rPr>
                <w:rFonts w:ascii="Arial" w:hAnsi="Arial" w:cs="Arial"/>
                <w:bCs/>
              </w:rPr>
            </w:pPr>
            <w:r w:rsidRPr="0085346A">
              <w:rPr>
                <w:rFonts w:ascii="Arial" w:hAnsi="Arial" w:cs="Arial"/>
              </w:rPr>
              <w:t>Moneda</w:t>
            </w:r>
            <w:r w:rsidRPr="0085346A">
              <w:rPr>
                <w:rFonts w:ascii="Arial" w:hAnsi="Arial" w:cs="Arial"/>
                <w:bCs/>
              </w:rPr>
              <w:t>.</w:t>
            </w:r>
          </w:p>
          <w:p w14:paraId="5EFBEDE4" w14:textId="77777777" w:rsidR="00CE2A5E" w:rsidRPr="0085346A" w:rsidRDefault="00CE2A5E" w:rsidP="0094380C">
            <w:pPr>
              <w:rPr>
                <w:rFonts w:ascii="Arial" w:hAnsi="Arial" w:cs="Arial"/>
                <w:bCs/>
              </w:rPr>
            </w:pPr>
            <w:r w:rsidRPr="0085346A">
              <w:rPr>
                <w:rFonts w:ascii="Arial" w:hAnsi="Arial" w:cs="Arial"/>
                <w:bCs/>
              </w:rPr>
              <w:t>Condiciones de pago.</w:t>
            </w:r>
          </w:p>
          <w:p w14:paraId="01E222C4" w14:textId="77777777" w:rsidR="00CE2A5E" w:rsidRPr="0085346A" w:rsidRDefault="00CE2A5E" w:rsidP="0094380C">
            <w:pPr>
              <w:rPr>
                <w:rFonts w:ascii="Arial" w:hAnsi="Arial" w:cs="Arial"/>
              </w:rPr>
            </w:pPr>
          </w:p>
        </w:tc>
      </w:tr>
      <w:tr w:rsidR="00CE2A5E" w:rsidRPr="0085346A" w14:paraId="7CEA01B0" w14:textId="77777777" w:rsidTr="0094380C">
        <w:tc>
          <w:tcPr>
            <w:tcW w:w="779" w:type="dxa"/>
            <w:shd w:val="clear" w:color="auto" w:fill="D9D9D9"/>
          </w:tcPr>
          <w:p w14:paraId="048E37B5" w14:textId="77777777" w:rsidR="00CE2A5E" w:rsidRPr="0085346A" w:rsidRDefault="00CE2A5E" w:rsidP="0094380C">
            <w:pPr>
              <w:rPr>
                <w:rFonts w:ascii="Arial" w:hAnsi="Arial" w:cs="Arial"/>
                <w:b/>
                <w:bCs/>
              </w:rPr>
            </w:pPr>
            <w:r w:rsidRPr="0085346A">
              <w:rPr>
                <w:rFonts w:ascii="Arial" w:hAnsi="Arial" w:cs="Arial"/>
                <w:b/>
                <w:bCs/>
              </w:rPr>
              <w:t>2.</w:t>
            </w:r>
          </w:p>
        </w:tc>
        <w:tc>
          <w:tcPr>
            <w:tcW w:w="7932" w:type="dxa"/>
            <w:shd w:val="clear" w:color="auto" w:fill="D9D9D9"/>
          </w:tcPr>
          <w:p w14:paraId="5EFBCCBB" w14:textId="77777777" w:rsidR="00CE2A5E" w:rsidRPr="0085346A" w:rsidRDefault="00CE2A5E" w:rsidP="0094380C">
            <w:pPr>
              <w:rPr>
                <w:rFonts w:ascii="Arial" w:hAnsi="Arial" w:cs="Arial"/>
                <w:b/>
                <w:bCs/>
              </w:rPr>
            </w:pPr>
            <w:r w:rsidRPr="0085346A">
              <w:rPr>
                <w:rFonts w:ascii="Arial" w:hAnsi="Arial" w:cs="Arial"/>
                <w:b/>
                <w:bCs/>
              </w:rPr>
              <w:t>INFORMACIÓN ESPECÍFICA SOBRE LAS BASES Y ACTOS DE LA LICITACIÓN.</w:t>
            </w:r>
          </w:p>
        </w:tc>
      </w:tr>
      <w:tr w:rsidR="00CE2A5E" w:rsidRPr="0085346A" w14:paraId="6433765B" w14:textId="77777777" w:rsidTr="0094380C">
        <w:tc>
          <w:tcPr>
            <w:tcW w:w="779" w:type="dxa"/>
          </w:tcPr>
          <w:p w14:paraId="384FC263" w14:textId="77777777" w:rsidR="00CE2A5E" w:rsidRPr="0085346A" w:rsidRDefault="00CE2A5E" w:rsidP="0094380C">
            <w:pPr>
              <w:rPr>
                <w:rFonts w:ascii="Arial" w:hAnsi="Arial" w:cs="Arial"/>
                <w:b/>
                <w:bCs/>
              </w:rPr>
            </w:pPr>
            <w:r w:rsidRPr="0085346A">
              <w:rPr>
                <w:rFonts w:ascii="Arial" w:hAnsi="Arial" w:cs="Arial"/>
                <w:b/>
                <w:bCs/>
              </w:rPr>
              <w:t>2.1</w:t>
            </w:r>
          </w:p>
        </w:tc>
        <w:tc>
          <w:tcPr>
            <w:tcW w:w="7932" w:type="dxa"/>
          </w:tcPr>
          <w:p w14:paraId="66E116C5" w14:textId="77777777" w:rsidR="00CE2A5E" w:rsidRPr="0085346A" w:rsidRDefault="00CE2A5E" w:rsidP="0094380C">
            <w:pPr>
              <w:rPr>
                <w:rFonts w:ascii="Arial" w:hAnsi="Arial" w:cs="Arial"/>
              </w:rPr>
            </w:pPr>
            <w:r w:rsidRPr="0085346A">
              <w:rPr>
                <w:rFonts w:ascii="Arial" w:hAnsi="Arial" w:cs="Arial"/>
              </w:rPr>
              <w:t>Adquisición y costo de las bases.</w:t>
            </w:r>
          </w:p>
        </w:tc>
      </w:tr>
      <w:tr w:rsidR="00CE2A5E" w:rsidRPr="0085346A" w14:paraId="1323A228" w14:textId="77777777" w:rsidTr="0094380C">
        <w:tc>
          <w:tcPr>
            <w:tcW w:w="779" w:type="dxa"/>
          </w:tcPr>
          <w:p w14:paraId="25506564" w14:textId="77777777" w:rsidR="00CE2A5E" w:rsidRPr="0085346A" w:rsidRDefault="00CE2A5E" w:rsidP="0094380C">
            <w:pPr>
              <w:rPr>
                <w:rFonts w:ascii="Arial" w:hAnsi="Arial" w:cs="Arial"/>
                <w:b/>
                <w:bCs/>
              </w:rPr>
            </w:pPr>
            <w:r w:rsidRPr="0085346A">
              <w:rPr>
                <w:rFonts w:ascii="Arial" w:hAnsi="Arial" w:cs="Arial"/>
                <w:b/>
                <w:bCs/>
              </w:rPr>
              <w:t>2.2</w:t>
            </w:r>
          </w:p>
        </w:tc>
        <w:tc>
          <w:tcPr>
            <w:tcW w:w="7932" w:type="dxa"/>
          </w:tcPr>
          <w:p w14:paraId="184E6920" w14:textId="77777777" w:rsidR="00CE2A5E" w:rsidRPr="0085346A" w:rsidRDefault="00CE2A5E" w:rsidP="0094380C">
            <w:pPr>
              <w:pStyle w:val="Textoindependiente31"/>
              <w:widowControl/>
              <w:rPr>
                <w:rFonts w:ascii="Arial" w:hAnsi="Arial" w:cs="Arial"/>
              </w:rPr>
            </w:pPr>
            <w:r w:rsidRPr="0085346A">
              <w:rPr>
                <w:rFonts w:ascii="Arial" w:hAnsi="Arial" w:cs="Arial"/>
              </w:rPr>
              <w:t>Junta de aclaraciones.</w:t>
            </w:r>
          </w:p>
        </w:tc>
      </w:tr>
      <w:tr w:rsidR="00CE2A5E" w:rsidRPr="0085346A" w14:paraId="0B2CED41" w14:textId="77777777" w:rsidTr="0094380C">
        <w:tc>
          <w:tcPr>
            <w:tcW w:w="779" w:type="dxa"/>
          </w:tcPr>
          <w:p w14:paraId="59108E7A" w14:textId="77777777" w:rsidR="00CE2A5E" w:rsidRPr="0085346A" w:rsidRDefault="00CE2A5E" w:rsidP="0094380C">
            <w:pPr>
              <w:rPr>
                <w:rFonts w:ascii="Arial" w:hAnsi="Arial" w:cs="Arial"/>
                <w:b/>
                <w:bCs/>
              </w:rPr>
            </w:pPr>
            <w:r w:rsidRPr="0085346A">
              <w:rPr>
                <w:rFonts w:ascii="Arial" w:hAnsi="Arial" w:cs="Arial"/>
                <w:b/>
                <w:bCs/>
              </w:rPr>
              <w:t>2.3</w:t>
            </w:r>
          </w:p>
          <w:p w14:paraId="6B36D621" w14:textId="77777777" w:rsidR="00CE2A5E" w:rsidRPr="0085346A" w:rsidRDefault="00CE2A5E" w:rsidP="0094380C">
            <w:pPr>
              <w:rPr>
                <w:rFonts w:ascii="Arial" w:hAnsi="Arial" w:cs="Arial"/>
                <w:b/>
                <w:bCs/>
              </w:rPr>
            </w:pPr>
            <w:r w:rsidRPr="0085346A">
              <w:rPr>
                <w:rFonts w:ascii="Arial" w:hAnsi="Arial" w:cs="Arial"/>
                <w:b/>
                <w:bCs/>
              </w:rPr>
              <w:t>2.4</w:t>
            </w:r>
          </w:p>
        </w:tc>
        <w:tc>
          <w:tcPr>
            <w:tcW w:w="7932" w:type="dxa"/>
          </w:tcPr>
          <w:p w14:paraId="31C19AD6" w14:textId="77777777" w:rsidR="00CE2A5E" w:rsidRPr="0085346A" w:rsidRDefault="00CE2A5E" w:rsidP="0094380C">
            <w:pPr>
              <w:rPr>
                <w:rFonts w:ascii="Arial" w:hAnsi="Arial" w:cs="Arial"/>
              </w:rPr>
            </w:pPr>
            <w:r w:rsidRPr="0085346A">
              <w:rPr>
                <w:rFonts w:ascii="Arial" w:hAnsi="Arial" w:cs="Arial"/>
              </w:rPr>
              <w:t>Registro de participantes.</w:t>
            </w:r>
          </w:p>
          <w:p w14:paraId="6B5DDE7A" w14:textId="77777777" w:rsidR="00CE2A5E" w:rsidRPr="0085346A" w:rsidRDefault="00CE2A5E" w:rsidP="0094380C">
            <w:pPr>
              <w:rPr>
                <w:rFonts w:ascii="Arial" w:hAnsi="Arial" w:cs="Arial"/>
              </w:rPr>
            </w:pPr>
            <w:r w:rsidRPr="0085346A">
              <w:rPr>
                <w:rFonts w:ascii="Arial" w:hAnsi="Arial" w:cs="Arial"/>
              </w:rPr>
              <w:t>Acto de presentación y apertura de propuestas técnicas y económicas</w:t>
            </w:r>
          </w:p>
        </w:tc>
      </w:tr>
      <w:tr w:rsidR="00CE2A5E" w:rsidRPr="0085346A" w14:paraId="2D54148E" w14:textId="77777777" w:rsidTr="0094380C">
        <w:tc>
          <w:tcPr>
            <w:tcW w:w="779" w:type="dxa"/>
          </w:tcPr>
          <w:p w14:paraId="55967EB3" w14:textId="77777777" w:rsidR="00CE2A5E" w:rsidRPr="0085346A" w:rsidRDefault="00CE2A5E" w:rsidP="0094380C">
            <w:pPr>
              <w:rPr>
                <w:rFonts w:ascii="Arial" w:hAnsi="Arial" w:cs="Arial"/>
                <w:b/>
                <w:bCs/>
              </w:rPr>
            </w:pPr>
            <w:r w:rsidRPr="0085346A">
              <w:rPr>
                <w:rFonts w:ascii="Arial" w:hAnsi="Arial" w:cs="Arial"/>
                <w:b/>
                <w:bCs/>
              </w:rPr>
              <w:t>2.4.1</w:t>
            </w:r>
          </w:p>
        </w:tc>
        <w:tc>
          <w:tcPr>
            <w:tcW w:w="7932" w:type="dxa"/>
          </w:tcPr>
          <w:p w14:paraId="098779B0" w14:textId="77777777" w:rsidR="00CE2A5E" w:rsidRPr="0085346A" w:rsidRDefault="00CE2A5E" w:rsidP="0094380C">
            <w:pPr>
              <w:rPr>
                <w:rFonts w:ascii="Arial" w:hAnsi="Arial" w:cs="Arial"/>
              </w:rPr>
            </w:pPr>
            <w:r w:rsidRPr="0085346A">
              <w:rPr>
                <w:rFonts w:ascii="Arial" w:hAnsi="Arial" w:cs="Arial"/>
              </w:rPr>
              <w:t>Evaluación de las propuestas.</w:t>
            </w:r>
          </w:p>
        </w:tc>
      </w:tr>
      <w:tr w:rsidR="00CE2A5E" w:rsidRPr="0085346A" w14:paraId="5D0CF684" w14:textId="77777777" w:rsidTr="0094380C">
        <w:tc>
          <w:tcPr>
            <w:tcW w:w="779" w:type="dxa"/>
          </w:tcPr>
          <w:p w14:paraId="0DA5473B" w14:textId="77777777" w:rsidR="00CE2A5E" w:rsidRPr="0085346A" w:rsidRDefault="00CE2A5E" w:rsidP="0094380C">
            <w:pPr>
              <w:rPr>
                <w:rFonts w:ascii="Arial" w:hAnsi="Arial" w:cs="Arial"/>
                <w:b/>
                <w:bCs/>
              </w:rPr>
            </w:pPr>
            <w:r w:rsidRPr="0085346A">
              <w:rPr>
                <w:rFonts w:ascii="Arial" w:hAnsi="Arial" w:cs="Arial"/>
                <w:b/>
                <w:bCs/>
              </w:rPr>
              <w:t>2.5</w:t>
            </w:r>
          </w:p>
        </w:tc>
        <w:tc>
          <w:tcPr>
            <w:tcW w:w="7932" w:type="dxa"/>
          </w:tcPr>
          <w:p w14:paraId="18AA6C64" w14:textId="77777777" w:rsidR="00CE2A5E" w:rsidRPr="0085346A" w:rsidRDefault="00CE2A5E" w:rsidP="0094380C">
            <w:pPr>
              <w:rPr>
                <w:rFonts w:ascii="Arial" w:hAnsi="Arial" w:cs="Arial"/>
              </w:rPr>
            </w:pPr>
            <w:r w:rsidRPr="0085346A">
              <w:rPr>
                <w:rFonts w:ascii="Arial" w:hAnsi="Arial" w:cs="Arial"/>
              </w:rPr>
              <w:t>Fallo.</w:t>
            </w:r>
          </w:p>
        </w:tc>
      </w:tr>
      <w:tr w:rsidR="00CE2A5E" w:rsidRPr="0085346A" w14:paraId="1A11939F" w14:textId="77777777" w:rsidTr="0094380C">
        <w:tc>
          <w:tcPr>
            <w:tcW w:w="779" w:type="dxa"/>
          </w:tcPr>
          <w:p w14:paraId="555A1D03" w14:textId="77777777" w:rsidR="00CE2A5E" w:rsidRPr="0085346A" w:rsidRDefault="00CE2A5E" w:rsidP="0094380C">
            <w:pPr>
              <w:rPr>
                <w:rFonts w:ascii="Arial" w:hAnsi="Arial" w:cs="Arial"/>
                <w:b/>
                <w:bCs/>
              </w:rPr>
            </w:pPr>
            <w:r w:rsidRPr="0085346A">
              <w:rPr>
                <w:rFonts w:ascii="Arial" w:hAnsi="Arial" w:cs="Arial"/>
                <w:b/>
                <w:bCs/>
              </w:rPr>
              <w:t>2.6</w:t>
            </w:r>
          </w:p>
        </w:tc>
        <w:tc>
          <w:tcPr>
            <w:tcW w:w="7932" w:type="dxa"/>
          </w:tcPr>
          <w:p w14:paraId="7D17EDFA" w14:textId="77777777" w:rsidR="00CE2A5E" w:rsidRPr="0085346A" w:rsidRDefault="00CE2A5E" w:rsidP="0094380C">
            <w:pPr>
              <w:rPr>
                <w:rFonts w:ascii="Arial" w:hAnsi="Arial" w:cs="Arial"/>
              </w:rPr>
            </w:pPr>
            <w:r w:rsidRPr="0085346A">
              <w:rPr>
                <w:rFonts w:ascii="Arial" w:hAnsi="Arial" w:cs="Arial"/>
              </w:rPr>
              <w:t>Notificaciones a los licitantes participantes.</w:t>
            </w:r>
          </w:p>
        </w:tc>
      </w:tr>
      <w:tr w:rsidR="00CE2A5E" w:rsidRPr="0085346A" w14:paraId="1A912F58" w14:textId="77777777" w:rsidTr="0094380C">
        <w:tc>
          <w:tcPr>
            <w:tcW w:w="779" w:type="dxa"/>
          </w:tcPr>
          <w:p w14:paraId="2F5901B8" w14:textId="77777777" w:rsidR="00CE2A5E" w:rsidRPr="0085346A" w:rsidRDefault="00CE2A5E" w:rsidP="0094380C">
            <w:pPr>
              <w:rPr>
                <w:rFonts w:ascii="Arial" w:hAnsi="Arial" w:cs="Arial"/>
                <w:b/>
                <w:bCs/>
              </w:rPr>
            </w:pPr>
            <w:r w:rsidRPr="0085346A">
              <w:rPr>
                <w:rFonts w:ascii="Arial" w:hAnsi="Arial" w:cs="Arial"/>
                <w:b/>
                <w:bCs/>
              </w:rPr>
              <w:t>2.7</w:t>
            </w:r>
          </w:p>
        </w:tc>
        <w:tc>
          <w:tcPr>
            <w:tcW w:w="7932" w:type="dxa"/>
          </w:tcPr>
          <w:p w14:paraId="04A3CA36" w14:textId="77777777" w:rsidR="00CE2A5E" w:rsidRPr="0085346A" w:rsidRDefault="00CE2A5E" w:rsidP="0094380C">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CE2A5E" w:rsidRPr="0085346A" w14:paraId="73F74326" w14:textId="77777777" w:rsidTr="0094380C">
        <w:tc>
          <w:tcPr>
            <w:tcW w:w="779" w:type="dxa"/>
          </w:tcPr>
          <w:p w14:paraId="4ED1FF83" w14:textId="77777777" w:rsidR="00CE2A5E" w:rsidRPr="0085346A" w:rsidRDefault="00CE2A5E" w:rsidP="0094380C">
            <w:pPr>
              <w:rPr>
                <w:rFonts w:ascii="Arial" w:hAnsi="Arial" w:cs="Arial"/>
                <w:b/>
                <w:bCs/>
              </w:rPr>
            </w:pPr>
            <w:r w:rsidRPr="0085346A">
              <w:rPr>
                <w:rFonts w:ascii="Arial" w:hAnsi="Arial" w:cs="Arial"/>
                <w:b/>
                <w:bCs/>
              </w:rPr>
              <w:t>2.8</w:t>
            </w:r>
          </w:p>
        </w:tc>
        <w:tc>
          <w:tcPr>
            <w:tcW w:w="7932" w:type="dxa"/>
          </w:tcPr>
          <w:p w14:paraId="6944156F" w14:textId="77777777" w:rsidR="00CE2A5E" w:rsidRPr="0085346A" w:rsidRDefault="00CE2A5E" w:rsidP="0094380C">
            <w:pPr>
              <w:rPr>
                <w:rFonts w:ascii="Arial" w:hAnsi="Arial" w:cs="Arial"/>
              </w:rPr>
            </w:pPr>
            <w:r w:rsidRPr="0085346A">
              <w:rPr>
                <w:rFonts w:ascii="Arial" w:hAnsi="Arial" w:cs="Arial"/>
              </w:rPr>
              <w:t>Indicaciones Generales.</w:t>
            </w:r>
          </w:p>
        </w:tc>
      </w:tr>
      <w:tr w:rsidR="00CE2A5E" w:rsidRPr="0085346A" w14:paraId="328D542B" w14:textId="77777777" w:rsidTr="0094380C">
        <w:tc>
          <w:tcPr>
            <w:tcW w:w="779" w:type="dxa"/>
          </w:tcPr>
          <w:p w14:paraId="6FD8045C" w14:textId="77777777" w:rsidR="00CE2A5E" w:rsidRPr="0085346A" w:rsidRDefault="00CE2A5E" w:rsidP="0094380C">
            <w:pPr>
              <w:rPr>
                <w:rFonts w:ascii="Arial" w:hAnsi="Arial" w:cs="Arial"/>
                <w:b/>
                <w:bCs/>
              </w:rPr>
            </w:pPr>
          </w:p>
        </w:tc>
        <w:tc>
          <w:tcPr>
            <w:tcW w:w="7932" w:type="dxa"/>
          </w:tcPr>
          <w:p w14:paraId="4D2C2B7E" w14:textId="77777777" w:rsidR="00CE2A5E" w:rsidRPr="0085346A" w:rsidRDefault="00CE2A5E" w:rsidP="0094380C">
            <w:pPr>
              <w:rPr>
                <w:rFonts w:ascii="Arial" w:hAnsi="Arial" w:cs="Arial"/>
              </w:rPr>
            </w:pPr>
          </w:p>
        </w:tc>
      </w:tr>
      <w:tr w:rsidR="00CE2A5E" w:rsidRPr="0085346A" w14:paraId="7C9020E2" w14:textId="77777777" w:rsidTr="0094380C">
        <w:tc>
          <w:tcPr>
            <w:tcW w:w="779" w:type="dxa"/>
          </w:tcPr>
          <w:p w14:paraId="72E2D5D4" w14:textId="77777777" w:rsidR="00CE2A5E" w:rsidRPr="0085346A" w:rsidRDefault="00CE2A5E" w:rsidP="0094380C">
            <w:pPr>
              <w:shd w:val="clear" w:color="auto" w:fill="D9D9D9"/>
              <w:rPr>
                <w:rFonts w:ascii="Arial" w:hAnsi="Arial" w:cs="Arial"/>
                <w:b/>
                <w:bCs/>
              </w:rPr>
            </w:pPr>
            <w:r w:rsidRPr="0085346A">
              <w:rPr>
                <w:rFonts w:ascii="Arial" w:hAnsi="Arial" w:cs="Arial"/>
                <w:b/>
                <w:bCs/>
              </w:rPr>
              <w:t>3.</w:t>
            </w:r>
          </w:p>
          <w:p w14:paraId="0332088D" w14:textId="77777777" w:rsidR="00CE2A5E" w:rsidRPr="0085346A" w:rsidRDefault="00CE2A5E" w:rsidP="0094380C">
            <w:pPr>
              <w:rPr>
                <w:rFonts w:ascii="Arial" w:hAnsi="Arial" w:cs="Arial"/>
                <w:b/>
                <w:bCs/>
              </w:rPr>
            </w:pPr>
          </w:p>
          <w:p w14:paraId="317EB74E" w14:textId="77777777" w:rsidR="00CE2A5E" w:rsidRPr="0085346A" w:rsidRDefault="00CE2A5E" w:rsidP="0094380C">
            <w:pPr>
              <w:rPr>
                <w:rFonts w:ascii="Arial" w:hAnsi="Arial" w:cs="Arial"/>
                <w:b/>
                <w:bCs/>
              </w:rPr>
            </w:pPr>
          </w:p>
          <w:p w14:paraId="654AFA03" w14:textId="77777777" w:rsidR="00CE2A5E" w:rsidRPr="0085346A" w:rsidRDefault="00CE2A5E" w:rsidP="0094380C">
            <w:pPr>
              <w:rPr>
                <w:rFonts w:ascii="Arial" w:hAnsi="Arial" w:cs="Arial"/>
                <w:b/>
                <w:bCs/>
              </w:rPr>
            </w:pPr>
          </w:p>
          <w:p w14:paraId="08662B4C" w14:textId="77777777" w:rsidR="00CE2A5E" w:rsidRPr="0085346A" w:rsidRDefault="00CE2A5E" w:rsidP="0094380C">
            <w:pPr>
              <w:rPr>
                <w:rFonts w:ascii="Arial" w:hAnsi="Arial" w:cs="Arial"/>
                <w:b/>
                <w:bCs/>
              </w:rPr>
            </w:pPr>
            <w:r w:rsidRPr="0085346A">
              <w:rPr>
                <w:rFonts w:ascii="Arial" w:hAnsi="Arial" w:cs="Arial"/>
                <w:b/>
                <w:bCs/>
              </w:rPr>
              <w:t>3.1</w:t>
            </w:r>
          </w:p>
        </w:tc>
        <w:tc>
          <w:tcPr>
            <w:tcW w:w="7932" w:type="dxa"/>
          </w:tcPr>
          <w:p w14:paraId="5297ACCB" w14:textId="77777777" w:rsidR="00CE2A5E" w:rsidRPr="0085346A" w:rsidRDefault="00CE2A5E" w:rsidP="0094380C">
            <w:pPr>
              <w:shd w:val="clear" w:color="auto" w:fill="D9D9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1FCCCBB4" w14:textId="77777777" w:rsidR="00CE2A5E" w:rsidRPr="0085346A" w:rsidRDefault="00CE2A5E" w:rsidP="0094380C">
            <w:pPr>
              <w:rPr>
                <w:rFonts w:ascii="Arial" w:hAnsi="Arial" w:cs="Arial"/>
                <w:b/>
                <w:bCs/>
                <w:caps/>
              </w:rPr>
            </w:pPr>
          </w:p>
          <w:p w14:paraId="0EAF77B5" w14:textId="77777777" w:rsidR="00CE2A5E" w:rsidRPr="0085346A" w:rsidRDefault="00CE2A5E" w:rsidP="0094380C">
            <w:pPr>
              <w:rPr>
                <w:rFonts w:ascii="Arial" w:hAnsi="Arial" w:cs="Arial"/>
              </w:rPr>
            </w:pPr>
            <w:r w:rsidRPr="0085346A">
              <w:rPr>
                <w:rFonts w:ascii="Arial" w:hAnsi="Arial" w:cs="Arial"/>
              </w:rPr>
              <w:t>De la persona que solo entregue las propuestas.</w:t>
            </w:r>
          </w:p>
        </w:tc>
      </w:tr>
      <w:tr w:rsidR="00CE2A5E" w:rsidRPr="0085346A" w14:paraId="03F97D1E" w14:textId="77777777" w:rsidTr="0094380C">
        <w:tc>
          <w:tcPr>
            <w:tcW w:w="779" w:type="dxa"/>
          </w:tcPr>
          <w:p w14:paraId="404A7EE7" w14:textId="77777777" w:rsidR="00CE2A5E" w:rsidRPr="0085346A" w:rsidRDefault="00CE2A5E" w:rsidP="0094380C">
            <w:pPr>
              <w:rPr>
                <w:rFonts w:ascii="Arial" w:hAnsi="Arial" w:cs="Arial"/>
                <w:b/>
                <w:bCs/>
              </w:rPr>
            </w:pPr>
          </w:p>
        </w:tc>
        <w:tc>
          <w:tcPr>
            <w:tcW w:w="7932" w:type="dxa"/>
          </w:tcPr>
          <w:p w14:paraId="04F3470D" w14:textId="77777777" w:rsidR="00CE2A5E" w:rsidRPr="0085346A" w:rsidRDefault="00CE2A5E" w:rsidP="0094380C">
            <w:pPr>
              <w:rPr>
                <w:rFonts w:ascii="Arial" w:hAnsi="Arial" w:cs="Arial"/>
              </w:rPr>
            </w:pPr>
          </w:p>
        </w:tc>
      </w:tr>
      <w:tr w:rsidR="00CE2A5E" w:rsidRPr="0085346A" w14:paraId="489269BB" w14:textId="77777777" w:rsidTr="0094380C">
        <w:trPr>
          <w:trHeight w:val="1047"/>
        </w:trPr>
        <w:tc>
          <w:tcPr>
            <w:tcW w:w="779" w:type="dxa"/>
          </w:tcPr>
          <w:p w14:paraId="15418EA4"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2</w:t>
            </w:r>
          </w:p>
          <w:p w14:paraId="0F09D989" w14:textId="77777777" w:rsidR="00CE2A5E" w:rsidRPr="0085346A" w:rsidRDefault="00CE2A5E" w:rsidP="0094380C">
            <w:pPr>
              <w:rPr>
                <w:rFonts w:ascii="Arial" w:hAnsi="Arial" w:cs="Arial"/>
                <w:b/>
                <w:bCs/>
              </w:rPr>
            </w:pPr>
          </w:p>
          <w:p w14:paraId="07EB19D7"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2</w:t>
            </w:r>
            <w:r w:rsidRPr="0085346A">
              <w:rPr>
                <w:rFonts w:ascii="Arial" w:hAnsi="Arial" w:cs="Arial"/>
                <w:b/>
                <w:bCs/>
              </w:rPr>
              <w:t>.1</w:t>
            </w:r>
          </w:p>
          <w:p w14:paraId="614B0201"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2</w:t>
            </w:r>
            <w:r w:rsidRPr="0085346A">
              <w:rPr>
                <w:rFonts w:ascii="Arial" w:hAnsi="Arial" w:cs="Arial"/>
                <w:b/>
                <w:bCs/>
              </w:rPr>
              <w:t>.2</w:t>
            </w:r>
          </w:p>
        </w:tc>
        <w:tc>
          <w:tcPr>
            <w:tcW w:w="7932" w:type="dxa"/>
          </w:tcPr>
          <w:p w14:paraId="1598C359" w14:textId="77777777" w:rsidR="00CE2A5E" w:rsidRPr="0085346A" w:rsidRDefault="00CE2A5E" w:rsidP="0094380C">
            <w:pPr>
              <w:rPr>
                <w:rFonts w:ascii="Arial" w:hAnsi="Arial" w:cs="Arial"/>
              </w:rPr>
            </w:pPr>
            <w:r w:rsidRPr="0085346A">
              <w:rPr>
                <w:rFonts w:ascii="Arial" w:hAnsi="Arial" w:cs="Arial"/>
              </w:rPr>
              <w:t>Forma en que se acredita la existencia y personalidad jurídica del licitante.</w:t>
            </w:r>
          </w:p>
          <w:p w14:paraId="208ADEC9" w14:textId="77777777" w:rsidR="00CE2A5E" w:rsidRPr="0085346A" w:rsidRDefault="00CE2A5E" w:rsidP="0094380C">
            <w:pPr>
              <w:rPr>
                <w:rFonts w:ascii="Arial" w:hAnsi="Arial" w:cs="Arial"/>
              </w:rPr>
            </w:pPr>
            <w:r w:rsidRPr="0085346A">
              <w:rPr>
                <w:rFonts w:ascii="Arial" w:hAnsi="Arial" w:cs="Arial"/>
                <w:b/>
              </w:rPr>
              <w:t>(Anexo 3)</w:t>
            </w:r>
            <w:r w:rsidRPr="0085346A">
              <w:rPr>
                <w:rFonts w:ascii="Arial" w:hAnsi="Arial" w:cs="Arial"/>
              </w:rPr>
              <w:t>.</w:t>
            </w:r>
          </w:p>
          <w:p w14:paraId="0A919A5E" w14:textId="77777777" w:rsidR="00CE2A5E" w:rsidRPr="0085346A" w:rsidRDefault="00CE2A5E" w:rsidP="0094380C">
            <w:pPr>
              <w:rPr>
                <w:rFonts w:ascii="Arial" w:hAnsi="Arial" w:cs="Arial"/>
                <w:b/>
                <w:bCs/>
              </w:rPr>
            </w:pPr>
            <w:r w:rsidRPr="0085346A">
              <w:rPr>
                <w:rFonts w:ascii="Arial" w:hAnsi="Arial" w:cs="Arial"/>
                <w:b/>
                <w:bCs/>
              </w:rPr>
              <w:t>Forma de acreditación de las Personas Físicas.</w:t>
            </w:r>
          </w:p>
          <w:p w14:paraId="0EDBB75B" w14:textId="77777777" w:rsidR="00CE2A5E" w:rsidRPr="0085346A" w:rsidRDefault="00CE2A5E" w:rsidP="0094380C">
            <w:pPr>
              <w:rPr>
                <w:rFonts w:ascii="Arial" w:hAnsi="Arial" w:cs="Arial"/>
                <w:b/>
                <w:bCs/>
              </w:rPr>
            </w:pPr>
            <w:r w:rsidRPr="0085346A">
              <w:rPr>
                <w:rFonts w:ascii="Arial" w:hAnsi="Arial" w:cs="Arial"/>
                <w:b/>
                <w:bCs/>
              </w:rPr>
              <w:t>Forma de acreditación de las Personas Morales.</w:t>
            </w:r>
          </w:p>
          <w:p w14:paraId="1E15E22C" w14:textId="77777777" w:rsidR="00CE2A5E" w:rsidRPr="0085346A" w:rsidRDefault="00CE2A5E" w:rsidP="0094380C">
            <w:pPr>
              <w:rPr>
                <w:rFonts w:ascii="Arial" w:hAnsi="Arial" w:cs="Arial"/>
                <w:b/>
                <w:bCs/>
              </w:rPr>
            </w:pPr>
          </w:p>
        </w:tc>
      </w:tr>
      <w:tr w:rsidR="00CE2A5E" w:rsidRPr="0085346A" w14:paraId="1A6250CA" w14:textId="77777777" w:rsidTr="0094380C">
        <w:tc>
          <w:tcPr>
            <w:tcW w:w="779" w:type="dxa"/>
          </w:tcPr>
          <w:p w14:paraId="33EF0A2B"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3</w:t>
            </w:r>
          </w:p>
          <w:p w14:paraId="7465E84A"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4</w:t>
            </w:r>
          </w:p>
        </w:tc>
        <w:tc>
          <w:tcPr>
            <w:tcW w:w="7932" w:type="dxa"/>
          </w:tcPr>
          <w:p w14:paraId="048D4277" w14:textId="77777777" w:rsidR="00CE2A5E" w:rsidRPr="0085346A" w:rsidRDefault="00CE2A5E" w:rsidP="0094380C">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14:paraId="3A3B9224" w14:textId="77777777" w:rsidR="00CE2A5E" w:rsidRPr="0085346A" w:rsidRDefault="00CE2A5E" w:rsidP="0094380C">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CE2A5E" w:rsidRPr="0085346A" w14:paraId="64917BBD" w14:textId="77777777" w:rsidTr="0094380C">
        <w:tc>
          <w:tcPr>
            <w:tcW w:w="779" w:type="dxa"/>
          </w:tcPr>
          <w:p w14:paraId="48C20377"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5</w:t>
            </w:r>
          </w:p>
          <w:p w14:paraId="560BBAE7"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6</w:t>
            </w:r>
          </w:p>
        </w:tc>
        <w:tc>
          <w:tcPr>
            <w:tcW w:w="7932" w:type="dxa"/>
          </w:tcPr>
          <w:p w14:paraId="1B0E257C" w14:textId="77777777" w:rsidR="00CE2A5E" w:rsidRPr="00F07538" w:rsidRDefault="00CE2A5E" w:rsidP="0094380C">
            <w:pPr>
              <w:rPr>
                <w:rFonts w:ascii="Arial" w:hAnsi="Arial" w:cs="Arial"/>
              </w:rPr>
            </w:pPr>
            <w:r w:rsidRPr="00F07538">
              <w:rPr>
                <w:rFonts w:ascii="Arial" w:hAnsi="Arial" w:cs="Arial"/>
              </w:rPr>
              <w:t xml:space="preserve">Carta del Artículo </w:t>
            </w:r>
            <w:r>
              <w:rPr>
                <w:rFonts w:ascii="Arial" w:hAnsi="Arial" w:cs="Arial"/>
              </w:rPr>
              <w:t>50 y 60</w:t>
            </w:r>
            <w:r w:rsidRPr="00F07538">
              <w:rPr>
                <w:rFonts w:ascii="Arial" w:hAnsi="Arial" w:cs="Arial"/>
              </w:rPr>
              <w:t xml:space="preserve"> de la LAASSP. (</w:t>
            </w:r>
            <w:r w:rsidRPr="00F07538">
              <w:rPr>
                <w:rFonts w:ascii="Arial" w:hAnsi="Arial" w:cs="Arial"/>
                <w:b/>
                <w:bCs/>
              </w:rPr>
              <w:t>Anexo</w:t>
            </w:r>
            <w:r w:rsidRPr="00F07538">
              <w:rPr>
                <w:rFonts w:ascii="Arial" w:hAnsi="Arial" w:cs="Arial"/>
              </w:rPr>
              <w:t xml:space="preserve"> </w:t>
            </w:r>
            <w:r w:rsidRPr="00F07538">
              <w:rPr>
                <w:rFonts w:ascii="Arial" w:hAnsi="Arial" w:cs="Arial"/>
                <w:b/>
                <w:bCs/>
              </w:rPr>
              <w:t>6</w:t>
            </w:r>
            <w:r w:rsidRPr="00F07538">
              <w:rPr>
                <w:rFonts w:ascii="Arial" w:hAnsi="Arial" w:cs="Arial"/>
              </w:rPr>
              <w:t>)</w:t>
            </w:r>
          </w:p>
          <w:p w14:paraId="08C0B94D" w14:textId="77777777" w:rsidR="00CE2A5E" w:rsidRPr="00F07538" w:rsidRDefault="00CE2A5E" w:rsidP="0094380C">
            <w:pPr>
              <w:rPr>
                <w:rFonts w:ascii="Arial" w:hAnsi="Arial" w:cs="Arial"/>
              </w:rPr>
            </w:pPr>
            <w:r w:rsidRPr="00F07538">
              <w:rPr>
                <w:rFonts w:ascii="Arial" w:hAnsi="Arial" w:cs="Arial"/>
              </w:rPr>
              <w:t xml:space="preserve">Carta de Garantía de los Bienes, Arrendamientos o Servicios. </w:t>
            </w:r>
            <w:r w:rsidRPr="00F07538">
              <w:rPr>
                <w:rFonts w:ascii="Arial" w:hAnsi="Arial" w:cs="Arial"/>
                <w:b/>
                <w:bCs/>
              </w:rPr>
              <w:t>(Anexo 7)</w:t>
            </w:r>
          </w:p>
        </w:tc>
      </w:tr>
      <w:tr w:rsidR="00CE2A5E" w:rsidRPr="0085346A" w14:paraId="7C47D04D" w14:textId="77777777" w:rsidTr="0094380C">
        <w:tc>
          <w:tcPr>
            <w:tcW w:w="779" w:type="dxa"/>
          </w:tcPr>
          <w:p w14:paraId="3C44E76A"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7</w:t>
            </w:r>
          </w:p>
          <w:p w14:paraId="3A6E9A9C" w14:textId="77777777" w:rsidR="00CE2A5E" w:rsidRPr="0085346A" w:rsidRDefault="00CE2A5E" w:rsidP="0094380C">
            <w:pPr>
              <w:rPr>
                <w:rFonts w:ascii="Arial" w:hAnsi="Arial" w:cs="Arial"/>
                <w:b/>
                <w:bCs/>
              </w:rPr>
            </w:pPr>
          </w:p>
          <w:p w14:paraId="402E28FD" w14:textId="77777777" w:rsidR="00CE2A5E" w:rsidRPr="0085346A" w:rsidRDefault="00CE2A5E" w:rsidP="0094380C">
            <w:pPr>
              <w:rPr>
                <w:rFonts w:ascii="Arial" w:hAnsi="Arial" w:cs="Arial"/>
                <w:b/>
                <w:bCs/>
              </w:rPr>
            </w:pPr>
          </w:p>
          <w:p w14:paraId="45E75557"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8</w:t>
            </w:r>
          </w:p>
        </w:tc>
        <w:tc>
          <w:tcPr>
            <w:tcW w:w="7932" w:type="dxa"/>
          </w:tcPr>
          <w:p w14:paraId="56C1C5DE" w14:textId="77777777" w:rsidR="00CE2A5E" w:rsidRPr="0085346A" w:rsidRDefault="00CE2A5E" w:rsidP="0094380C">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14:paraId="62D0B8A0" w14:textId="77777777" w:rsidR="00CE2A5E" w:rsidRPr="0085346A" w:rsidRDefault="00CE2A5E" w:rsidP="0094380C">
            <w:pPr>
              <w:rPr>
                <w:rFonts w:ascii="Arial" w:hAnsi="Arial" w:cs="Arial"/>
              </w:rPr>
            </w:pPr>
            <w:r w:rsidRPr="0085346A">
              <w:rPr>
                <w:rFonts w:ascii="Arial" w:hAnsi="Arial" w:cs="Arial"/>
              </w:rPr>
              <w:t>Opinión de Cumplimiento de Obligaciones Fiscales del Gobierno del Estado de Colima.</w:t>
            </w:r>
          </w:p>
        </w:tc>
      </w:tr>
      <w:tr w:rsidR="00CE2A5E" w:rsidRPr="0085346A" w14:paraId="19497578" w14:textId="77777777" w:rsidTr="0094380C">
        <w:trPr>
          <w:trHeight w:val="197"/>
        </w:trPr>
        <w:tc>
          <w:tcPr>
            <w:tcW w:w="779" w:type="dxa"/>
          </w:tcPr>
          <w:p w14:paraId="6A0F15AD" w14:textId="49505039" w:rsidR="00CE2A5E" w:rsidRPr="0085346A" w:rsidRDefault="00CE2A5E" w:rsidP="0094380C">
            <w:pPr>
              <w:rPr>
                <w:rFonts w:ascii="Arial" w:hAnsi="Arial" w:cs="Arial"/>
                <w:b/>
                <w:bCs/>
              </w:rPr>
            </w:pPr>
          </w:p>
          <w:p w14:paraId="5FBF89DA" w14:textId="77777777" w:rsidR="00CE2A5E" w:rsidRPr="0085346A" w:rsidRDefault="00CE2A5E" w:rsidP="0094380C">
            <w:pPr>
              <w:rPr>
                <w:rFonts w:ascii="Arial" w:hAnsi="Arial" w:cs="Arial"/>
                <w:b/>
                <w:bCs/>
              </w:rPr>
            </w:pPr>
            <w:r w:rsidRPr="0085346A">
              <w:rPr>
                <w:rFonts w:ascii="Arial" w:hAnsi="Arial" w:cs="Arial"/>
                <w:b/>
                <w:bCs/>
              </w:rPr>
              <w:t>3.</w:t>
            </w:r>
            <w:r>
              <w:rPr>
                <w:rFonts w:ascii="Arial" w:hAnsi="Arial" w:cs="Arial"/>
                <w:b/>
                <w:bCs/>
              </w:rPr>
              <w:t>9</w:t>
            </w:r>
          </w:p>
          <w:p w14:paraId="521861A3"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0</w:t>
            </w:r>
          </w:p>
          <w:p w14:paraId="0C668435"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1</w:t>
            </w:r>
          </w:p>
          <w:p w14:paraId="53EA9E80"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2</w:t>
            </w:r>
          </w:p>
          <w:p w14:paraId="6ACF65A5"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3</w:t>
            </w:r>
          </w:p>
          <w:p w14:paraId="317B6048"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4</w:t>
            </w:r>
          </w:p>
          <w:p w14:paraId="65296F03"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5</w:t>
            </w:r>
          </w:p>
          <w:p w14:paraId="0194C386" w14:textId="77777777" w:rsidR="00CE2A5E" w:rsidRPr="0085346A" w:rsidRDefault="00CE2A5E" w:rsidP="0094380C">
            <w:pPr>
              <w:rPr>
                <w:rFonts w:ascii="Arial" w:hAnsi="Arial" w:cs="Arial"/>
                <w:b/>
                <w:bCs/>
              </w:rPr>
            </w:pPr>
            <w:r w:rsidRPr="0085346A">
              <w:rPr>
                <w:rFonts w:ascii="Arial" w:hAnsi="Arial" w:cs="Arial"/>
                <w:b/>
                <w:bCs/>
              </w:rPr>
              <w:t>3.1</w:t>
            </w:r>
            <w:r>
              <w:rPr>
                <w:rFonts w:ascii="Arial" w:hAnsi="Arial" w:cs="Arial"/>
                <w:b/>
                <w:bCs/>
              </w:rPr>
              <w:t>6</w:t>
            </w:r>
          </w:p>
          <w:p w14:paraId="431DA1B4" w14:textId="77777777" w:rsidR="00CE2A5E" w:rsidRDefault="00CE2A5E" w:rsidP="0094380C">
            <w:pPr>
              <w:rPr>
                <w:rFonts w:ascii="Arial" w:hAnsi="Arial" w:cs="Arial"/>
                <w:b/>
                <w:bCs/>
              </w:rPr>
            </w:pPr>
            <w:r w:rsidRPr="0085346A">
              <w:rPr>
                <w:rFonts w:ascii="Arial" w:hAnsi="Arial" w:cs="Arial"/>
                <w:b/>
                <w:bCs/>
              </w:rPr>
              <w:t>3.1</w:t>
            </w:r>
            <w:r>
              <w:rPr>
                <w:rFonts w:ascii="Arial" w:hAnsi="Arial" w:cs="Arial"/>
                <w:b/>
                <w:bCs/>
              </w:rPr>
              <w:t>7</w:t>
            </w:r>
          </w:p>
          <w:p w14:paraId="4A7A3226" w14:textId="77777777" w:rsidR="00B15D75" w:rsidRDefault="00B15D75" w:rsidP="0094380C">
            <w:pPr>
              <w:rPr>
                <w:rFonts w:ascii="Arial" w:hAnsi="Arial" w:cs="Arial"/>
                <w:b/>
                <w:bCs/>
              </w:rPr>
            </w:pPr>
            <w:r>
              <w:rPr>
                <w:rFonts w:ascii="Arial" w:hAnsi="Arial" w:cs="Arial"/>
                <w:b/>
                <w:bCs/>
              </w:rPr>
              <w:t>3.18</w:t>
            </w:r>
          </w:p>
          <w:p w14:paraId="4CE2BFAF" w14:textId="77777777" w:rsidR="00B15D75" w:rsidRDefault="00B15D75" w:rsidP="0094380C">
            <w:pPr>
              <w:rPr>
                <w:rFonts w:ascii="Arial" w:hAnsi="Arial" w:cs="Arial"/>
                <w:b/>
                <w:bCs/>
              </w:rPr>
            </w:pPr>
            <w:r>
              <w:rPr>
                <w:rFonts w:ascii="Arial" w:hAnsi="Arial" w:cs="Arial"/>
                <w:b/>
                <w:bCs/>
              </w:rPr>
              <w:t>3.19</w:t>
            </w:r>
          </w:p>
          <w:p w14:paraId="0BE669C7" w14:textId="77777777" w:rsidR="00B15D75" w:rsidRDefault="00B15D75" w:rsidP="0094380C">
            <w:pPr>
              <w:rPr>
                <w:rFonts w:ascii="Arial" w:hAnsi="Arial" w:cs="Arial"/>
                <w:b/>
                <w:bCs/>
              </w:rPr>
            </w:pPr>
            <w:r>
              <w:rPr>
                <w:rFonts w:ascii="Arial" w:hAnsi="Arial" w:cs="Arial"/>
                <w:b/>
                <w:bCs/>
              </w:rPr>
              <w:t>3,20</w:t>
            </w:r>
          </w:p>
          <w:p w14:paraId="13D0B8DA" w14:textId="29226A0F" w:rsidR="00B15D75" w:rsidRPr="0085346A" w:rsidRDefault="00B15D75" w:rsidP="0094380C">
            <w:pPr>
              <w:rPr>
                <w:rFonts w:ascii="Arial" w:hAnsi="Arial" w:cs="Arial"/>
                <w:b/>
                <w:bCs/>
              </w:rPr>
            </w:pPr>
            <w:r>
              <w:rPr>
                <w:rFonts w:ascii="Arial" w:hAnsi="Arial" w:cs="Arial"/>
                <w:b/>
                <w:bCs/>
              </w:rPr>
              <w:t>3.21</w:t>
            </w:r>
          </w:p>
          <w:p w14:paraId="62D14ECE" w14:textId="77777777" w:rsidR="00CE2A5E" w:rsidRPr="0085346A" w:rsidRDefault="00CE2A5E" w:rsidP="0094380C">
            <w:pPr>
              <w:rPr>
                <w:rFonts w:ascii="Arial" w:hAnsi="Arial" w:cs="Arial"/>
                <w:b/>
                <w:bCs/>
              </w:rPr>
            </w:pPr>
          </w:p>
        </w:tc>
        <w:tc>
          <w:tcPr>
            <w:tcW w:w="7932" w:type="dxa"/>
          </w:tcPr>
          <w:p w14:paraId="12C92708" w14:textId="77777777" w:rsidR="00CE2A5E" w:rsidRPr="0085346A" w:rsidRDefault="00CE2A5E" w:rsidP="0094380C">
            <w:pPr>
              <w:rPr>
                <w:rFonts w:ascii="Arial" w:hAnsi="Arial" w:cs="Arial"/>
              </w:rPr>
            </w:pPr>
          </w:p>
          <w:p w14:paraId="49EB0A7D" w14:textId="77777777" w:rsidR="00CE2A5E" w:rsidRPr="0085346A" w:rsidRDefault="00CE2A5E" w:rsidP="0094380C">
            <w:pPr>
              <w:rPr>
                <w:rFonts w:ascii="Arial" w:hAnsi="Arial" w:cs="Arial"/>
              </w:rPr>
            </w:pPr>
            <w:r w:rsidRPr="0085346A">
              <w:rPr>
                <w:rFonts w:ascii="Arial" w:hAnsi="Arial" w:cs="Arial"/>
              </w:rPr>
              <w:t>Acreditación de solvencia económica.</w:t>
            </w:r>
          </w:p>
          <w:p w14:paraId="58FE3A2C" w14:textId="77777777" w:rsidR="00CE2A5E" w:rsidRPr="0085346A" w:rsidRDefault="00CE2A5E" w:rsidP="0094380C">
            <w:pPr>
              <w:rPr>
                <w:rFonts w:ascii="Arial" w:hAnsi="Arial" w:cs="Arial"/>
              </w:rPr>
            </w:pPr>
            <w:r w:rsidRPr="0085346A">
              <w:rPr>
                <w:rFonts w:ascii="Arial" w:hAnsi="Arial" w:cs="Arial"/>
              </w:rPr>
              <w:t>Licencia de giro expedida por la autoridad competente.</w:t>
            </w:r>
          </w:p>
          <w:p w14:paraId="2C0A7EE1" w14:textId="77777777" w:rsidR="00CE2A5E" w:rsidRPr="0085346A" w:rsidRDefault="00CE2A5E" w:rsidP="0094380C">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14:paraId="29B24FDD" w14:textId="77777777" w:rsidR="00CE2A5E" w:rsidRPr="0085346A" w:rsidRDefault="00CE2A5E" w:rsidP="0094380C">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14:paraId="38AE87C2" w14:textId="77777777" w:rsidR="00CE2A5E" w:rsidRPr="0085346A" w:rsidRDefault="00CE2A5E" w:rsidP="0094380C">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14:paraId="1A9AF957" w14:textId="77777777" w:rsidR="00CE2A5E" w:rsidRPr="0085346A" w:rsidRDefault="00CE2A5E" w:rsidP="0094380C">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14:paraId="465C4C9B" w14:textId="77777777" w:rsidR="00CE2A5E" w:rsidRPr="0085346A" w:rsidRDefault="00CE2A5E" w:rsidP="0094380C">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14:paraId="5DF3B385" w14:textId="77777777" w:rsidR="00CE2A5E" w:rsidRDefault="00CE2A5E" w:rsidP="0094380C">
            <w:pPr>
              <w:pStyle w:val="Textoindependiente31"/>
              <w:widowControl/>
              <w:rPr>
                <w:rFonts w:ascii="Arial" w:hAnsi="Arial" w:cs="Arial"/>
                <w:b/>
              </w:rPr>
            </w:pPr>
            <w:r w:rsidRPr="0085346A">
              <w:rPr>
                <w:rFonts w:ascii="Arial" w:hAnsi="Arial" w:cs="Arial"/>
              </w:rPr>
              <w:t xml:space="preserve">Carta Compromiso </w:t>
            </w:r>
            <w:r w:rsidRPr="0085346A">
              <w:rPr>
                <w:rFonts w:ascii="Arial" w:hAnsi="Arial" w:cs="Arial"/>
                <w:b/>
              </w:rPr>
              <w:t>(Anexo 13)</w:t>
            </w:r>
          </w:p>
          <w:p w14:paraId="7C45144A" w14:textId="77777777" w:rsidR="00B15D75" w:rsidRDefault="00B15D75" w:rsidP="00B15D75">
            <w:pPr>
              <w:pStyle w:val="Textoindependiente31"/>
              <w:widowControl/>
              <w:rPr>
                <w:rFonts w:ascii="Arial" w:hAnsi="Arial" w:cs="Arial"/>
                <w:b/>
              </w:rPr>
            </w:pPr>
            <w:r>
              <w:rPr>
                <w:rFonts w:ascii="Arial" w:hAnsi="Arial" w:cs="Arial"/>
              </w:rPr>
              <w:t xml:space="preserve">Transparencia y Datos Personales </w:t>
            </w:r>
            <w:r>
              <w:rPr>
                <w:rFonts w:ascii="Arial" w:hAnsi="Arial" w:cs="Arial"/>
                <w:b/>
              </w:rPr>
              <w:t>(Anexo 14)</w:t>
            </w:r>
          </w:p>
          <w:p w14:paraId="7FF2F311" w14:textId="77777777" w:rsidR="00B15D75" w:rsidRDefault="00B15D75" w:rsidP="00B15D75">
            <w:pPr>
              <w:pStyle w:val="Textoindependiente31"/>
              <w:widowControl/>
              <w:rPr>
                <w:rFonts w:ascii="Arial" w:hAnsi="Arial" w:cs="Arial"/>
              </w:rPr>
            </w:pPr>
            <w:r>
              <w:rPr>
                <w:rFonts w:ascii="Arial" w:hAnsi="Arial" w:cs="Arial"/>
              </w:rPr>
              <w:t xml:space="preserve">Manifiesto de Nacionalidad Mexicana </w:t>
            </w:r>
            <w:r>
              <w:rPr>
                <w:rFonts w:ascii="Arial" w:hAnsi="Arial" w:cs="Arial"/>
                <w:b/>
              </w:rPr>
              <w:t>(Anexo15</w:t>
            </w:r>
            <w:r>
              <w:rPr>
                <w:rFonts w:ascii="Arial" w:hAnsi="Arial" w:cs="Arial"/>
              </w:rPr>
              <w:t>)</w:t>
            </w:r>
          </w:p>
          <w:p w14:paraId="01285FBC" w14:textId="5BA604F5" w:rsidR="00B15D75" w:rsidRDefault="00B15D75" w:rsidP="00B15D75">
            <w:pPr>
              <w:pStyle w:val="Textoindependiente31"/>
              <w:widowControl/>
              <w:rPr>
                <w:rFonts w:ascii="Arial" w:hAnsi="Arial" w:cs="Arial"/>
              </w:rPr>
            </w:pPr>
            <w:r>
              <w:rPr>
                <w:rFonts w:ascii="Arial" w:hAnsi="Arial" w:cs="Arial"/>
              </w:rPr>
              <w:t xml:space="preserve">Formato de aclaración de dudas </w:t>
            </w:r>
            <w:r>
              <w:rPr>
                <w:rFonts w:ascii="Arial" w:hAnsi="Arial" w:cs="Arial"/>
                <w:b/>
              </w:rPr>
              <w:t>(Anexo16</w:t>
            </w:r>
            <w:r>
              <w:rPr>
                <w:rFonts w:ascii="Arial" w:hAnsi="Arial" w:cs="Arial"/>
              </w:rPr>
              <w:t>)</w:t>
            </w:r>
          </w:p>
          <w:p w14:paraId="04ED64BA" w14:textId="5A6E3D8B" w:rsidR="00B15D75" w:rsidRDefault="00B15D75" w:rsidP="00B15D75">
            <w:pPr>
              <w:pStyle w:val="Textoindependiente31"/>
              <w:widowControl/>
              <w:rPr>
                <w:rFonts w:ascii="Arial" w:hAnsi="Arial" w:cs="Arial"/>
                <w:b/>
              </w:rPr>
            </w:pPr>
            <w:r>
              <w:rPr>
                <w:rFonts w:ascii="Arial" w:hAnsi="Arial" w:cs="Arial"/>
              </w:rPr>
              <w:t xml:space="preserve">Modelo de Contrato </w:t>
            </w:r>
            <w:r>
              <w:rPr>
                <w:rFonts w:ascii="Arial" w:hAnsi="Arial" w:cs="Arial"/>
                <w:b/>
              </w:rPr>
              <w:t>(Anexo 17)</w:t>
            </w:r>
          </w:p>
          <w:p w14:paraId="693ACDA8" w14:textId="77777777" w:rsidR="00CE2A5E" w:rsidRPr="0085346A" w:rsidRDefault="00CE2A5E" w:rsidP="0094380C">
            <w:pPr>
              <w:pStyle w:val="Textoindependiente31"/>
              <w:widowControl/>
              <w:rPr>
                <w:rFonts w:ascii="Arial" w:hAnsi="Arial" w:cs="Arial"/>
              </w:rPr>
            </w:pPr>
            <w:r w:rsidRPr="0085346A">
              <w:rPr>
                <w:rFonts w:ascii="Arial" w:hAnsi="Arial" w:cs="Arial"/>
              </w:rPr>
              <w:t>Propuesta Técnica y económica.</w:t>
            </w:r>
          </w:p>
          <w:p w14:paraId="0FF085CB" w14:textId="77777777" w:rsidR="00CE2A5E" w:rsidRPr="0085346A" w:rsidRDefault="00CE2A5E" w:rsidP="0094380C">
            <w:pPr>
              <w:pStyle w:val="Textoindependiente31"/>
              <w:widowControl/>
              <w:rPr>
                <w:rFonts w:ascii="Arial" w:hAnsi="Arial" w:cs="Arial"/>
              </w:rPr>
            </w:pPr>
          </w:p>
        </w:tc>
      </w:tr>
      <w:tr w:rsidR="00CE2A5E" w:rsidRPr="0085346A" w14:paraId="4621E2E8" w14:textId="77777777" w:rsidTr="0094380C">
        <w:tc>
          <w:tcPr>
            <w:tcW w:w="779" w:type="dxa"/>
          </w:tcPr>
          <w:p w14:paraId="322C4354" w14:textId="77777777" w:rsidR="00CE2A5E" w:rsidRPr="0085346A" w:rsidRDefault="00CE2A5E" w:rsidP="0094380C">
            <w:pPr>
              <w:pStyle w:val="Textonotapie"/>
              <w:rPr>
                <w:rFonts w:ascii="Arial" w:hAnsi="Arial" w:cs="Arial"/>
                <w:b/>
                <w:bCs/>
                <w:sz w:val="22"/>
                <w:szCs w:val="22"/>
                <w:lang w:val="es-MX"/>
              </w:rPr>
            </w:pPr>
          </w:p>
        </w:tc>
        <w:tc>
          <w:tcPr>
            <w:tcW w:w="7932" w:type="dxa"/>
          </w:tcPr>
          <w:p w14:paraId="671FB2F9" w14:textId="77777777" w:rsidR="00CE2A5E" w:rsidRPr="0085346A" w:rsidRDefault="00CE2A5E" w:rsidP="0094380C">
            <w:pPr>
              <w:pStyle w:val="Textoindependiente31"/>
              <w:widowControl/>
              <w:rPr>
                <w:rFonts w:ascii="Arial" w:hAnsi="Arial" w:cs="Arial"/>
              </w:rPr>
            </w:pPr>
          </w:p>
        </w:tc>
      </w:tr>
      <w:tr w:rsidR="00CE2A5E" w:rsidRPr="0085346A" w14:paraId="3076D8A0" w14:textId="77777777" w:rsidTr="0094380C">
        <w:tc>
          <w:tcPr>
            <w:tcW w:w="779" w:type="dxa"/>
            <w:shd w:val="clear" w:color="auto" w:fill="D9D9D9"/>
          </w:tcPr>
          <w:p w14:paraId="1D0AC011" w14:textId="77777777" w:rsidR="00CE2A5E" w:rsidRPr="0085346A" w:rsidRDefault="00CE2A5E" w:rsidP="0094380C">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cPr>
          <w:p w14:paraId="4077013A" w14:textId="77777777" w:rsidR="00CE2A5E" w:rsidRPr="0085346A" w:rsidRDefault="00CE2A5E" w:rsidP="0094380C">
            <w:pPr>
              <w:pStyle w:val="Textoindependiente31"/>
              <w:widowControl/>
              <w:rPr>
                <w:rFonts w:ascii="Arial" w:hAnsi="Arial" w:cs="Arial"/>
                <w:b/>
                <w:bCs/>
              </w:rPr>
            </w:pPr>
            <w:r w:rsidRPr="0085346A">
              <w:rPr>
                <w:rFonts w:ascii="Arial" w:hAnsi="Arial" w:cs="Arial"/>
                <w:b/>
                <w:bCs/>
              </w:rPr>
              <w:t>PROPOSICIONES.</w:t>
            </w:r>
          </w:p>
        </w:tc>
      </w:tr>
      <w:tr w:rsidR="00CE2A5E" w:rsidRPr="0085346A" w14:paraId="25A072CD" w14:textId="77777777" w:rsidTr="0094380C">
        <w:tc>
          <w:tcPr>
            <w:tcW w:w="779" w:type="dxa"/>
          </w:tcPr>
          <w:p w14:paraId="5A6141B3" w14:textId="77777777" w:rsidR="00CE2A5E" w:rsidRPr="0085346A" w:rsidRDefault="00CE2A5E" w:rsidP="0094380C">
            <w:pPr>
              <w:rPr>
                <w:rFonts w:ascii="Arial" w:hAnsi="Arial" w:cs="Arial"/>
                <w:b/>
                <w:bCs/>
              </w:rPr>
            </w:pPr>
          </w:p>
          <w:p w14:paraId="6022461E" w14:textId="77777777" w:rsidR="00CE2A5E" w:rsidRPr="0085346A" w:rsidRDefault="00CE2A5E" w:rsidP="0094380C">
            <w:pPr>
              <w:rPr>
                <w:rFonts w:ascii="Arial" w:hAnsi="Arial" w:cs="Arial"/>
                <w:b/>
                <w:bCs/>
              </w:rPr>
            </w:pPr>
            <w:r w:rsidRPr="0085346A">
              <w:rPr>
                <w:rFonts w:ascii="Arial" w:hAnsi="Arial" w:cs="Arial"/>
                <w:b/>
                <w:bCs/>
              </w:rPr>
              <w:t>4.1</w:t>
            </w:r>
          </w:p>
        </w:tc>
        <w:tc>
          <w:tcPr>
            <w:tcW w:w="7932" w:type="dxa"/>
          </w:tcPr>
          <w:p w14:paraId="1DE8E1CA" w14:textId="77777777" w:rsidR="00CE2A5E" w:rsidRPr="0085346A" w:rsidRDefault="00CE2A5E" w:rsidP="0094380C">
            <w:pPr>
              <w:rPr>
                <w:rFonts w:ascii="Arial" w:hAnsi="Arial" w:cs="Arial"/>
              </w:rPr>
            </w:pPr>
          </w:p>
          <w:p w14:paraId="0A2AC3A6" w14:textId="77777777" w:rsidR="00CE2A5E" w:rsidRPr="0085346A" w:rsidRDefault="00CE2A5E" w:rsidP="0094380C">
            <w:pPr>
              <w:rPr>
                <w:rFonts w:ascii="Arial" w:hAnsi="Arial" w:cs="Arial"/>
              </w:rPr>
            </w:pPr>
            <w:r w:rsidRPr="0085346A">
              <w:rPr>
                <w:rFonts w:ascii="Arial" w:hAnsi="Arial" w:cs="Arial"/>
              </w:rPr>
              <w:t>Propuesta Técnica y Económica.</w:t>
            </w:r>
          </w:p>
        </w:tc>
      </w:tr>
      <w:tr w:rsidR="00CE2A5E" w:rsidRPr="0085346A" w14:paraId="257BF88A" w14:textId="77777777" w:rsidTr="0094380C">
        <w:tc>
          <w:tcPr>
            <w:tcW w:w="779" w:type="dxa"/>
          </w:tcPr>
          <w:p w14:paraId="1760DE7E" w14:textId="77777777" w:rsidR="00CE2A5E" w:rsidRPr="0085346A" w:rsidRDefault="00CE2A5E" w:rsidP="0094380C">
            <w:pPr>
              <w:rPr>
                <w:rFonts w:ascii="Arial" w:hAnsi="Arial" w:cs="Arial"/>
                <w:b/>
                <w:bCs/>
              </w:rPr>
            </w:pPr>
            <w:r w:rsidRPr="0085346A">
              <w:rPr>
                <w:rFonts w:ascii="Arial" w:hAnsi="Arial" w:cs="Arial"/>
                <w:b/>
                <w:bCs/>
              </w:rPr>
              <w:t>4.2</w:t>
            </w:r>
          </w:p>
        </w:tc>
        <w:tc>
          <w:tcPr>
            <w:tcW w:w="7932" w:type="dxa"/>
          </w:tcPr>
          <w:p w14:paraId="7A444E34" w14:textId="77777777" w:rsidR="00CE2A5E" w:rsidRPr="0085346A" w:rsidRDefault="00CE2A5E" w:rsidP="0094380C">
            <w:pPr>
              <w:rPr>
                <w:rFonts w:ascii="Arial" w:hAnsi="Arial" w:cs="Arial"/>
              </w:rPr>
            </w:pPr>
            <w:r w:rsidRPr="0085346A">
              <w:rPr>
                <w:rFonts w:ascii="Arial" w:hAnsi="Arial" w:cs="Arial"/>
              </w:rPr>
              <w:t>Proposiciones Conjuntas.</w:t>
            </w:r>
          </w:p>
          <w:p w14:paraId="29791734" w14:textId="77777777" w:rsidR="00CE2A5E" w:rsidRPr="0085346A" w:rsidRDefault="00CE2A5E" w:rsidP="0094380C">
            <w:pPr>
              <w:rPr>
                <w:rFonts w:ascii="Arial" w:hAnsi="Arial" w:cs="Arial"/>
              </w:rPr>
            </w:pPr>
          </w:p>
        </w:tc>
      </w:tr>
      <w:tr w:rsidR="00CE2A5E" w:rsidRPr="0085346A" w14:paraId="3FE63ECA" w14:textId="77777777" w:rsidTr="0094380C">
        <w:tc>
          <w:tcPr>
            <w:tcW w:w="779" w:type="dxa"/>
            <w:shd w:val="clear" w:color="auto" w:fill="D9D9D9"/>
          </w:tcPr>
          <w:p w14:paraId="1FFA8706" w14:textId="77777777" w:rsidR="00CE2A5E" w:rsidRPr="0085346A" w:rsidRDefault="00CE2A5E" w:rsidP="0094380C">
            <w:pPr>
              <w:rPr>
                <w:rFonts w:ascii="Arial" w:hAnsi="Arial" w:cs="Arial"/>
                <w:b/>
                <w:bCs/>
              </w:rPr>
            </w:pPr>
            <w:r w:rsidRPr="0085346A">
              <w:rPr>
                <w:rFonts w:ascii="Arial" w:hAnsi="Arial" w:cs="Arial"/>
                <w:b/>
                <w:bCs/>
              </w:rPr>
              <w:t>5</w:t>
            </w:r>
          </w:p>
        </w:tc>
        <w:tc>
          <w:tcPr>
            <w:tcW w:w="7932" w:type="dxa"/>
            <w:shd w:val="clear" w:color="auto" w:fill="D9D9D9"/>
          </w:tcPr>
          <w:p w14:paraId="691AB031" w14:textId="77777777" w:rsidR="00CE2A5E" w:rsidRPr="0085346A" w:rsidRDefault="00CE2A5E" w:rsidP="0094380C">
            <w:pPr>
              <w:pStyle w:val="Textoindependiente21"/>
              <w:rPr>
                <w:lang w:val="es-MX"/>
              </w:rPr>
            </w:pPr>
            <w:r w:rsidRPr="0085346A">
              <w:rPr>
                <w:lang w:val="es-MX"/>
              </w:rPr>
              <w:t xml:space="preserve">FIRMA DEL CONTRATO. </w:t>
            </w:r>
          </w:p>
        </w:tc>
      </w:tr>
      <w:tr w:rsidR="00CE2A5E" w:rsidRPr="0085346A" w14:paraId="2DC42C54" w14:textId="77777777" w:rsidTr="0094380C">
        <w:tc>
          <w:tcPr>
            <w:tcW w:w="779" w:type="dxa"/>
          </w:tcPr>
          <w:p w14:paraId="7F038FF0" w14:textId="77777777" w:rsidR="00CE2A5E" w:rsidRPr="0085346A" w:rsidRDefault="00CE2A5E" w:rsidP="0094380C">
            <w:pPr>
              <w:rPr>
                <w:rFonts w:ascii="Arial" w:hAnsi="Arial" w:cs="Arial"/>
                <w:b/>
                <w:bCs/>
              </w:rPr>
            </w:pPr>
          </w:p>
          <w:p w14:paraId="46B5F21B" w14:textId="77777777" w:rsidR="00CE2A5E" w:rsidRPr="0085346A" w:rsidRDefault="00CE2A5E" w:rsidP="0094380C">
            <w:pPr>
              <w:rPr>
                <w:rFonts w:ascii="Arial" w:hAnsi="Arial" w:cs="Arial"/>
                <w:b/>
                <w:bCs/>
              </w:rPr>
            </w:pPr>
            <w:r w:rsidRPr="0085346A">
              <w:rPr>
                <w:rFonts w:ascii="Arial" w:hAnsi="Arial" w:cs="Arial"/>
                <w:b/>
                <w:bCs/>
              </w:rPr>
              <w:t>5.1</w:t>
            </w:r>
          </w:p>
          <w:p w14:paraId="4D15E2D4" w14:textId="77777777" w:rsidR="00CE2A5E" w:rsidRPr="0085346A" w:rsidRDefault="00CE2A5E" w:rsidP="0094380C">
            <w:pPr>
              <w:rPr>
                <w:rFonts w:ascii="Arial" w:hAnsi="Arial" w:cs="Arial"/>
                <w:b/>
                <w:bCs/>
              </w:rPr>
            </w:pPr>
          </w:p>
          <w:p w14:paraId="5BABC3DE" w14:textId="77777777" w:rsidR="00CE2A5E" w:rsidRPr="0085346A" w:rsidRDefault="00CE2A5E" w:rsidP="0094380C">
            <w:pPr>
              <w:rPr>
                <w:rFonts w:ascii="Arial" w:hAnsi="Arial" w:cs="Arial"/>
                <w:b/>
                <w:bCs/>
              </w:rPr>
            </w:pPr>
            <w:r w:rsidRPr="0085346A">
              <w:rPr>
                <w:rFonts w:ascii="Arial" w:hAnsi="Arial" w:cs="Arial"/>
                <w:b/>
                <w:bCs/>
              </w:rPr>
              <w:t>5.2</w:t>
            </w:r>
          </w:p>
          <w:p w14:paraId="67860838" w14:textId="77777777" w:rsidR="00CE2A5E" w:rsidRPr="0085346A" w:rsidRDefault="00CE2A5E" w:rsidP="0094380C">
            <w:pPr>
              <w:rPr>
                <w:rFonts w:ascii="Arial" w:hAnsi="Arial" w:cs="Arial"/>
                <w:b/>
                <w:bCs/>
              </w:rPr>
            </w:pPr>
            <w:r w:rsidRPr="0085346A">
              <w:rPr>
                <w:rFonts w:ascii="Arial" w:hAnsi="Arial" w:cs="Arial"/>
                <w:b/>
                <w:bCs/>
              </w:rPr>
              <w:t>6.0</w:t>
            </w:r>
          </w:p>
          <w:p w14:paraId="1BF62DC1" w14:textId="77777777" w:rsidR="00CE2A5E" w:rsidRPr="0085346A" w:rsidRDefault="00CE2A5E" w:rsidP="0094380C">
            <w:pPr>
              <w:rPr>
                <w:rFonts w:ascii="Arial" w:hAnsi="Arial" w:cs="Arial"/>
                <w:b/>
                <w:bCs/>
              </w:rPr>
            </w:pPr>
            <w:r w:rsidRPr="0085346A">
              <w:rPr>
                <w:rFonts w:ascii="Arial" w:hAnsi="Arial" w:cs="Arial"/>
                <w:b/>
                <w:bCs/>
              </w:rPr>
              <w:t>7.0</w:t>
            </w:r>
          </w:p>
        </w:tc>
        <w:tc>
          <w:tcPr>
            <w:tcW w:w="7932" w:type="dxa"/>
          </w:tcPr>
          <w:p w14:paraId="4E45FDAF" w14:textId="77777777" w:rsidR="00CE2A5E" w:rsidRPr="0085346A" w:rsidRDefault="00CE2A5E" w:rsidP="0094380C">
            <w:pPr>
              <w:pStyle w:val="Textoindependiente21"/>
              <w:rPr>
                <w:lang w:val="es-MX"/>
              </w:rPr>
            </w:pPr>
          </w:p>
          <w:p w14:paraId="6E2201BB" w14:textId="77777777" w:rsidR="00CE2A5E" w:rsidRPr="0085346A" w:rsidRDefault="00CE2A5E" w:rsidP="0094380C">
            <w:pPr>
              <w:pStyle w:val="Textoindependiente21"/>
              <w:rPr>
                <w:lang w:val="es-MX"/>
              </w:rPr>
            </w:pPr>
            <w:r w:rsidRPr="0085346A">
              <w:rPr>
                <w:lang w:val="es-MX"/>
              </w:rPr>
              <w:t>INSTRUCCIONES PARA LA ELABORACIÓN Y ENTREGA DE LA GARANTÍA DE CUMPLIMIENTO DEL CONTRATO.</w:t>
            </w:r>
          </w:p>
          <w:p w14:paraId="29A95700" w14:textId="77777777" w:rsidR="00CE2A5E" w:rsidRPr="0085346A" w:rsidRDefault="00CE2A5E" w:rsidP="0094380C">
            <w:pPr>
              <w:pStyle w:val="Textoindependiente21"/>
              <w:rPr>
                <w:lang w:val="es-MX"/>
              </w:rPr>
            </w:pPr>
            <w:r w:rsidRPr="0085346A">
              <w:rPr>
                <w:lang w:val="es-MX"/>
              </w:rPr>
              <w:t>GARANTIA DE VICIOS OCULTOS.</w:t>
            </w:r>
          </w:p>
          <w:p w14:paraId="607B5C69" w14:textId="77777777" w:rsidR="00CE2A5E" w:rsidRPr="0085346A" w:rsidRDefault="00CE2A5E" w:rsidP="0094380C">
            <w:pPr>
              <w:pStyle w:val="Textoindependiente21"/>
              <w:rPr>
                <w:lang w:val="es-MX"/>
              </w:rPr>
            </w:pPr>
            <w:r w:rsidRPr="0085346A">
              <w:rPr>
                <w:lang w:val="es-MX"/>
              </w:rPr>
              <w:t>ANTICIPO</w:t>
            </w:r>
          </w:p>
          <w:p w14:paraId="779517EF" w14:textId="77777777" w:rsidR="00CE2A5E" w:rsidRPr="0085346A" w:rsidRDefault="00CE2A5E" w:rsidP="0094380C">
            <w:pPr>
              <w:pStyle w:val="Textoindependiente21"/>
              <w:rPr>
                <w:lang w:val="es-MX"/>
              </w:rPr>
            </w:pPr>
            <w:r w:rsidRPr="0085346A">
              <w:rPr>
                <w:lang w:val="es-MX"/>
              </w:rPr>
              <w:t>GARANTIAS DE ANTICIPO</w:t>
            </w:r>
          </w:p>
        </w:tc>
      </w:tr>
      <w:tr w:rsidR="00CE2A5E" w:rsidRPr="0085346A" w14:paraId="16A43A71" w14:textId="77777777" w:rsidTr="0094380C">
        <w:tc>
          <w:tcPr>
            <w:tcW w:w="779" w:type="dxa"/>
            <w:shd w:val="clear" w:color="auto" w:fill="D9D9D9"/>
          </w:tcPr>
          <w:p w14:paraId="59E559C5" w14:textId="77777777" w:rsidR="00CE2A5E" w:rsidRPr="0085346A" w:rsidRDefault="00CE2A5E" w:rsidP="0094380C">
            <w:pPr>
              <w:rPr>
                <w:rFonts w:ascii="Arial" w:hAnsi="Arial" w:cs="Arial"/>
                <w:b/>
                <w:bCs/>
              </w:rPr>
            </w:pPr>
            <w:r w:rsidRPr="0085346A">
              <w:rPr>
                <w:rFonts w:ascii="Arial" w:hAnsi="Arial" w:cs="Arial"/>
                <w:b/>
                <w:bCs/>
              </w:rPr>
              <w:t>8.0</w:t>
            </w:r>
          </w:p>
        </w:tc>
        <w:tc>
          <w:tcPr>
            <w:tcW w:w="7932" w:type="dxa"/>
            <w:shd w:val="clear" w:color="auto" w:fill="D9D9D9"/>
          </w:tcPr>
          <w:p w14:paraId="4EB1D0CD" w14:textId="77777777" w:rsidR="00CE2A5E" w:rsidRPr="0085346A" w:rsidRDefault="00CE2A5E" w:rsidP="0094380C">
            <w:pPr>
              <w:rPr>
                <w:rFonts w:ascii="Arial" w:hAnsi="Arial" w:cs="Arial"/>
                <w:b/>
                <w:bCs/>
              </w:rPr>
            </w:pPr>
            <w:r w:rsidRPr="0085346A">
              <w:rPr>
                <w:rFonts w:ascii="Arial" w:hAnsi="Arial" w:cs="Arial"/>
                <w:b/>
                <w:bCs/>
              </w:rPr>
              <w:t>CRITERIOS DE EVALUACIÓN, DICTAMEN Y ADJUDICACIÓN.</w:t>
            </w:r>
          </w:p>
        </w:tc>
      </w:tr>
      <w:tr w:rsidR="00CE2A5E" w:rsidRPr="0085346A" w14:paraId="301D4874" w14:textId="77777777" w:rsidTr="0094380C">
        <w:tc>
          <w:tcPr>
            <w:tcW w:w="779" w:type="dxa"/>
            <w:shd w:val="clear" w:color="auto" w:fill="D9D9D9"/>
          </w:tcPr>
          <w:p w14:paraId="3562BF18" w14:textId="77777777" w:rsidR="00CE2A5E" w:rsidRPr="0085346A" w:rsidRDefault="00CE2A5E" w:rsidP="0094380C">
            <w:pPr>
              <w:rPr>
                <w:rFonts w:ascii="Arial" w:hAnsi="Arial" w:cs="Arial"/>
                <w:b/>
                <w:bCs/>
              </w:rPr>
            </w:pPr>
            <w:r w:rsidRPr="0085346A">
              <w:rPr>
                <w:rFonts w:ascii="Arial" w:hAnsi="Arial" w:cs="Arial"/>
                <w:b/>
                <w:bCs/>
              </w:rPr>
              <w:t>9.0</w:t>
            </w:r>
          </w:p>
        </w:tc>
        <w:tc>
          <w:tcPr>
            <w:tcW w:w="7932" w:type="dxa"/>
            <w:shd w:val="clear" w:color="auto" w:fill="D9D9D9"/>
          </w:tcPr>
          <w:p w14:paraId="2849BE7B" w14:textId="77777777" w:rsidR="00CE2A5E" w:rsidRPr="0085346A" w:rsidRDefault="00CE2A5E" w:rsidP="0094380C">
            <w:pPr>
              <w:rPr>
                <w:rFonts w:ascii="Arial" w:hAnsi="Arial" w:cs="Arial"/>
                <w:b/>
                <w:bCs/>
              </w:rPr>
            </w:pPr>
            <w:r w:rsidRPr="0085346A">
              <w:rPr>
                <w:rFonts w:ascii="Arial" w:hAnsi="Arial" w:cs="Arial"/>
                <w:b/>
                <w:bCs/>
              </w:rPr>
              <w:t>DESCALIFICACIÓN DEL LICITANTE.</w:t>
            </w:r>
          </w:p>
        </w:tc>
      </w:tr>
      <w:tr w:rsidR="00CE2A5E" w:rsidRPr="0085346A" w14:paraId="216513CC" w14:textId="77777777" w:rsidTr="0094380C">
        <w:tc>
          <w:tcPr>
            <w:tcW w:w="779" w:type="dxa"/>
            <w:shd w:val="clear" w:color="auto" w:fill="D9D9D9"/>
          </w:tcPr>
          <w:p w14:paraId="6E7166D3" w14:textId="77777777" w:rsidR="00CE2A5E" w:rsidRPr="0085346A" w:rsidRDefault="00CE2A5E" w:rsidP="0094380C">
            <w:pPr>
              <w:rPr>
                <w:rFonts w:ascii="Arial" w:hAnsi="Arial" w:cs="Arial"/>
                <w:b/>
                <w:bCs/>
              </w:rPr>
            </w:pPr>
            <w:r w:rsidRPr="0085346A">
              <w:rPr>
                <w:rFonts w:ascii="Arial" w:hAnsi="Arial" w:cs="Arial"/>
                <w:b/>
                <w:bCs/>
              </w:rPr>
              <w:t>10.</w:t>
            </w:r>
          </w:p>
        </w:tc>
        <w:tc>
          <w:tcPr>
            <w:tcW w:w="7932" w:type="dxa"/>
            <w:shd w:val="clear" w:color="auto" w:fill="D9D9D9"/>
          </w:tcPr>
          <w:p w14:paraId="0F82A0F2" w14:textId="77777777" w:rsidR="00CE2A5E" w:rsidRPr="0085346A" w:rsidRDefault="00CE2A5E" w:rsidP="0094380C">
            <w:pPr>
              <w:pStyle w:val="Textoindependiente21"/>
              <w:rPr>
                <w:lang w:val="es-MX"/>
              </w:rPr>
            </w:pPr>
            <w:r w:rsidRPr="0085346A">
              <w:rPr>
                <w:lang w:val="es-MX"/>
              </w:rPr>
              <w:t>CANCELACIÓN DE LA LICITACIÓN.</w:t>
            </w:r>
          </w:p>
        </w:tc>
      </w:tr>
      <w:tr w:rsidR="00CE2A5E" w:rsidRPr="0085346A" w14:paraId="5089C6D2" w14:textId="77777777" w:rsidTr="0094380C">
        <w:tc>
          <w:tcPr>
            <w:tcW w:w="779" w:type="dxa"/>
            <w:shd w:val="clear" w:color="auto" w:fill="D9D9D9"/>
          </w:tcPr>
          <w:p w14:paraId="3DB52F35" w14:textId="77777777" w:rsidR="00CE2A5E" w:rsidRPr="0085346A" w:rsidRDefault="00CE2A5E" w:rsidP="0094380C">
            <w:pPr>
              <w:rPr>
                <w:rFonts w:ascii="Arial" w:hAnsi="Arial" w:cs="Arial"/>
                <w:b/>
                <w:bCs/>
              </w:rPr>
            </w:pPr>
            <w:r w:rsidRPr="0085346A">
              <w:rPr>
                <w:rFonts w:ascii="Arial" w:hAnsi="Arial" w:cs="Arial"/>
                <w:b/>
                <w:bCs/>
              </w:rPr>
              <w:t>11.</w:t>
            </w:r>
          </w:p>
        </w:tc>
        <w:tc>
          <w:tcPr>
            <w:tcW w:w="7932" w:type="dxa"/>
            <w:shd w:val="clear" w:color="auto" w:fill="D9D9D9"/>
          </w:tcPr>
          <w:p w14:paraId="6AE0E3A3" w14:textId="77777777" w:rsidR="00CE2A5E" w:rsidRPr="0085346A" w:rsidRDefault="00CE2A5E" w:rsidP="0094380C">
            <w:pPr>
              <w:rPr>
                <w:rFonts w:ascii="Arial" w:hAnsi="Arial" w:cs="Arial"/>
                <w:b/>
                <w:bCs/>
              </w:rPr>
            </w:pPr>
            <w:r w:rsidRPr="0085346A">
              <w:rPr>
                <w:rFonts w:ascii="Arial" w:hAnsi="Arial" w:cs="Arial"/>
                <w:b/>
                <w:bCs/>
              </w:rPr>
              <w:t>LICITACIÓN DESIERTA.</w:t>
            </w:r>
          </w:p>
        </w:tc>
      </w:tr>
      <w:tr w:rsidR="00CE2A5E" w:rsidRPr="0085346A" w14:paraId="54C38999" w14:textId="77777777" w:rsidTr="0094380C">
        <w:tc>
          <w:tcPr>
            <w:tcW w:w="779" w:type="dxa"/>
            <w:shd w:val="clear" w:color="auto" w:fill="D9D9D9"/>
          </w:tcPr>
          <w:p w14:paraId="509D41A0" w14:textId="77777777" w:rsidR="00CE2A5E" w:rsidRPr="0085346A" w:rsidRDefault="00CE2A5E" w:rsidP="0094380C">
            <w:pPr>
              <w:rPr>
                <w:rFonts w:ascii="Arial" w:hAnsi="Arial" w:cs="Arial"/>
                <w:b/>
                <w:bCs/>
              </w:rPr>
            </w:pPr>
            <w:r w:rsidRPr="0085346A">
              <w:rPr>
                <w:rFonts w:ascii="Arial" w:hAnsi="Arial" w:cs="Arial"/>
                <w:b/>
                <w:bCs/>
              </w:rPr>
              <w:t>12.</w:t>
            </w:r>
          </w:p>
        </w:tc>
        <w:tc>
          <w:tcPr>
            <w:tcW w:w="7932" w:type="dxa"/>
            <w:shd w:val="clear" w:color="auto" w:fill="D9D9D9"/>
          </w:tcPr>
          <w:p w14:paraId="3BEB8113" w14:textId="77777777" w:rsidR="00CE2A5E" w:rsidRPr="0085346A" w:rsidRDefault="00CE2A5E" w:rsidP="0094380C">
            <w:pPr>
              <w:rPr>
                <w:rFonts w:ascii="Arial" w:hAnsi="Arial" w:cs="Arial"/>
                <w:b/>
                <w:bCs/>
              </w:rPr>
            </w:pPr>
            <w:r w:rsidRPr="0085346A">
              <w:rPr>
                <w:rFonts w:ascii="Arial" w:hAnsi="Arial" w:cs="Arial"/>
                <w:b/>
                <w:bCs/>
              </w:rPr>
              <w:t>RESCISIÓN DEL CONTRATO.</w:t>
            </w:r>
          </w:p>
        </w:tc>
      </w:tr>
      <w:tr w:rsidR="00CE2A5E" w:rsidRPr="0085346A" w14:paraId="1973C9C3" w14:textId="77777777" w:rsidTr="0094380C">
        <w:tc>
          <w:tcPr>
            <w:tcW w:w="779" w:type="dxa"/>
            <w:shd w:val="clear" w:color="auto" w:fill="D9D9D9"/>
          </w:tcPr>
          <w:p w14:paraId="6C82884C" w14:textId="77777777" w:rsidR="00CE2A5E" w:rsidRPr="0085346A" w:rsidRDefault="00CE2A5E" w:rsidP="0094380C">
            <w:pPr>
              <w:rPr>
                <w:rFonts w:ascii="Arial" w:hAnsi="Arial" w:cs="Arial"/>
                <w:b/>
                <w:bCs/>
              </w:rPr>
            </w:pPr>
            <w:r w:rsidRPr="0085346A">
              <w:rPr>
                <w:rFonts w:ascii="Arial" w:hAnsi="Arial" w:cs="Arial"/>
                <w:b/>
                <w:bCs/>
              </w:rPr>
              <w:lastRenderedPageBreak/>
              <w:t>13.</w:t>
            </w:r>
          </w:p>
        </w:tc>
        <w:tc>
          <w:tcPr>
            <w:tcW w:w="7932" w:type="dxa"/>
            <w:shd w:val="clear" w:color="auto" w:fill="D9D9D9"/>
          </w:tcPr>
          <w:p w14:paraId="66B3C404" w14:textId="49CB1C73" w:rsidR="00CE2A5E" w:rsidRPr="0085346A" w:rsidRDefault="0064380C" w:rsidP="0094380C">
            <w:pPr>
              <w:rPr>
                <w:rFonts w:ascii="Arial" w:hAnsi="Arial" w:cs="Arial"/>
                <w:b/>
                <w:bCs/>
              </w:rPr>
            </w:pPr>
            <w:r>
              <w:rPr>
                <w:rFonts w:ascii="Arial" w:hAnsi="Arial" w:cs="Arial"/>
                <w:b/>
                <w:bCs/>
              </w:rPr>
              <w:t>INCONFORMIDADES</w:t>
            </w:r>
            <w:r w:rsidR="00CE2A5E" w:rsidRPr="0085346A">
              <w:rPr>
                <w:rFonts w:ascii="Arial" w:hAnsi="Arial" w:cs="Arial"/>
                <w:b/>
                <w:bCs/>
              </w:rPr>
              <w:t>.</w:t>
            </w:r>
          </w:p>
        </w:tc>
      </w:tr>
      <w:tr w:rsidR="00CE2A5E" w:rsidRPr="0085346A" w14:paraId="34032267" w14:textId="77777777" w:rsidTr="0094380C">
        <w:tc>
          <w:tcPr>
            <w:tcW w:w="779" w:type="dxa"/>
            <w:shd w:val="clear" w:color="auto" w:fill="D9D9D9"/>
          </w:tcPr>
          <w:p w14:paraId="0A0FFE6F" w14:textId="77777777" w:rsidR="00CE2A5E" w:rsidRPr="0085346A" w:rsidRDefault="00CE2A5E" w:rsidP="0094380C">
            <w:pPr>
              <w:rPr>
                <w:rFonts w:ascii="Arial" w:hAnsi="Arial" w:cs="Arial"/>
                <w:b/>
                <w:bCs/>
              </w:rPr>
            </w:pPr>
            <w:r w:rsidRPr="0085346A">
              <w:rPr>
                <w:rFonts w:ascii="Arial" w:hAnsi="Arial" w:cs="Arial"/>
                <w:b/>
                <w:bCs/>
              </w:rPr>
              <w:t>14.</w:t>
            </w:r>
          </w:p>
          <w:p w14:paraId="22A08B78" w14:textId="77777777" w:rsidR="00CE2A5E" w:rsidRPr="0085346A" w:rsidRDefault="00CE2A5E" w:rsidP="0094380C">
            <w:pPr>
              <w:rPr>
                <w:rFonts w:ascii="Arial" w:hAnsi="Arial" w:cs="Arial"/>
                <w:b/>
                <w:bCs/>
              </w:rPr>
            </w:pPr>
            <w:r w:rsidRPr="0085346A">
              <w:rPr>
                <w:rFonts w:ascii="Arial" w:hAnsi="Arial" w:cs="Arial"/>
                <w:b/>
                <w:bCs/>
              </w:rPr>
              <w:t>15.</w:t>
            </w:r>
          </w:p>
        </w:tc>
        <w:tc>
          <w:tcPr>
            <w:tcW w:w="7932" w:type="dxa"/>
            <w:shd w:val="clear" w:color="auto" w:fill="D9D9D9"/>
          </w:tcPr>
          <w:p w14:paraId="04133557" w14:textId="77777777" w:rsidR="00CE2A5E" w:rsidRPr="0085346A" w:rsidRDefault="00CE2A5E" w:rsidP="0094380C">
            <w:pPr>
              <w:rPr>
                <w:rFonts w:ascii="Arial" w:hAnsi="Arial" w:cs="Arial"/>
                <w:b/>
                <w:bCs/>
              </w:rPr>
            </w:pPr>
            <w:r w:rsidRPr="0085346A">
              <w:rPr>
                <w:rFonts w:ascii="Arial" w:hAnsi="Arial" w:cs="Arial"/>
                <w:b/>
                <w:bCs/>
              </w:rPr>
              <w:t>REGISTRO DE DERECHOS U OTROS DERECHOS EXCLUSIVOS.</w:t>
            </w:r>
          </w:p>
          <w:p w14:paraId="6FF20DAA" w14:textId="77777777" w:rsidR="00CE2A5E" w:rsidRPr="0085346A" w:rsidRDefault="00CE2A5E" w:rsidP="0094380C">
            <w:pPr>
              <w:rPr>
                <w:rFonts w:ascii="Arial" w:hAnsi="Arial" w:cs="Arial"/>
                <w:b/>
                <w:bCs/>
              </w:rPr>
            </w:pPr>
            <w:r w:rsidRPr="0085346A">
              <w:rPr>
                <w:rFonts w:ascii="Arial" w:hAnsi="Arial" w:cs="Arial"/>
                <w:b/>
                <w:bCs/>
              </w:rPr>
              <w:t>IMPUESTOS.</w:t>
            </w:r>
          </w:p>
        </w:tc>
      </w:tr>
      <w:tr w:rsidR="00CE2A5E" w:rsidRPr="0085346A" w14:paraId="667B0186" w14:textId="77777777" w:rsidTr="0094380C">
        <w:tc>
          <w:tcPr>
            <w:tcW w:w="779" w:type="dxa"/>
            <w:shd w:val="clear" w:color="auto" w:fill="D9D9D9"/>
          </w:tcPr>
          <w:p w14:paraId="774B95C4" w14:textId="77777777" w:rsidR="00CE2A5E" w:rsidRPr="0085346A" w:rsidRDefault="00CE2A5E" w:rsidP="0094380C">
            <w:pPr>
              <w:rPr>
                <w:rFonts w:ascii="Arial" w:hAnsi="Arial" w:cs="Arial"/>
                <w:b/>
                <w:bCs/>
              </w:rPr>
            </w:pPr>
            <w:r w:rsidRPr="0085346A">
              <w:rPr>
                <w:rFonts w:ascii="Arial" w:hAnsi="Arial" w:cs="Arial"/>
                <w:b/>
                <w:bCs/>
              </w:rPr>
              <w:t>16.</w:t>
            </w:r>
          </w:p>
        </w:tc>
        <w:tc>
          <w:tcPr>
            <w:tcW w:w="7932" w:type="dxa"/>
            <w:shd w:val="clear" w:color="auto" w:fill="D9D9D9"/>
          </w:tcPr>
          <w:p w14:paraId="29BD83EE" w14:textId="77777777" w:rsidR="00CE2A5E" w:rsidRPr="0085346A" w:rsidRDefault="00CE2A5E" w:rsidP="0094380C">
            <w:pPr>
              <w:rPr>
                <w:rFonts w:ascii="Arial" w:hAnsi="Arial" w:cs="Arial"/>
                <w:b/>
                <w:bCs/>
              </w:rPr>
            </w:pPr>
            <w:r w:rsidRPr="0085346A">
              <w:rPr>
                <w:rFonts w:ascii="Arial" w:hAnsi="Arial" w:cs="Arial"/>
                <w:b/>
              </w:rPr>
              <w:t>SANCIONES</w:t>
            </w:r>
            <w:r w:rsidRPr="0085346A">
              <w:t>.</w:t>
            </w:r>
          </w:p>
        </w:tc>
      </w:tr>
      <w:tr w:rsidR="00CE2A5E" w:rsidRPr="0085346A" w14:paraId="31D4265B" w14:textId="77777777" w:rsidTr="0094380C">
        <w:tc>
          <w:tcPr>
            <w:tcW w:w="779" w:type="dxa"/>
            <w:shd w:val="clear" w:color="auto" w:fill="D9D9D9"/>
          </w:tcPr>
          <w:p w14:paraId="17F65723" w14:textId="77777777" w:rsidR="00CE2A5E" w:rsidRPr="0085346A" w:rsidRDefault="00CE2A5E" w:rsidP="0094380C">
            <w:pPr>
              <w:rPr>
                <w:rFonts w:ascii="Arial" w:hAnsi="Arial" w:cs="Arial"/>
                <w:b/>
                <w:bCs/>
              </w:rPr>
            </w:pPr>
            <w:r w:rsidRPr="0085346A">
              <w:rPr>
                <w:rFonts w:ascii="Arial" w:hAnsi="Arial" w:cs="Arial"/>
                <w:b/>
                <w:bCs/>
              </w:rPr>
              <w:t>17.</w:t>
            </w:r>
          </w:p>
        </w:tc>
        <w:tc>
          <w:tcPr>
            <w:tcW w:w="7932" w:type="dxa"/>
            <w:shd w:val="clear" w:color="auto" w:fill="D9D9D9"/>
          </w:tcPr>
          <w:p w14:paraId="60798AF1" w14:textId="77777777" w:rsidR="00CE2A5E" w:rsidRPr="0085346A" w:rsidRDefault="00CE2A5E" w:rsidP="0094380C">
            <w:pPr>
              <w:pStyle w:val="Textoindependiente21"/>
              <w:rPr>
                <w:lang w:val="es-MX"/>
              </w:rPr>
            </w:pPr>
            <w:r w:rsidRPr="0085346A">
              <w:rPr>
                <w:lang w:val="es-MX"/>
              </w:rPr>
              <w:t>PENAS CONVENCIONALES.</w:t>
            </w:r>
          </w:p>
        </w:tc>
      </w:tr>
      <w:tr w:rsidR="00CE2A5E" w:rsidRPr="0085346A" w14:paraId="5B260DA1" w14:textId="77777777" w:rsidTr="0094380C">
        <w:tc>
          <w:tcPr>
            <w:tcW w:w="779" w:type="dxa"/>
            <w:shd w:val="clear" w:color="auto" w:fill="D9D9D9"/>
          </w:tcPr>
          <w:p w14:paraId="32D02CA1" w14:textId="77777777" w:rsidR="00CE2A5E" w:rsidRPr="0085346A" w:rsidRDefault="00CE2A5E" w:rsidP="0094380C">
            <w:pPr>
              <w:rPr>
                <w:rFonts w:ascii="Arial" w:hAnsi="Arial" w:cs="Arial"/>
                <w:b/>
                <w:bCs/>
              </w:rPr>
            </w:pPr>
            <w:r w:rsidRPr="0085346A">
              <w:rPr>
                <w:rFonts w:ascii="Arial" w:hAnsi="Arial" w:cs="Arial"/>
                <w:b/>
                <w:bCs/>
              </w:rPr>
              <w:t>18.</w:t>
            </w:r>
          </w:p>
        </w:tc>
        <w:tc>
          <w:tcPr>
            <w:tcW w:w="7932" w:type="dxa"/>
            <w:shd w:val="clear" w:color="auto" w:fill="D9D9D9"/>
          </w:tcPr>
          <w:p w14:paraId="774CDF79" w14:textId="77777777" w:rsidR="00CE2A5E" w:rsidRPr="0085346A" w:rsidRDefault="00CE2A5E" w:rsidP="0094380C">
            <w:pPr>
              <w:pStyle w:val="Textoindependiente21"/>
              <w:rPr>
                <w:lang w:val="es-MX"/>
              </w:rPr>
            </w:pPr>
            <w:r w:rsidRPr="0085346A">
              <w:rPr>
                <w:bCs w:val="0"/>
              </w:rPr>
              <w:t>PROHIBICIÓN DE NEGOCIACIÓN DE LAS BASES Y PROPUESTAS.</w:t>
            </w:r>
          </w:p>
        </w:tc>
      </w:tr>
      <w:tr w:rsidR="00CE2A5E" w:rsidRPr="0085346A" w14:paraId="5A6B079F" w14:textId="77777777" w:rsidTr="0094380C">
        <w:tc>
          <w:tcPr>
            <w:tcW w:w="779" w:type="dxa"/>
            <w:shd w:val="clear" w:color="auto" w:fill="D9D9D9"/>
          </w:tcPr>
          <w:p w14:paraId="5DE5D040" w14:textId="77777777" w:rsidR="00CE2A5E" w:rsidRPr="0085346A" w:rsidRDefault="00CE2A5E" w:rsidP="0094380C">
            <w:pPr>
              <w:rPr>
                <w:rFonts w:ascii="Arial" w:hAnsi="Arial" w:cs="Arial"/>
                <w:b/>
                <w:bCs/>
              </w:rPr>
            </w:pPr>
            <w:r w:rsidRPr="0085346A">
              <w:rPr>
                <w:rFonts w:ascii="Arial" w:hAnsi="Arial" w:cs="Arial"/>
                <w:b/>
                <w:bCs/>
              </w:rPr>
              <w:t>19.</w:t>
            </w:r>
          </w:p>
        </w:tc>
        <w:tc>
          <w:tcPr>
            <w:tcW w:w="7932" w:type="dxa"/>
            <w:shd w:val="clear" w:color="auto" w:fill="D9D9D9"/>
          </w:tcPr>
          <w:p w14:paraId="5472FD44" w14:textId="77777777" w:rsidR="00CE2A5E" w:rsidRPr="0085346A" w:rsidRDefault="00CE2A5E" w:rsidP="0094380C">
            <w:pPr>
              <w:rPr>
                <w:rFonts w:ascii="Arial" w:hAnsi="Arial" w:cs="Arial"/>
                <w:b/>
                <w:bCs/>
              </w:rPr>
            </w:pPr>
            <w:r w:rsidRPr="0085346A">
              <w:rPr>
                <w:rFonts w:ascii="Arial" w:hAnsi="Arial" w:cs="Arial"/>
                <w:b/>
                <w:bCs/>
              </w:rPr>
              <w:t>CONTROVERSIAS.</w:t>
            </w:r>
          </w:p>
        </w:tc>
      </w:tr>
      <w:tr w:rsidR="00CE2A5E" w:rsidRPr="0085346A" w14:paraId="5BFD8BA8" w14:textId="77777777" w:rsidTr="0094380C">
        <w:tc>
          <w:tcPr>
            <w:tcW w:w="779" w:type="dxa"/>
            <w:shd w:val="clear" w:color="auto" w:fill="D9D9D9"/>
          </w:tcPr>
          <w:p w14:paraId="57104A82" w14:textId="77777777" w:rsidR="00CE2A5E" w:rsidRPr="0085346A" w:rsidRDefault="00CE2A5E" w:rsidP="0094380C">
            <w:pPr>
              <w:rPr>
                <w:rFonts w:ascii="Arial" w:hAnsi="Arial" w:cs="Arial"/>
                <w:b/>
                <w:bCs/>
              </w:rPr>
            </w:pPr>
            <w:r w:rsidRPr="0085346A">
              <w:rPr>
                <w:rFonts w:ascii="Arial" w:hAnsi="Arial" w:cs="Arial"/>
                <w:b/>
                <w:bCs/>
              </w:rPr>
              <w:t>20.</w:t>
            </w:r>
          </w:p>
        </w:tc>
        <w:tc>
          <w:tcPr>
            <w:tcW w:w="7932" w:type="dxa"/>
            <w:shd w:val="clear" w:color="auto" w:fill="D9D9D9"/>
          </w:tcPr>
          <w:p w14:paraId="27073EB6" w14:textId="77777777" w:rsidR="00CE2A5E" w:rsidRPr="0085346A" w:rsidRDefault="00CE2A5E" w:rsidP="0094380C">
            <w:pPr>
              <w:rPr>
                <w:rFonts w:ascii="Arial" w:hAnsi="Arial" w:cs="Arial"/>
                <w:b/>
                <w:bCs/>
              </w:rPr>
            </w:pPr>
            <w:r w:rsidRPr="0085346A">
              <w:rPr>
                <w:rFonts w:ascii="Arial" w:hAnsi="Arial" w:cs="Arial"/>
                <w:b/>
                <w:bCs/>
              </w:rPr>
              <w:t>RECOMENDACIONES.</w:t>
            </w:r>
          </w:p>
        </w:tc>
      </w:tr>
      <w:tr w:rsidR="00CE2A5E" w:rsidRPr="0085346A" w14:paraId="0B15EA38" w14:textId="77777777" w:rsidTr="0094380C">
        <w:tc>
          <w:tcPr>
            <w:tcW w:w="779" w:type="dxa"/>
            <w:shd w:val="clear" w:color="auto" w:fill="D9D9D9"/>
          </w:tcPr>
          <w:p w14:paraId="28E38712" w14:textId="77777777" w:rsidR="00CE2A5E" w:rsidRPr="0085346A" w:rsidRDefault="00CE2A5E" w:rsidP="0094380C">
            <w:pPr>
              <w:rPr>
                <w:rFonts w:ascii="Arial" w:hAnsi="Arial" w:cs="Arial"/>
                <w:b/>
                <w:bCs/>
              </w:rPr>
            </w:pPr>
            <w:r w:rsidRPr="0085346A">
              <w:rPr>
                <w:rFonts w:ascii="Arial" w:hAnsi="Arial" w:cs="Arial"/>
                <w:b/>
                <w:bCs/>
              </w:rPr>
              <w:t>21.</w:t>
            </w:r>
          </w:p>
        </w:tc>
        <w:tc>
          <w:tcPr>
            <w:tcW w:w="7932" w:type="dxa"/>
            <w:shd w:val="clear" w:color="auto" w:fill="D9D9D9"/>
          </w:tcPr>
          <w:p w14:paraId="3BC18B9D" w14:textId="77777777" w:rsidR="00CE2A5E" w:rsidRPr="0085346A" w:rsidRDefault="00CE2A5E" w:rsidP="0094380C">
            <w:pPr>
              <w:rPr>
                <w:rFonts w:ascii="Arial" w:hAnsi="Arial" w:cs="Arial"/>
                <w:b/>
                <w:bCs/>
              </w:rPr>
            </w:pPr>
            <w:r w:rsidRPr="0085346A">
              <w:rPr>
                <w:rFonts w:ascii="Arial" w:hAnsi="Arial" w:cs="Arial"/>
                <w:b/>
                <w:bCs/>
              </w:rPr>
              <w:t>ASISTENCIA A LOS ACTOS PÚBLICOS DE LA LICITACIÓN.</w:t>
            </w:r>
          </w:p>
        </w:tc>
      </w:tr>
      <w:tr w:rsidR="00CE2A5E" w:rsidRPr="0085346A" w14:paraId="78F74D7E" w14:textId="77777777" w:rsidTr="0094380C">
        <w:tc>
          <w:tcPr>
            <w:tcW w:w="779" w:type="dxa"/>
            <w:shd w:val="clear" w:color="auto" w:fill="D9D9D9"/>
          </w:tcPr>
          <w:p w14:paraId="62C71433" w14:textId="77777777" w:rsidR="00CE2A5E" w:rsidRPr="0085346A" w:rsidRDefault="00CE2A5E" w:rsidP="0094380C">
            <w:pPr>
              <w:rPr>
                <w:rFonts w:ascii="Arial" w:hAnsi="Arial" w:cs="Arial"/>
                <w:b/>
                <w:bCs/>
              </w:rPr>
            </w:pPr>
            <w:r w:rsidRPr="0085346A">
              <w:rPr>
                <w:rFonts w:ascii="Arial" w:hAnsi="Arial" w:cs="Arial"/>
                <w:b/>
                <w:bCs/>
              </w:rPr>
              <w:t>22.</w:t>
            </w:r>
          </w:p>
          <w:p w14:paraId="0A5EC8AA" w14:textId="77777777" w:rsidR="00CE2A5E" w:rsidRPr="0085346A" w:rsidRDefault="00CE2A5E" w:rsidP="0094380C">
            <w:pPr>
              <w:rPr>
                <w:rFonts w:ascii="Arial" w:hAnsi="Arial" w:cs="Arial"/>
                <w:b/>
                <w:bCs/>
              </w:rPr>
            </w:pPr>
          </w:p>
        </w:tc>
        <w:tc>
          <w:tcPr>
            <w:tcW w:w="7932" w:type="dxa"/>
            <w:shd w:val="clear" w:color="auto" w:fill="D9D9D9"/>
          </w:tcPr>
          <w:p w14:paraId="7144D6F4" w14:textId="77777777" w:rsidR="00CE2A5E" w:rsidRPr="0085346A" w:rsidRDefault="00CE2A5E" w:rsidP="0094380C">
            <w:pPr>
              <w:rPr>
                <w:rFonts w:ascii="Arial" w:hAnsi="Arial" w:cs="Arial"/>
                <w:b/>
                <w:bCs/>
              </w:rPr>
            </w:pPr>
            <w:r w:rsidRPr="0085346A">
              <w:rPr>
                <w:rFonts w:ascii="Arial" w:hAnsi="Arial" w:cs="Arial"/>
                <w:b/>
                <w:bCs/>
              </w:rPr>
              <w:t>VISITAS A LAS INSTALACIONES DEL PARTICIPANTE</w:t>
            </w:r>
          </w:p>
        </w:tc>
      </w:tr>
      <w:tr w:rsidR="00CE2A5E" w:rsidRPr="0085346A" w14:paraId="378E2BEE" w14:textId="77777777" w:rsidTr="0094380C">
        <w:tc>
          <w:tcPr>
            <w:tcW w:w="779" w:type="dxa"/>
          </w:tcPr>
          <w:p w14:paraId="4264C88B" w14:textId="77777777" w:rsidR="00CE2A5E" w:rsidRPr="0085346A" w:rsidRDefault="00CE2A5E" w:rsidP="0094380C">
            <w:pPr>
              <w:rPr>
                <w:rFonts w:ascii="Arial" w:hAnsi="Arial" w:cs="Arial"/>
              </w:rPr>
            </w:pPr>
          </w:p>
        </w:tc>
        <w:tc>
          <w:tcPr>
            <w:tcW w:w="7932" w:type="dxa"/>
          </w:tcPr>
          <w:p w14:paraId="2F6E5A62" w14:textId="77777777" w:rsidR="00CE2A5E" w:rsidRPr="0085346A" w:rsidRDefault="00CE2A5E" w:rsidP="0094380C">
            <w:pPr>
              <w:pStyle w:val="Textoindependiente31"/>
              <w:widowControl/>
              <w:rPr>
                <w:rFonts w:ascii="Arial" w:hAnsi="Arial" w:cs="Arial"/>
              </w:rPr>
            </w:pPr>
          </w:p>
        </w:tc>
      </w:tr>
    </w:tbl>
    <w:p w14:paraId="64382A7E" w14:textId="77777777" w:rsidR="00CE2A5E" w:rsidRPr="0085346A" w:rsidRDefault="00CE2A5E" w:rsidP="00CE2A5E">
      <w:pPr>
        <w:pStyle w:val="Textoindependiente31"/>
        <w:widowControl/>
        <w:rPr>
          <w:rFonts w:ascii="Arial" w:hAnsi="Arial" w:cs="Arial"/>
        </w:rPr>
      </w:pPr>
    </w:p>
    <w:p w14:paraId="59C3063A" w14:textId="77777777" w:rsidR="00CE2A5E" w:rsidRPr="0085346A" w:rsidRDefault="00CE2A5E" w:rsidP="00CE2A5E">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CE2A5E" w:rsidRPr="0085346A" w14:paraId="7E5A2D6A" w14:textId="77777777" w:rsidTr="0094380C">
        <w:tc>
          <w:tcPr>
            <w:tcW w:w="8716" w:type="dxa"/>
            <w:hideMark/>
          </w:tcPr>
          <w:p w14:paraId="29D2D2D6" w14:textId="77777777" w:rsidR="00CE2A5E" w:rsidRPr="0085346A" w:rsidRDefault="00CE2A5E" w:rsidP="0094380C">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14:paraId="17EF2793" w14:textId="77777777" w:rsidR="00CE2A5E" w:rsidRPr="0085346A" w:rsidRDefault="00CE2A5E" w:rsidP="0094380C">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14:paraId="4CCDDEFC" w14:textId="77777777" w:rsidR="00CE2A5E" w:rsidRPr="0085346A" w:rsidRDefault="00CE2A5E" w:rsidP="0094380C">
            <w:pPr>
              <w:pStyle w:val="Textoindependiente31"/>
              <w:widowControl/>
              <w:ind w:left="-1" w:firstLine="1"/>
              <w:rPr>
                <w:rFonts w:ascii="Arial" w:hAnsi="Arial" w:cs="Arial"/>
              </w:rPr>
            </w:pPr>
            <w:r w:rsidRPr="0085346A">
              <w:rPr>
                <w:rFonts w:ascii="Arial" w:hAnsi="Arial" w:cs="Arial"/>
                <w:b/>
                <w:bCs/>
              </w:rPr>
              <w:t>ANEXO 3</w:t>
            </w:r>
            <w:r w:rsidRPr="0085346A">
              <w:rPr>
                <w:rFonts w:ascii="Arial" w:hAnsi="Arial" w:cs="Arial"/>
              </w:rPr>
              <w:t xml:space="preserve"> </w:t>
            </w:r>
            <w:r w:rsidRPr="0085346A">
              <w:rPr>
                <w:rFonts w:ascii="Arial" w:hAnsi="Arial" w:cs="Arial"/>
                <w:bCs/>
              </w:rPr>
              <w:t>FORMA EN QUE SE ACREDITA LA EXISTENCIA   Y PERSONALIDAD DEL   LICITANTE.</w:t>
            </w:r>
          </w:p>
          <w:p w14:paraId="10F04650" w14:textId="77777777" w:rsidR="00CE2A5E" w:rsidRPr="0085346A" w:rsidRDefault="00CE2A5E" w:rsidP="0094380C">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14:paraId="6CC61997" w14:textId="77777777" w:rsidR="00CE2A5E" w:rsidRPr="0085346A" w:rsidRDefault="00CE2A5E" w:rsidP="0094380C">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sidRPr="0085346A">
              <w:rPr>
                <w:rFonts w:ascii="Arial" w:hAnsi="Arial" w:cs="Arial"/>
                <w:b/>
                <w:bCs/>
              </w:rPr>
              <w:t xml:space="preserve"> </w:t>
            </w:r>
            <w:r w:rsidRPr="0085346A">
              <w:rPr>
                <w:rFonts w:ascii="Arial" w:hAnsi="Arial" w:cs="Arial"/>
                <w:bCs/>
              </w:rPr>
              <w:t>DECLARACIÓN DE INTEGRIDAD.</w:t>
            </w:r>
          </w:p>
          <w:p w14:paraId="06D0AE58" w14:textId="77777777" w:rsidR="00CE2A5E" w:rsidRPr="0085346A" w:rsidRDefault="00CE2A5E" w:rsidP="0094380C">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 xml:space="preserve">CARTA DEL ARTÍCULO </w:t>
            </w:r>
            <w:r>
              <w:rPr>
                <w:rFonts w:ascii="Arial" w:hAnsi="Arial" w:cs="Arial"/>
              </w:rPr>
              <w:t>50 Y 60</w:t>
            </w:r>
            <w:r w:rsidRPr="0085346A">
              <w:rPr>
                <w:rFonts w:ascii="Arial" w:hAnsi="Arial" w:cs="Arial"/>
              </w:rPr>
              <w:t xml:space="preserve"> DE LA LAASSP.</w:t>
            </w:r>
          </w:p>
          <w:p w14:paraId="0EBD1C72" w14:textId="77777777" w:rsidR="00CE2A5E" w:rsidRPr="0085346A" w:rsidRDefault="00CE2A5E" w:rsidP="0094380C">
            <w:pPr>
              <w:pStyle w:val="Textoindependiente31"/>
              <w:widowControl/>
              <w:rPr>
                <w:rFonts w:ascii="Arial" w:hAnsi="Arial" w:cs="Arial"/>
              </w:rPr>
            </w:pPr>
            <w:r>
              <w:rPr>
                <w:rFonts w:ascii="Arial" w:hAnsi="Arial" w:cs="Arial"/>
                <w:b/>
                <w:bCs/>
              </w:rPr>
              <w:t xml:space="preserve">ANEXO </w:t>
            </w:r>
            <w:r w:rsidRPr="0085346A">
              <w:rPr>
                <w:rFonts w:ascii="Arial" w:hAnsi="Arial" w:cs="Arial"/>
                <w:b/>
                <w:bCs/>
              </w:rPr>
              <w:t>7</w:t>
            </w:r>
            <w:r w:rsidRPr="0085346A">
              <w:rPr>
                <w:rFonts w:ascii="Arial" w:hAnsi="Arial" w:cs="Arial"/>
              </w:rPr>
              <w:t xml:space="preserve"> CARTA DE GARANTIA DE LOS BIENES, ARRENDAMIENTOS O SERVICIOS.</w:t>
            </w:r>
          </w:p>
          <w:p w14:paraId="07F8F6EB" w14:textId="77777777" w:rsidR="00CE2A5E" w:rsidRPr="0085346A" w:rsidRDefault="00CE2A5E" w:rsidP="0094380C">
            <w:pPr>
              <w:pStyle w:val="Textoindependiente31"/>
              <w:widowControl/>
              <w:rPr>
                <w:rFonts w:ascii="Arial" w:hAnsi="Arial" w:cs="Arial"/>
              </w:rPr>
            </w:pPr>
            <w:r w:rsidRPr="0085346A">
              <w:rPr>
                <w:rFonts w:ascii="Arial" w:hAnsi="Arial" w:cs="Arial"/>
                <w:b/>
              </w:rPr>
              <w:t>ANEXO 8</w:t>
            </w:r>
            <w:r w:rsidRPr="0085346A">
              <w:rPr>
                <w:rFonts w:ascii="Arial" w:hAnsi="Arial" w:cs="Arial"/>
              </w:rPr>
              <w:t xml:space="preserve"> INFRAESTRUCTURA, CAPACIDAD TÉCNICA, ADMINISTRATIVA Y ECONÓMICA. </w:t>
            </w:r>
          </w:p>
          <w:p w14:paraId="75253D01" w14:textId="77777777" w:rsidR="00CE2A5E" w:rsidRPr="0085346A" w:rsidRDefault="00CE2A5E" w:rsidP="0094380C">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14:paraId="30A252F0" w14:textId="77777777" w:rsidR="00CE2A5E" w:rsidRPr="0085346A" w:rsidRDefault="00CE2A5E" w:rsidP="0094380C">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PARTICIPANTE A INTERVENIR EN LA LICITACIÓN.</w:t>
            </w:r>
          </w:p>
          <w:p w14:paraId="5E549987" w14:textId="0EC5ECDA" w:rsidR="00CE2A5E" w:rsidRPr="0085346A" w:rsidRDefault="00CE2A5E" w:rsidP="0094380C">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PRESENTAR PROPUESTAS </w:t>
            </w:r>
            <w:r w:rsidR="0099553C">
              <w:rPr>
                <w:rFonts w:ascii="Arial" w:hAnsi="Arial" w:cs="Arial"/>
              </w:rPr>
              <w:t>INDEPENDIENTE</w:t>
            </w:r>
            <w:r w:rsidRPr="0085346A">
              <w:rPr>
                <w:rFonts w:ascii="Arial" w:hAnsi="Arial" w:cs="Arial"/>
              </w:rPr>
              <w:t>S.</w:t>
            </w:r>
          </w:p>
          <w:p w14:paraId="6E92AFCC" w14:textId="77777777" w:rsidR="00CE2A5E" w:rsidRPr="0085346A" w:rsidRDefault="00CE2A5E" w:rsidP="0094380C">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14:paraId="0C6F2A8F" w14:textId="77777777" w:rsidR="00CE2A5E" w:rsidRDefault="00CE2A5E" w:rsidP="0094380C">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14:paraId="4D57A862" w14:textId="77777777" w:rsidR="0094380C" w:rsidRPr="0085346A" w:rsidRDefault="0094380C" w:rsidP="0094380C">
            <w:pPr>
              <w:pStyle w:val="Textoindependiente31"/>
              <w:widowControl/>
              <w:rPr>
                <w:rFonts w:ascii="Arial" w:hAnsi="Arial" w:cs="Arial"/>
              </w:rPr>
            </w:pPr>
            <w:r w:rsidRPr="0085346A">
              <w:rPr>
                <w:rFonts w:ascii="Arial" w:hAnsi="Arial" w:cs="Arial"/>
                <w:b/>
              </w:rPr>
              <w:t>ANEXO 14</w:t>
            </w:r>
            <w:r>
              <w:rPr>
                <w:rFonts w:ascii="Arial" w:hAnsi="Arial" w:cs="Arial"/>
              </w:rPr>
              <w:t xml:space="preserve"> TRANSPARENCIA Y DATOS PERSONALES</w:t>
            </w:r>
          </w:p>
          <w:p w14:paraId="6F4747EF" w14:textId="3C26C8F7" w:rsidR="0094380C" w:rsidRDefault="0094380C" w:rsidP="0094380C">
            <w:pPr>
              <w:pStyle w:val="Textoindependiente31"/>
              <w:widowControl/>
              <w:rPr>
                <w:rFonts w:ascii="Arial" w:hAnsi="Arial" w:cs="Arial"/>
              </w:rPr>
            </w:pPr>
            <w:r w:rsidRPr="0085346A">
              <w:rPr>
                <w:rFonts w:ascii="Arial" w:hAnsi="Arial" w:cs="Arial"/>
                <w:b/>
              </w:rPr>
              <w:t>ANEXO 1</w:t>
            </w:r>
            <w:r>
              <w:rPr>
                <w:rFonts w:ascii="Arial" w:hAnsi="Arial" w:cs="Arial"/>
                <w:b/>
              </w:rPr>
              <w:t>5</w:t>
            </w:r>
            <w:r>
              <w:rPr>
                <w:rFonts w:ascii="Arial" w:hAnsi="Arial" w:cs="Arial"/>
              </w:rPr>
              <w:t xml:space="preserve"> MANIFESTACION NACIONALIDAD MEXICANA</w:t>
            </w:r>
          </w:p>
          <w:p w14:paraId="1FC076C2" w14:textId="2E1FC890" w:rsidR="00CE2A5E" w:rsidRDefault="00CE2A5E" w:rsidP="0094380C">
            <w:pPr>
              <w:pStyle w:val="Textoindependiente31"/>
              <w:widowControl/>
              <w:rPr>
                <w:rFonts w:ascii="Arial" w:hAnsi="Arial" w:cs="Arial"/>
              </w:rPr>
            </w:pPr>
            <w:r w:rsidRPr="003D3C91">
              <w:rPr>
                <w:rFonts w:ascii="Arial" w:hAnsi="Arial" w:cs="Arial"/>
                <w:b/>
              </w:rPr>
              <w:t>ANEXO 1</w:t>
            </w:r>
            <w:r w:rsidR="0094380C">
              <w:rPr>
                <w:rFonts w:ascii="Arial" w:hAnsi="Arial" w:cs="Arial"/>
                <w:b/>
              </w:rPr>
              <w:t>6</w:t>
            </w:r>
            <w:r w:rsidRPr="003D3C91">
              <w:rPr>
                <w:rFonts w:ascii="Arial" w:hAnsi="Arial" w:cs="Arial"/>
                <w:b/>
              </w:rPr>
              <w:t xml:space="preserve"> </w:t>
            </w:r>
            <w:r w:rsidRPr="00CB5919">
              <w:rPr>
                <w:rFonts w:ascii="Arial" w:hAnsi="Arial" w:cs="Arial"/>
              </w:rPr>
              <w:t>FORMATO DE ACLARACION DE DUDAS</w:t>
            </w:r>
          </w:p>
          <w:p w14:paraId="3598BCE8" w14:textId="7908E1E3" w:rsidR="00CE2A5E" w:rsidRPr="00AC2CB7" w:rsidRDefault="00CE2A5E" w:rsidP="0094380C">
            <w:pPr>
              <w:pStyle w:val="Textoindependiente31"/>
              <w:widowControl/>
              <w:rPr>
                <w:rFonts w:ascii="Arial" w:hAnsi="Arial" w:cs="Arial"/>
              </w:rPr>
            </w:pPr>
            <w:r>
              <w:rPr>
                <w:rFonts w:ascii="Arial" w:hAnsi="Arial" w:cs="Arial"/>
                <w:b/>
              </w:rPr>
              <w:t>ANEXO 1</w:t>
            </w:r>
            <w:r w:rsidR="0094380C">
              <w:rPr>
                <w:rFonts w:ascii="Arial" w:hAnsi="Arial" w:cs="Arial"/>
                <w:b/>
              </w:rPr>
              <w:t>7</w:t>
            </w:r>
            <w:r>
              <w:rPr>
                <w:rFonts w:ascii="Arial" w:hAnsi="Arial" w:cs="Arial"/>
                <w:b/>
              </w:rPr>
              <w:t xml:space="preserve"> </w:t>
            </w:r>
            <w:r>
              <w:rPr>
                <w:rFonts w:ascii="Arial" w:hAnsi="Arial" w:cs="Arial"/>
              </w:rPr>
              <w:t>FORMATO DE CONTRATO</w:t>
            </w:r>
          </w:p>
          <w:p w14:paraId="3F93CE3F" w14:textId="77777777" w:rsidR="00CE2A5E" w:rsidRPr="0085346A" w:rsidRDefault="00CE2A5E" w:rsidP="0094380C">
            <w:pPr>
              <w:pStyle w:val="Textoindependiente31"/>
              <w:widowControl/>
              <w:rPr>
                <w:rFonts w:ascii="Arial" w:hAnsi="Arial" w:cs="Arial"/>
              </w:rPr>
            </w:pPr>
          </w:p>
          <w:p w14:paraId="245C290B" w14:textId="77777777" w:rsidR="00CE2A5E" w:rsidRPr="0085346A" w:rsidRDefault="00CE2A5E" w:rsidP="0094380C">
            <w:pPr>
              <w:pStyle w:val="Textoindependiente31"/>
              <w:widowControl/>
              <w:rPr>
                <w:rFonts w:ascii="Arial" w:hAnsi="Arial" w:cs="Arial"/>
              </w:rPr>
            </w:pPr>
          </w:p>
          <w:p w14:paraId="7E9F62E2" w14:textId="77777777" w:rsidR="00CE2A5E" w:rsidRPr="0085346A" w:rsidRDefault="00CE2A5E" w:rsidP="0094380C">
            <w:pPr>
              <w:pStyle w:val="Textoindependiente31"/>
              <w:widowControl/>
              <w:rPr>
                <w:rFonts w:ascii="Arial" w:hAnsi="Arial" w:cs="Arial"/>
              </w:rPr>
            </w:pPr>
          </w:p>
          <w:p w14:paraId="43A17AC7" w14:textId="77777777" w:rsidR="00CE2A5E" w:rsidRPr="0085346A" w:rsidRDefault="00CE2A5E" w:rsidP="0094380C">
            <w:pPr>
              <w:pStyle w:val="Textoindependiente31"/>
              <w:widowControl/>
              <w:rPr>
                <w:rFonts w:ascii="Arial" w:hAnsi="Arial" w:cs="Arial"/>
              </w:rPr>
            </w:pPr>
          </w:p>
          <w:p w14:paraId="24EFF5BE" w14:textId="77777777" w:rsidR="00CE2A5E" w:rsidRPr="0085346A" w:rsidRDefault="00CE2A5E" w:rsidP="0094380C">
            <w:pPr>
              <w:pStyle w:val="Textoindependiente31"/>
              <w:widowControl/>
              <w:rPr>
                <w:rFonts w:ascii="Arial" w:hAnsi="Arial" w:cs="Arial"/>
              </w:rPr>
            </w:pPr>
          </w:p>
          <w:p w14:paraId="24B33E83" w14:textId="77777777" w:rsidR="00CE2A5E" w:rsidRPr="0085346A" w:rsidRDefault="00CE2A5E" w:rsidP="0094380C">
            <w:pPr>
              <w:pStyle w:val="Textoindependiente31"/>
              <w:widowControl/>
              <w:rPr>
                <w:rFonts w:ascii="Arial" w:hAnsi="Arial" w:cs="Arial"/>
              </w:rPr>
            </w:pPr>
          </w:p>
          <w:p w14:paraId="0B71DBD2" w14:textId="77777777" w:rsidR="00CE2A5E" w:rsidRPr="0085346A" w:rsidRDefault="00CE2A5E" w:rsidP="0094380C">
            <w:pPr>
              <w:pStyle w:val="Textoindependiente31"/>
              <w:widowControl/>
              <w:rPr>
                <w:rFonts w:ascii="Arial" w:hAnsi="Arial" w:cs="Arial"/>
              </w:rPr>
            </w:pPr>
          </w:p>
          <w:p w14:paraId="2A0AAB8E" w14:textId="77777777" w:rsidR="00CE2A5E" w:rsidRPr="0085346A" w:rsidRDefault="00CE2A5E" w:rsidP="0094380C">
            <w:pPr>
              <w:pStyle w:val="Textoindependiente31"/>
              <w:widowControl/>
              <w:rPr>
                <w:rFonts w:ascii="Arial" w:hAnsi="Arial" w:cs="Arial"/>
              </w:rPr>
            </w:pPr>
          </w:p>
          <w:p w14:paraId="76643D20" w14:textId="77777777" w:rsidR="00CE2A5E" w:rsidRPr="0085346A" w:rsidRDefault="00CE2A5E" w:rsidP="0094380C">
            <w:pPr>
              <w:pStyle w:val="Textoindependiente31"/>
              <w:widowControl/>
              <w:rPr>
                <w:rFonts w:ascii="Arial" w:hAnsi="Arial" w:cs="Arial"/>
              </w:rPr>
            </w:pPr>
          </w:p>
          <w:p w14:paraId="7E89ECF5" w14:textId="77777777" w:rsidR="00CE2A5E" w:rsidRPr="0085346A" w:rsidRDefault="00CE2A5E" w:rsidP="0094380C">
            <w:pPr>
              <w:pStyle w:val="Textoindependiente31"/>
              <w:widowControl/>
              <w:rPr>
                <w:rFonts w:ascii="Arial" w:hAnsi="Arial" w:cs="Arial"/>
              </w:rPr>
            </w:pPr>
          </w:p>
          <w:p w14:paraId="0C54686C" w14:textId="77777777" w:rsidR="00CE2A5E" w:rsidRDefault="00CE2A5E" w:rsidP="0094380C">
            <w:pPr>
              <w:pStyle w:val="Textoindependiente31"/>
              <w:widowControl/>
              <w:rPr>
                <w:rFonts w:ascii="Arial" w:hAnsi="Arial" w:cs="Arial"/>
              </w:rPr>
            </w:pPr>
          </w:p>
          <w:p w14:paraId="1D369CA0" w14:textId="77777777" w:rsidR="00CE2A5E" w:rsidRDefault="00CE2A5E" w:rsidP="0094380C">
            <w:pPr>
              <w:pStyle w:val="Textoindependiente31"/>
              <w:widowControl/>
              <w:rPr>
                <w:rFonts w:ascii="Arial" w:hAnsi="Arial" w:cs="Arial"/>
              </w:rPr>
            </w:pPr>
          </w:p>
          <w:p w14:paraId="5323721A" w14:textId="77777777" w:rsidR="00CE2A5E" w:rsidRDefault="00CE2A5E" w:rsidP="0094380C">
            <w:pPr>
              <w:pStyle w:val="Textoindependiente31"/>
              <w:widowControl/>
              <w:rPr>
                <w:rFonts w:ascii="Arial" w:hAnsi="Arial" w:cs="Arial"/>
              </w:rPr>
            </w:pPr>
          </w:p>
          <w:p w14:paraId="11DD3055" w14:textId="77777777" w:rsidR="00CE2A5E" w:rsidRDefault="00CE2A5E" w:rsidP="0094380C">
            <w:pPr>
              <w:pStyle w:val="Textoindependiente31"/>
              <w:widowControl/>
              <w:rPr>
                <w:rFonts w:ascii="Arial" w:hAnsi="Arial" w:cs="Arial"/>
              </w:rPr>
            </w:pPr>
          </w:p>
          <w:p w14:paraId="6D93DB08" w14:textId="77777777" w:rsidR="00CE2A5E" w:rsidRDefault="00CE2A5E" w:rsidP="0094380C">
            <w:pPr>
              <w:pStyle w:val="Textoindependiente31"/>
              <w:widowControl/>
              <w:rPr>
                <w:rFonts w:ascii="Arial" w:hAnsi="Arial" w:cs="Arial"/>
              </w:rPr>
            </w:pPr>
          </w:p>
          <w:p w14:paraId="628E0B73" w14:textId="77777777" w:rsidR="00CE2A5E" w:rsidRPr="0085346A" w:rsidRDefault="00CE2A5E" w:rsidP="0094380C">
            <w:pPr>
              <w:pStyle w:val="Textoindependiente31"/>
              <w:widowControl/>
              <w:rPr>
                <w:rFonts w:ascii="Arial" w:hAnsi="Arial" w:cs="Arial"/>
              </w:rPr>
            </w:pPr>
          </w:p>
        </w:tc>
      </w:tr>
    </w:tbl>
    <w:p w14:paraId="648D3843" w14:textId="50F98575" w:rsidR="00CE2A5E" w:rsidRPr="0085346A" w:rsidRDefault="00CE2A5E" w:rsidP="00CE2A5E">
      <w:pPr>
        <w:tabs>
          <w:tab w:val="left" w:pos="0"/>
        </w:tabs>
        <w:ind w:right="51"/>
        <w:outlineLvl w:val="0"/>
        <w:rPr>
          <w:rFonts w:ascii="Arial" w:hAnsi="Arial" w:cs="Arial"/>
          <w:b/>
          <w:bCs/>
        </w:rPr>
      </w:pPr>
      <w:r w:rsidRPr="0085346A">
        <w:rPr>
          <w:rFonts w:ascii="Arial" w:hAnsi="Arial" w:cs="Arial"/>
          <w:bCs/>
        </w:rPr>
        <w:lastRenderedPageBreak/>
        <w:t>BASES PARA LA</w:t>
      </w:r>
      <w:r w:rsidRPr="0085346A">
        <w:rPr>
          <w:rFonts w:ascii="Arial" w:hAnsi="Arial" w:cs="Arial"/>
          <w:b/>
          <w:bCs/>
        </w:rPr>
        <w:t xml:space="preserve"> LICITACIÓN PÚBLICA NACIONAL NO. </w:t>
      </w:r>
      <w:r>
        <w:rPr>
          <w:rFonts w:ascii="Arial" w:hAnsi="Arial" w:cs="Arial"/>
          <w:b/>
          <w:bCs/>
        </w:rPr>
        <w:t>36111002</w:t>
      </w:r>
      <w:r w:rsidR="00C95785">
        <w:rPr>
          <w:rFonts w:ascii="Arial" w:hAnsi="Arial" w:cs="Arial"/>
          <w:b/>
          <w:bCs/>
        </w:rPr>
        <w:t>-</w:t>
      </w:r>
      <w:r w:rsidR="00BB41A5">
        <w:rPr>
          <w:rFonts w:ascii="Arial" w:hAnsi="Arial" w:cs="Arial"/>
          <w:b/>
          <w:bCs/>
        </w:rPr>
        <w:t>006-2021</w:t>
      </w:r>
      <w:r>
        <w:rPr>
          <w:rFonts w:ascii="Arial" w:hAnsi="Arial" w:cs="Arial"/>
          <w:b/>
          <w:bCs/>
        </w:rPr>
        <w:t xml:space="preserve"> </w:t>
      </w:r>
      <w:r w:rsidR="001914BE" w:rsidRPr="0085346A">
        <w:rPr>
          <w:rFonts w:ascii="Arial" w:hAnsi="Arial" w:cs="Arial"/>
          <w:b/>
          <w:bCs/>
        </w:rPr>
        <w:t xml:space="preserve">PARA </w:t>
      </w:r>
      <w:r w:rsidR="001914BE">
        <w:rPr>
          <w:rFonts w:ascii="Arial" w:hAnsi="Arial" w:cs="Arial"/>
          <w:b/>
          <w:bCs/>
        </w:rPr>
        <w:t xml:space="preserve">LA ADQUISICIÓN DE BIENES MUEBLES (CAPÍTULO </w:t>
      </w:r>
      <w:r w:rsidR="005E2487">
        <w:rPr>
          <w:rFonts w:ascii="Arial" w:hAnsi="Arial" w:cs="Arial"/>
          <w:b/>
          <w:bCs/>
        </w:rPr>
        <w:t>50000</w:t>
      </w:r>
      <w:r w:rsidR="001914BE">
        <w:rPr>
          <w:rFonts w:ascii="Arial" w:hAnsi="Arial" w:cs="Arial"/>
          <w:b/>
          <w:bCs/>
        </w:rPr>
        <w:t>) PARA DISTINTOS PROGRAMAS PARA EL FORTALECIMIENTO DE ACCIONES DE SALUD PÚBLICA EN LOS SERVICIOS DE SALUD DEL ESTADO DE COLIMA</w:t>
      </w:r>
      <w:r>
        <w:rPr>
          <w:rFonts w:ascii="Arial" w:hAnsi="Arial" w:cs="Arial"/>
          <w:b/>
          <w:bCs/>
        </w:rPr>
        <w:t xml:space="preserve"> </w:t>
      </w:r>
    </w:p>
    <w:p w14:paraId="18B44CD1" w14:textId="77777777" w:rsidR="00CE2A5E" w:rsidRPr="0085346A" w:rsidRDefault="00CE2A5E" w:rsidP="00CE2A5E">
      <w:pPr>
        <w:tabs>
          <w:tab w:val="left" w:pos="0"/>
        </w:tabs>
        <w:ind w:right="51"/>
        <w:outlineLvl w:val="0"/>
        <w:rPr>
          <w:rFonts w:ascii="Arial" w:hAnsi="Arial" w:cs="Arial"/>
        </w:rPr>
      </w:pPr>
    </w:p>
    <w:p w14:paraId="57F3A5AC" w14:textId="7F0BFA27" w:rsidR="00CE2A5E" w:rsidRPr="0085346A" w:rsidRDefault="00CE2A5E" w:rsidP="00CE2A5E">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 xml:space="preserve">artículo 107 de la Constitución Política del Estado Libre y Soberano </w:t>
      </w:r>
      <w:r w:rsidRPr="00C752D4">
        <w:rPr>
          <w:rFonts w:ascii="Arial" w:hAnsi="Arial" w:cs="Arial"/>
        </w:rPr>
        <w:t>de Colima</w:t>
      </w:r>
      <w:r w:rsidRPr="0085346A">
        <w:rPr>
          <w:rFonts w:ascii="Arial" w:hAnsi="Arial" w:cs="Arial"/>
        </w:rPr>
        <w:t xml:space="preserve"> y los </w:t>
      </w:r>
      <w:r w:rsidRPr="00C752D4">
        <w:rPr>
          <w:rFonts w:ascii="Arial" w:hAnsi="Arial" w:cs="Arial"/>
        </w:rPr>
        <w:t xml:space="preserve">artículos 1º, fracción VI, 3º fracción I,  24, 25, 26 fracción I, 26 BIS fracción I, 28, fracción I, 32, 33, 34, 35, 36, 37 y demás relativos de la Ley de Adquisiciones, Arrendamientos y Servicios del Sector Público, para celebrar la LICITACIÓN PÚBLICA NACIONAL NO. </w:t>
      </w:r>
      <w:r>
        <w:rPr>
          <w:rFonts w:ascii="Arial" w:hAnsi="Arial" w:cs="Arial"/>
        </w:rPr>
        <w:t>36111002</w:t>
      </w:r>
      <w:r w:rsidR="00C95785">
        <w:rPr>
          <w:rFonts w:ascii="Arial" w:hAnsi="Arial" w:cs="Arial"/>
        </w:rPr>
        <w:t>-</w:t>
      </w:r>
      <w:r w:rsidR="00BB41A5">
        <w:rPr>
          <w:rFonts w:ascii="Arial" w:hAnsi="Arial" w:cs="Arial"/>
        </w:rPr>
        <w:t>006-2021</w:t>
      </w:r>
      <w:r w:rsidRPr="00C752D4">
        <w:rPr>
          <w:rFonts w:ascii="Arial" w:hAnsi="Arial" w:cs="Arial"/>
        </w:rPr>
        <w:t>, que</w:t>
      </w:r>
      <w:r w:rsidRPr="0085346A">
        <w:rPr>
          <w:rFonts w:ascii="Arial" w:hAnsi="Arial" w:cs="Arial"/>
          <w:bCs/>
        </w:rPr>
        <w:t xml:space="preserve"> tendrá</w:t>
      </w:r>
      <w:r w:rsidRPr="0085346A">
        <w:rPr>
          <w:rFonts w:ascii="Arial" w:hAnsi="Arial" w:cs="Arial"/>
          <w:b/>
          <w:bCs/>
        </w:rPr>
        <w:t xml:space="preserve"> </w:t>
      </w:r>
      <w:r w:rsidRPr="0085346A">
        <w:rPr>
          <w:rFonts w:ascii="Arial" w:hAnsi="Arial" w:cs="Arial"/>
          <w:bCs/>
        </w:rPr>
        <w:t>CARÁCTER DE</w:t>
      </w:r>
      <w:r w:rsidRPr="0085346A">
        <w:rPr>
          <w:rFonts w:ascii="Arial" w:hAnsi="Arial" w:cs="Arial"/>
          <w:b/>
          <w:bCs/>
        </w:rPr>
        <w:t xml:space="preserve"> PRESENCIAL, PARA </w:t>
      </w:r>
      <w:r>
        <w:rPr>
          <w:rFonts w:ascii="Arial" w:hAnsi="Arial" w:cs="Arial"/>
          <w:b/>
          <w:bCs/>
        </w:rPr>
        <w:t xml:space="preserve">LA </w:t>
      </w:r>
      <w:r w:rsidR="00EB3FB5">
        <w:rPr>
          <w:rFonts w:ascii="Arial" w:hAnsi="Arial" w:cs="Arial"/>
          <w:b/>
          <w:bCs/>
        </w:rPr>
        <w:t xml:space="preserve">ADQUISICIÓN DE BIENES MUEBLES (CAPÍTULO </w:t>
      </w:r>
      <w:r w:rsidR="005E2487">
        <w:rPr>
          <w:rFonts w:ascii="Arial" w:hAnsi="Arial" w:cs="Arial"/>
          <w:b/>
          <w:bCs/>
        </w:rPr>
        <w:t>50000</w:t>
      </w:r>
      <w:r w:rsidR="00EB3FB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sidRPr="0085346A">
        <w:rPr>
          <w:rFonts w:ascii="Arial" w:hAnsi="Arial" w:cs="Arial"/>
          <w:b/>
          <w:bCs/>
        </w:rPr>
        <w:t xml:space="preserve">, </w:t>
      </w:r>
      <w:r w:rsidRPr="0085346A">
        <w:rPr>
          <w:rFonts w:ascii="Arial" w:hAnsi="Arial" w:cs="Arial"/>
        </w:rPr>
        <w:t>Emiten de conformidad las siguientes:</w:t>
      </w:r>
    </w:p>
    <w:p w14:paraId="392796B8" w14:textId="77777777" w:rsidR="00CE2A5E" w:rsidRPr="0085346A" w:rsidRDefault="00CE2A5E" w:rsidP="00CE2A5E">
      <w:pPr>
        <w:rPr>
          <w:rFonts w:ascii="Arial" w:hAnsi="Arial" w:cs="Arial"/>
          <w:b/>
          <w:bCs/>
        </w:rPr>
      </w:pPr>
    </w:p>
    <w:p w14:paraId="3ECDE583" w14:textId="77777777" w:rsidR="00CE2A5E" w:rsidRDefault="00CE2A5E" w:rsidP="00CE2A5E">
      <w:pPr>
        <w:jc w:val="center"/>
        <w:rPr>
          <w:rFonts w:ascii="Arial" w:hAnsi="Arial" w:cs="Arial"/>
          <w:b/>
          <w:bCs/>
          <w:sz w:val="36"/>
          <w:szCs w:val="36"/>
          <w:lang w:val="es-ES"/>
        </w:rPr>
      </w:pPr>
      <w:r w:rsidRPr="0085346A">
        <w:rPr>
          <w:rFonts w:ascii="Arial" w:hAnsi="Arial" w:cs="Arial"/>
          <w:b/>
          <w:bCs/>
          <w:sz w:val="36"/>
          <w:szCs w:val="36"/>
          <w:lang w:val="es-ES"/>
        </w:rPr>
        <w:t>B A S E S</w:t>
      </w:r>
    </w:p>
    <w:p w14:paraId="7BEAB62B" w14:textId="77777777" w:rsidR="00CE2A5E" w:rsidRPr="0085346A" w:rsidRDefault="00CE2A5E" w:rsidP="00CE2A5E">
      <w:pPr>
        <w:jc w:val="center"/>
        <w:rPr>
          <w:rFonts w:ascii="Arial" w:hAnsi="Arial" w:cs="Arial"/>
          <w:b/>
          <w:bCs/>
          <w:sz w:val="36"/>
          <w:szCs w:val="36"/>
          <w:lang w:val="es-ES"/>
        </w:rPr>
      </w:pPr>
    </w:p>
    <w:p w14:paraId="765B78D1" w14:textId="77777777" w:rsidR="00CE2A5E" w:rsidRPr="0085346A" w:rsidRDefault="00CE2A5E" w:rsidP="00CE2A5E">
      <w:pPr>
        <w:shd w:val="clear" w:color="auto" w:fill="D9D9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BIENES, ARRENDAMIENTOS O SERVICIOS A ADQUIRIR. </w:t>
      </w:r>
    </w:p>
    <w:p w14:paraId="2E36EB07" w14:textId="77777777" w:rsidR="00CE2A5E" w:rsidRPr="0085346A" w:rsidRDefault="00CE2A5E" w:rsidP="00CE2A5E">
      <w:pPr>
        <w:rPr>
          <w:rFonts w:ascii="Arial" w:hAnsi="Arial" w:cs="Arial"/>
          <w:b/>
          <w:bCs/>
        </w:rPr>
      </w:pPr>
    </w:p>
    <w:p w14:paraId="0BE34430" w14:textId="77777777" w:rsidR="00CE2A5E" w:rsidRPr="0085346A" w:rsidRDefault="00CE2A5E" w:rsidP="00CE2A5E">
      <w:pPr>
        <w:rPr>
          <w:rFonts w:ascii="Arial" w:hAnsi="Arial" w:cs="Arial"/>
          <w:b/>
          <w:bCs/>
        </w:rPr>
      </w:pPr>
      <w:r w:rsidRPr="0085346A">
        <w:rPr>
          <w:rFonts w:ascii="Arial" w:hAnsi="Arial" w:cs="Arial"/>
          <w:b/>
          <w:bCs/>
        </w:rPr>
        <w:t>1.1</w:t>
      </w:r>
      <w:r w:rsidRPr="0085346A">
        <w:rPr>
          <w:rFonts w:ascii="Arial" w:hAnsi="Arial" w:cs="Arial"/>
          <w:b/>
          <w:bCs/>
        </w:rPr>
        <w:tab/>
        <w:t>OBJETO, DESCRIPCIÓN Y CANTIDAD. (ANEXO NUMERO 1 TÉCNICO)</w:t>
      </w:r>
    </w:p>
    <w:p w14:paraId="28BB9458" w14:textId="77777777" w:rsidR="00CE2A5E" w:rsidRPr="0085346A" w:rsidRDefault="00CE2A5E" w:rsidP="00CE2A5E">
      <w:pPr>
        <w:rPr>
          <w:rFonts w:ascii="Arial" w:hAnsi="Arial" w:cs="Arial"/>
          <w:b/>
          <w:bCs/>
        </w:rPr>
      </w:pPr>
    </w:p>
    <w:p w14:paraId="3F36C292" w14:textId="7E164926" w:rsidR="00CE2A5E" w:rsidRPr="0085346A" w:rsidRDefault="00CE2A5E" w:rsidP="00CE2A5E">
      <w:pPr>
        <w:tabs>
          <w:tab w:val="left" w:pos="0"/>
        </w:tabs>
        <w:ind w:right="51"/>
        <w:outlineLvl w:val="0"/>
        <w:rPr>
          <w:rFonts w:ascii="Arial" w:hAnsi="Arial" w:cs="Arial"/>
          <w:b/>
          <w:bCs/>
        </w:rPr>
      </w:pPr>
      <w:r w:rsidRPr="0085346A">
        <w:rPr>
          <w:rFonts w:ascii="Arial" w:hAnsi="Arial" w:cs="Arial"/>
          <w:bCs/>
        </w:rPr>
        <w:t xml:space="preserve">El objeto de la presente licitación es </w:t>
      </w:r>
      <w:r w:rsidRPr="0085346A">
        <w:rPr>
          <w:rFonts w:ascii="Arial" w:hAnsi="Arial" w:cs="Arial"/>
          <w:b/>
          <w:bCs/>
        </w:rPr>
        <w:t xml:space="preserve">PARA </w:t>
      </w:r>
      <w:r>
        <w:rPr>
          <w:rFonts w:ascii="Arial" w:hAnsi="Arial" w:cs="Arial"/>
          <w:b/>
          <w:bCs/>
        </w:rPr>
        <w:t xml:space="preserve">LA </w:t>
      </w:r>
      <w:r w:rsidR="00EB3FB5">
        <w:rPr>
          <w:rFonts w:ascii="Arial" w:hAnsi="Arial" w:cs="Arial"/>
          <w:b/>
          <w:bCs/>
        </w:rPr>
        <w:t xml:space="preserve">ADQUISICIÓN DE BIENES MUEBLES (CAPÍTULO </w:t>
      </w:r>
      <w:r w:rsidR="005E2487">
        <w:rPr>
          <w:rFonts w:ascii="Arial" w:hAnsi="Arial" w:cs="Arial"/>
          <w:b/>
          <w:bCs/>
        </w:rPr>
        <w:t>50000</w:t>
      </w:r>
      <w:r w:rsidR="00EB3FB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 xml:space="preserve"> </w:t>
      </w:r>
    </w:p>
    <w:p w14:paraId="32D32345" w14:textId="77777777" w:rsidR="00CE2A5E" w:rsidRPr="0085346A" w:rsidRDefault="00CE2A5E" w:rsidP="00CE2A5E">
      <w:pPr>
        <w:tabs>
          <w:tab w:val="left" w:pos="0"/>
        </w:tabs>
        <w:ind w:right="51"/>
        <w:outlineLvl w:val="0"/>
        <w:rPr>
          <w:rFonts w:ascii="Arial" w:hAnsi="Arial" w:cs="Arial"/>
          <w:b/>
          <w:bCs/>
        </w:rPr>
      </w:pPr>
      <w:r>
        <w:rPr>
          <w:rFonts w:ascii="Arial" w:hAnsi="Arial" w:cs="Arial"/>
          <w:b/>
          <w:bCs/>
        </w:rPr>
        <w:t xml:space="preserve"> </w:t>
      </w:r>
    </w:p>
    <w:p w14:paraId="68FCEBCD" w14:textId="77777777" w:rsidR="00CE2A5E" w:rsidRPr="0085346A" w:rsidRDefault="00CE2A5E" w:rsidP="00CE2A5E">
      <w:pPr>
        <w:tabs>
          <w:tab w:val="left" w:pos="0"/>
        </w:tabs>
        <w:ind w:right="51"/>
        <w:outlineLvl w:val="0"/>
        <w:rPr>
          <w:rFonts w:ascii="Arial" w:hAnsi="Arial" w:cs="Arial"/>
          <w:b/>
          <w:bCs/>
        </w:rPr>
      </w:pPr>
      <w:r>
        <w:rPr>
          <w:rFonts w:ascii="Arial" w:hAnsi="Arial" w:cs="Arial"/>
          <w:b/>
          <w:bCs/>
        </w:rPr>
        <w:t xml:space="preserve">  </w:t>
      </w:r>
    </w:p>
    <w:p w14:paraId="49EEFA3A" w14:textId="77777777" w:rsidR="00CE2A5E" w:rsidRPr="0085346A" w:rsidRDefault="00CE2A5E" w:rsidP="00CE2A5E">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por</w:t>
      </w:r>
      <w:r w:rsidRPr="0085346A">
        <w:rPr>
          <w:rFonts w:ascii="Arial" w:hAnsi="Arial" w:cs="Arial"/>
          <w:bCs/>
        </w:rPr>
        <w:t xml:space="preserve"> </w:t>
      </w:r>
      <w:r>
        <w:rPr>
          <w:rFonts w:ascii="Arial" w:hAnsi="Arial" w:cs="Arial"/>
          <w:b/>
          <w:bCs/>
        </w:rPr>
        <w:t>PARTIDA</w:t>
      </w:r>
      <w:r w:rsidRPr="0085346A">
        <w:rPr>
          <w:rFonts w:ascii="Arial" w:hAnsi="Arial" w:cs="Arial"/>
          <w:bCs/>
        </w:rPr>
        <w:t xml:space="preserve"> para la adquisición de los Bienes, Arrendamientos o Servicios objeto de las presentes bases, cuyas características, requerimientos, especificaciones y condiciones, se establecen en el ANEXO NÚMERO 1 TÉCNICO.</w:t>
      </w:r>
    </w:p>
    <w:p w14:paraId="70026C58" w14:textId="77777777" w:rsidR="00CE2A5E" w:rsidRPr="0085346A" w:rsidRDefault="00CE2A5E" w:rsidP="00CE2A5E">
      <w:pPr>
        <w:rPr>
          <w:rFonts w:ascii="Arial" w:hAnsi="Arial" w:cs="Arial"/>
          <w:b/>
          <w:bCs/>
        </w:rPr>
      </w:pPr>
    </w:p>
    <w:p w14:paraId="28034DAD" w14:textId="77777777" w:rsidR="00CE2A5E" w:rsidRDefault="00CE2A5E" w:rsidP="00CE2A5E">
      <w:pPr>
        <w:jc w:val="center"/>
        <w:rPr>
          <w:rFonts w:ascii="Arial" w:hAnsi="Arial" w:cs="Arial"/>
          <w:b/>
          <w:bCs/>
        </w:rPr>
      </w:pPr>
      <w:r w:rsidRPr="00157CB8">
        <w:rPr>
          <w:rFonts w:ascii="Arial" w:hAnsi="Arial" w:cs="Arial"/>
          <w:b/>
          <w:bCs/>
        </w:rPr>
        <w:t>RESUMEN DEL ANEXO NÚMERO 1 TÉCNICO</w:t>
      </w:r>
    </w:p>
    <w:p w14:paraId="21C7BA4B" w14:textId="77777777" w:rsidR="00CE2A5E" w:rsidRDefault="00CE2A5E" w:rsidP="00CE2A5E">
      <w:pPr>
        <w:jc w:val="center"/>
        <w:rPr>
          <w:rFonts w:ascii="Arial" w:hAnsi="Arial" w:cs="Arial"/>
          <w:b/>
          <w:bCs/>
        </w:rPr>
      </w:pPr>
    </w:p>
    <w:tbl>
      <w:tblPr>
        <w:tblW w:w="9936" w:type="dxa"/>
        <w:jc w:val="center"/>
        <w:tblLayout w:type="fixed"/>
        <w:tblCellMar>
          <w:left w:w="0" w:type="dxa"/>
          <w:right w:w="0" w:type="dxa"/>
        </w:tblCellMar>
        <w:tblLook w:val="0000" w:firstRow="0" w:lastRow="0" w:firstColumn="0" w:lastColumn="0" w:noHBand="0" w:noVBand="0"/>
      </w:tblPr>
      <w:tblGrid>
        <w:gridCol w:w="1201"/>
        <w:gridCol w:w="3119"/>
        <w:gridCol w:w="1134"/>
        <w:gridCol w:w="1984"/>
        <w:gridCol w:w="2498"/>
      </w:tblGrid>
      <w:tr w:rsidR="00CE2A5E" w:rsidRPr="007C691E" w14:paraId="2F11AB62" w14:textId="77777777" w:rsidTr="0094380C">
        <w:trPr>
          <w:trHeight w:hRule="exact" w:val="355"/>
          <w:jc w:val="center"/>
        </w:trPr>
        <w:tc>
          <w:tcPr>
            <w:tcW w:w="1201" w:type="dxa"/>
            <w:tcBorders>
              <w:top w:val="single" w:sz="4" w:space="0" w:color="auto"/>
              <w:left w:val="single" w:sz="4" w:space="0" w:color="auto"/>
              <w:bottom w:val="single" w:sz="4" w:space="0" w:color="auto"/>
              <w:right w:val="single" w:sz="4" w:space="0" w:color="auto"/>
            </w:tcBorders>
            <w:shd w:val="clear" w:color="auto" w:fill="C0C0C0"/>
            <w:vAlign w:val="center"/>
          </w:tcPr>
          <w:p w14:paraId="06429DED" w14:textId="77777777" w:rsidR="00CE2A5E" w:rsidRPr="007C691E" w:rsidRDefault="00CE2A5E" w:rsidP="0094380C">
            <w:pPr>
              <w:widowControl w:val="0"/>
              <w:autoSpaceDE w:val="0"/>
              <w:autoSpaceDN w:val="0"/>
              <w:adjustRightInd w:val="0"/>
              <w:spacing w:line="212" w:lineRule="exact"/>
              <w:jc w:val="center"/>
              <w:rPr>
                <w:sz w:val="16"/>
                <w:szCs w:val="16"/>
              </w:rPr>
            </w:pPr>
            <w:r>
              <w:rPr>
                <w:rFonts w:ascii="Arial" w:hAnsi="Arial" w:cs="Arial"/>
                <w:b/>
                <w:bCs/>
                <w:spacing w:val="-2"/>
                <w:w w:val="102"/>
                <w:sz w:val="16"/>
                <w:szCs w:val="16"/>
              </w:rPr>
              <w:t>PARTIDAS</w:t>
            </w:r>
          </w:p>
        </w:tc>
        <w:tc>
          <w:tcPr>
            <w:tcW w:w="3119" w:type="dxa"/>
            <w:tcBorders>
              <w:top w:val="single" w:sz="4" w:space="0" w:color="auto"/>
              <w:left w:val="single" w:sz="4" w:space="0" w:color="auto"/>
              <w:bottom w:val="single" w:sz="4" w:space="0" w:color="auto"/>
              <w:right w:val="single" w:sz="4" w:space="0" w:color="auto"/>
            </w:tcBorders>
            <w:shd w:val="clear" w:color="auto" w:fill="C0C0C0"/>
            <w:vAlign w:val="center"/>
          </w:tcPr>
          <w:p w14:paraId="44B135EF" w14:textId="77777777" w:rsidR="00CE2A5E" w:rsidRPr="007C691E" w:rsidRDefault="00CE2A5E" w:rsidP="0094380C">
            <w:pPr>
              <w:widowControl w:val="0"/>
              <w:autoSpaceDE w:val="0"/>
              <w:autoSpaceDN w:val="0"/>
              <w:adjustRightInd w:val="0"/>
              <w:spacing w:line="212" w:lineRule="exact"/>
              <w:ind w:left="126"/>
              <w:jc w:val="center"/>
              <w:rPr>
                <w:rFonts w:ascii="Arial" w:hAnsi="Arial" w:cs="Arial"/>
                <w:b/>
                <w:bCs/>
                <w:w w:val="102"/>
                <w:sz w:val="16"/>
                <w:szCs w:val="16"/>
              </w:rPr>
            </w:pPr>
            <w:r w:rsidRPr="007C691E">
              <w:rPr>
                <w:rFonts w:ascii="Arial" w:hAnsi="Arial" w:cs="Arial"/>
                <w:b/>
                <w:bCs/>
                <w:spacing w:val="2"/>
                <w:w w:val="101"/>
                <w:sz w:val="16"/>
                <w:szCs w:val="16"/>
              </w:rPr>
              <w:t>D</w:t>
            </w:r>
            <w:r w:rsidRPr="007C691E">
              <w:rPr>
                <w:rFonts w:ascii="Arial" w:hAnsi="Arial" w:cs="Arial"/>
                <w:b/>
                <w:bCs/>
                <w:spacing w:val="-2"/>
                <w:w w:val="101"/>
                <w:sz w:val="16"/>
                <w:szCs w:val="16"/>
              </w:rPr>
              <w:t>e</w:t>
            </w:r>
            <w:r w:rsidRPr="007C691E">
              <w:rPr>
                <w:rFonts w:ascii="Arial" w:hAnsi="Arial" w:cs="Arial"/>
                <w:b/>
                <w:bCs/>
                <w:w w:val="101"/>
                <w:sz w:val="16"/>
                <w:szCs w:val="16"/>
              </w:rPr>
              <w:t>sc</w:t>
            </w:r>
            <w:r w:rsidRPr="007C691E">
              <w:rPr>
                <w:rFonts w:ascii="Arial" w:hAnsi="Arial" w:cs="Arial"/>
                <w:b/>
                <w:bCs/>
                <w:spacing w:val="1"/>
                <w:w w:val="101"/>
                <w:sz w:val="16"/>
                <w:szCs w:val="16"/>
              </w:rPr>
              <w:t>r</w:t>
            </w:r>
            <w:r w:rsidRPr="007C691E">
              <w:rPr>
                <w:rFonts w:ascii="Arial" w:hAnsi="Arial" w:cs="Arial"/>
                <w:b/>
                <w:bCs/>
                <w:spacing w:val="1"/>
                <w:w w:val="102"/>
                <w:sz w:val="16"/>
                <w:szCs w:val="16"/>
              </w:rPr>
              <w:t>i</w:t>
            </w:r>
            <w:r w:rsidRPr="007C691E">
              <w:rPr>
                <w:rFonts w:ascii="Arial" w:hAnsi="Arial" w:cs="Arial"/>
                <w:b/>
                <w:bCs/>
                <w:spacing w:val="-1"/>
                <w:w w:val="102"/>
                <w:sz w:val="16"/>
                <w:szCs w:val="16"/>
              </w:rPr>
              <w:t>p</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2"/>
                <w:w w:val="102"/>
                <w:sz w:val="16"/>
                <w:szCs w:val="16"/>
              </w:rPr>
              <w:t>ó</w:t>
            </w:r>
            <w:r w:rsidRPr="007C691E">
              <w:rPr>
                <w:rFonts w:ascii="Arial" w:hAnsi="Arial" w:cs="Arial"/>
                <w:b/>
                <w:bCs/>
                <w:w w:val="102"/>
                <w:sz w:val="16"/>
                <w:szCs w:val="16"/>
              </w:rPr>
              <w:t>n</w:t>
            </w:r>
          </w:p>
          <w:p w14:paraId="5D6EEB70" w14:textId="77777777" w:rsidR="00CE2A5E" w:rsidRPr="007C691E" w:rsidRDefault="00CE2A5E" w:rsidP="0094380C">
            <w:pPr>
              <w:widowControl w:val="0"/>
              <w:autoSpaceDE w:val="0"/>
              <w:autoSpaceDN w:val="0"/>
              <w:adjustRightInd w:val="0"/>
              <w:spacing w:line="212" w:lineRule="exact"/>
              <w:ind w:left="126"/>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034B0AD2" w14:textId="77777777" w:rsidR="00CE2A5E" w:rsidRPr="007C691E" w:rsidRDefault="00CE2A5E" w:rsidP="0094380C">
            <w:pPr>
              <w:widowControl w:val="0"/>
              <w:autoSpaceDE w:val="0"/>
              <w:autoSpaceDN w:val="0"/>
              <w:adjustRightInd w:val="0"/>
              <w:spacing w:line="212" w:lineRule="exact"/>
              <w:ind w:left="119"/>
              <w:jc w:val="center"/>
              <w:rPr>
                <w:rFonts w:ascii="Arial" w:hAnsi="Arial" w:cs="Arial"/>
                <w:b/>
                <w:bCs/>
                <w:spacing w:val="2"/>
                <w:sz w:val="16"/>
                <w:szCs w:val="16"/>
              </w:rPr>
            </w:pPr>
            <w:r w:rsidRPr="007C691E">
              <w:rPr>
                <w:rFonts w:ascii="Arial" w:hAnsi="Arial" w:cs="Arial"/>
                <w:b/>
                <w:bCs/>
                <w:spacing w:val="2"/>
                <w:sz w:val="16"/>
                <w:szCs w:val="16"/>
              </w:rPr>
              <w:t>Cantidad</w:t>
            </w:r>
          </w:p>
        </w:tc>
        <w:tc>
          <w:tcPr>
            <w:tcW w:w="1984" w:type="dxa"/>
            <w:tcBorders>
              <w:top w:val="single" w:sz="4" w:space="0" w:color="auto"/>
              <w:left w:val="single" w:sz="4" w:space="0" w:color="auto"/>
              <w:bottom w:val="single" w:sz="4" w:space="0" w:color="auto"/>
              <w:right w:val="single" w:sz="4" w:space="0" w:color="auto"/>
            </w:tcBorders>
            <w:shd w:val="clear" w:color="auto" w:fill="C0C0C0"/>
            <w:vAlign w:val="center"/>
          </w:tcPr>
          <w:p w14:paraId="70EAD9AD" w14:textId="77777777" w:rsidR="00CE2A5E" w:rsidRPr="007C691E" w:rsidRDefault="00CE2A5E" w:rsidP="0094380C">
            <w:pPr>
              <w:widowControl w:val="0"/>
              <w:autoSpaceDE w:val="0"/>
              <w:autoSpaceDN w:val="0"/>
              <w:adjustRightInd w:val="0"/>
              <w:spacing w:line="212" w:lineRule="exact"/>
              <w:ind w:left="119"/>
              <w:jc w:val="center"/>
              <w:rPr>
                <w:sz w:val="16"/>
                <w:szCs w:val="16"/>
              </w:rPr>
            </w:pPr>
            <w:r w:rsidRPr="007C691E">
              <w:rPr>
                <w:rFonts w:ascii="Arial" w:hAnsi="Arial" w:cs="Arial"/>
                <w:b/>
                <w:bCs/>
                <w:spacing w:val="2"/>
                <w:sz w:val="16"/>
                <w:szCs w:val="16"/>
              </w:rPr>
              <w:t>U</w:t>
            </w:r>
            <w:r w:rsidRPr="007C691E">
              <w:rPr>
                <w:rFonts w:ascii="Arial" w:hAnsi="Arial" w:cs="Arial"/>
                <w:b/>
                <w:bCs/>
                <w:spacing w:val="-3"/>
                <w:sz w:val="16"/>
                <w:szCs w:val="16"/>
              </w:rPr>
              <w:t>n</w:t>
            </w:r>
            <w:r w:rsidRPr="007C691E">
              <w:rPr>
                <w:rFonts w:ascii="Arial" w:hAnsi="Arial" w:cs="Arial"/>
                <w:b/>
                <w:bCs/>
                <w:spacing w:val="4"/>
                <w:sz w:val="16"/>
                <w:szCs w:val="16"/>
              </w:rPr>
              <w:t>i</w:t>
            </w:r>
            <w:r w:rsidRPr="007C691E">
              <w:rPr>
                <w:rFonts w:ascii="Arial" w:hAnsi="Arial" w:cs="Arial"/>
                <w:b/>
                <w:bCs/>
                <w:spacing w:val="-1"/>
                <w:sz w:val="16"/>
                <w:szCs w:val="16"/>
              </w:rPr>
              <w:t>d</w:t>
            </w:r>
            <w:r w:rsidRPr="007C691E">
              <w:rPr>
                <w:rFonts w:ascii="Arial" w:hAnsi="Arial" w:cs="Arial"/>
                <w:b/>
                <w:bCs/>
                <w:sz w:val="16"/>
                <w:szCs w:val="16"/>
              </w:rPr>
              <w:t>ad</w:t>
            </w:r>
            <w:r w:rsidRPr="007C691E">
              <w:rPr>
                <w:rFonts w:ascii="Arial" w:hAnsi="Arial" w:cs="Arial"/>
                <w:b/>
                <w:bCs/>
                <w:spacing w:val="12"/>
                <w:sz w:val="16"/>
                <w:szCs w:val="16"/>
              </w:rPr>
              <w:t xml:space="preserve"> </w:t>
            </w:r>
            <w:r w:rsidRPr="007C691E">
              <w:rPr>
                <w:rFonts w:ascii="Arial" w:hAnsi="Arial" w:cs="Arial"/>
                <w:b/>
                <w:bCs/>
                <w:spacing w:val="2"/>
                <w:sz w:val="16"/>
                <w:szCs w:val="16"/>
              </w:rPr>
              <w:t>d</w:t>
            </w:r>
            <w:r w:rsidRPr="007C691E">
              <w:rPr>
                <w:rFonts w:ascii="Arial" w:hAnsi="Arial" w:cs="Arial"/>
                <w:b/>
                <w:bCs/>
                <w:sz w:val="16"/>
                <w:szCs w:val="16"/>
              </w:rPr>
              <w:t>e</w:t>
            </w:r>
            <w:r w:rsidRPr="007C691E">
              <w:rPr>
                <w:rFonts w:ascii="Arial" w:hAnsi="Arial" w:cs="Arial"/>
                <w:b/>
                <w:bCs/>
                <w:spacing w:val="6"/>
                <w:sz w:val="16"/>
                <w:szCs w:val="16"/>
              </w:rPr>
              <w:t xml:space="preserve"> </w:t>
            </w:r>
            <w:r w:rsidRPr="007C691E">
              <w:rPr>
                <w:rFonts w:ascii="Arial" w:hAnsi="Arial" w:cs="Arial"/>
                <w:b/>
                <w:bCs/>
                <w:spacing w:val="-1"/>
                <w:w w:val="101"/>
                <w:sz w:val="16"/>
                <w:szCs w:val="16"/>
              </w:rPr>
              <w:t>M</w:t>
            </w:r>
            <w:r w:rsidRPr="007C691E">
              <w:rPr>
                <w:rFonts w:ascii="Arial" w:hAnsi="Arial" w:cs="Arial"/>
                <w:b/>
                <w:bCs/>
                <w:spacing w:val="3"/>
                <w:w w:val="101"/>
                <w:sz w:val="16"/>
                <w:szCs w:val="16"/>
              </w:rPr>
              <w:t>e</w:t>
            </w:r>
            <w:r w:rsidRPr="007C691E">
              <w:rPr>
                <w:rFonts w:ascii="Arial" w:hAnsi="Arial" w:cs="Arial"/>
                <w:b/>
                <w:bCs/>
                <w:spacing w:val="-3"/>
                <w:w w:val="102"/>
                <w:sz w:val="16"/>
                <w:szCs w:val="16"/>
              </w:rPr>
              <w:t>d</w:t>
            </w:r>
            <w:r w:rsidRPr="007C691E">
              <w:rPr>
                <w:rFonts w:ascii="Arial" w:hAnsi="Arial" w:cs="Arial"/>
                <w:b/>
                <w:bCs/>
                <w:spacing w:val="4"/>
                <w:w w:val="102"/>
                <w:sz w:val="16"/>
                <w:szCs w:val="16"/>
              </w:rPr>
              <w:t>i</w:t>
            </w:r>
            <w:r w:rsidRPr="007C691E">
              <w:rPr>
                <w:rFonts w:ascii="Arial" w:hAnsi="Arial" w:cs="Arial"/>
                <w:b/>
                <w:bCs/>
                <w:spacing w:val="-1"/>
                <w:w w:val="102"/>
                <w:sz w:val="16"/>
                <w:szCs w:val="16"/>
              </w:rPr>
              <w:t>d</w:t>
            </w:r>
            <w:r w:rsidRPr="007C691E">
              <w:rPr>
                <w:rFonts w:ascii="Arial" w:hAnsi="Arial" w:cs="Arial"/>
                <w:b/>
                <w:bCs/>
                <w:w w:val="101"/>
                <w:sz w:val="16"/>
                <w:szCs w:val="16"/>
              </w:rPr>
              <w:t>a</w:t>
            </w:r>
          </w:p>
        </w:tc>
        <w:tc>
          <w:tcPr>
            <w:tcW w:w="2498" w:type="dxa"/>
            <w:tcBorders>
              <w:top w:val="single" w:sz="4" w:space="0" w:color="auto"/>
              <w:left w:val="single" w:sz="4" w:space="0" w:color="auto"/>
              <w:bottom w:val="single" w:sz="4" w:space="0" w:color="auto"/>
              <w:right w:val="single" w:sz="4" w:space="0" w:color="auto"/>
            </w:tcBorders>
            <w:shd w:val="clear" w:color="auto" w:fill="C0C0C0"/>
            <w:vAlign w:val="center"/>
          </w:tcPr>
          <w:p w14:paraId="7CADB550" w14:textId="77777777" w:rsidR="00CE2A5E" w:rsidRPr="007C691E" w:rsidRDefault="00CE2A5E" w:rsidP="0094380C">
            <w:pPr>
              <w:widowControl w:val="0"/>
              <w:autoSpaceDE w:val="0"/>
              <w:autoSpaceDN w:val="0"/>
              <w:adjustRightInd w:val="0"/>
              <w:spacing w:line="212" w:lineRule="exact"/>
              <w:jc w:val="center"/>
              <w:rPr>
                <w:sz w:val="16"/>
                <w:szCs w:val="16"/>
              </w:rPr>
            </w:pPr>
            <w:r w:rsidRPr="007C691E">
              <w:rPr>
                <w:rFonts w:ascii="Arial" w:hAnsi="Arial" w:cs="Arial"/>
                <w:b/>
                <w:bCs/>
                <w:spacing w:val="-2"/>
                <w:w w:val="102"/>
                <w:sz w:val="16"/>
                <w:szCs w:val="16"/>
              </w:rPr>
              <w:t>E</w:t>
            </w:r>
            <w:r w:rsidRPr="007C691E">
              <w:rPr>
                <w:rFonts w:ascii="Arial" w:hAnsi="Arial" w:cs="Arial"/>
                <w:b/>
                <w:bCs/>
                <w:spacing w:val="3"/>
                <w:w w:val="101"/>
                <w:sz w:val="16"/>
                <w:szCs w:val="16"/>
              </w:rPr>
              <w:t>s</w:t>
            </w:r>
            <w:r w:rsidRPr="007C691E">
              <w:rPr>
                <w:rFonts w:ascii="Arial" w:hAnsi="Arial" w:cs="Arial"/>
                <w:b/>
                <w:bCs/>
                <w:spacing w:val="-3"/>
                <w:w w:val="102"/>
                <w:sz w:val="16"/>
                <w:szCs w:val="16"/>
              </w:rPr>
              <w:t>p</w:t>
            </w:r>
            <w:r w:rsidRPr="007C691E">
              <w:rPr>
                <w:rFonts w:ascii="Arial" w:hAnsi="Arial" w:cs="Arial"/>
                <w:b/>
                <w:bCs/>
                <w:spacing w:val="3"/>
                <w:w w:val="101"/>
                <w:sz w:val="16"/>
                <w:szCs w:val="16"/>
              </w:rPr>
              <w:t>e</w:t>
            </w:r>
            <w:r w:rsidRPr="007C691E">
              <w:rPr>
                <w:rFonts w:ascii="Arial" w:hAnsi="Arial" w:cs="Arial"/>
                <w:b/>
                <w:bCs/>
                <w:w w:val="101"/>
                <w:sz w:val="16"/>
                <w:szCs w:val="16"/>
              </w:rPr>
              <w:t>c</w:t>
            </w:r>
            <w:r w:rsidRPr="007C691E">
              <w:rPr>
                <w:rFonts w:ascii="Arial" w:hAnsi="Arial" w:cs="Arial"/>
                <w:b/>
                <w:bCs/>
                <w:spacing w:val="1"/>
                <w:w w:val="102"/>
                <w:sz w:val="16"/>
                <w:szCs w:val="16"/>
              </w:rPr>
              <w:t>i</w:t>
            </w:r>
            <w:r w:rsidRPr="007C691E">
              <w:rPr>
                <w:rFonts w:ascii="Arial" w:hAnsi="Arial" w:cs="Arial"/>
                <w:b/>
                <w:bCs/>
                <w:spacing w:val="3"/>
                <w:w w:val="101"/>
                <w:sz w:val="16"/>
                <w:szCs w:val="16"/>
              </w:rPr>
              <w:t>f</w:t>
            </w:r>
            <w:r w:rsidRPr="007C691E">
              <w:rPr>
                <w:rFonts w:ascii="Arial" w:hAnsi="Arial" w:cs="Arial"/>
                <w:b/>
                <w:bCs/>
                <w:spacing w:val="1"/>
                <w:w w:val="102"/>
                <w:sz w:val="16"/>
                <w:szCs w:val="16"/>
              </w:rPr>
              <w:t>i</w:t>
            </w:r>
            <w:r w:rsidRPr="007C691E">
              <w:rPr>
                <w:rFonts w:ascii="Arial" w:hAnsi="Arial" w:cs="Arial"/>
                <w:b/>
                <w:bCs/>
                <w:w w:val="101"/>
                <w:sz w:val="16"/>
                <w:szCs w:val="16"/>
              </w:rPr>
              <w:t>ca</w:t>
            </w:r>
            <w:r w:rsidRPr="007C691E">
              <w:rPr>
                <w:rFonts w:ascii="Arial" w:hAnsi="Arial" w:cs="Arial"/>
                <w:b/>
                <w:bCs/>
                <w:spacing w:val="-2"/>
                <w:w w:val="101"/>
                <w:sz w:val="16"/>
                <w:szCs w:val="16"/>
              </w:rPr>
              <w:t>c</w:t>
            </w:r>
            <w:r w:rsidRPr="007C691E">
              <w:rPr>
                <w:rFonts w:ascii="Arial" w:hAnsi="Arial" w:cs="Arial"/>
                <w:b/>
                <w:bCs/>
                <w:spacing w:val="4"/>
                <w:w w:val="102"/>
                <w:sz w:val="16"/>
                <w:szCs w:val="16"/>
              </w:rPr>
              <w:t>i</w:t>
            </w:r>
            <w:r w:rsidRPr="007C691E">
              <w:rPr>
                <w:rFonts w:ascii="Arial" w:hAnsi="Arial" w:cs="Arial"/>
                <w:b/>
                <w:bCs/>
                <w:spacing w:val="-3"/>
                <w:w w:val="102"/>
                <w:sz w:val="16"/>
                <w:szCs w:val="16"/>
              </w:rPr>
              <w:t>o</w:t>
            </w:r>
            <w:r w:rsidRPr="007C691E">
              <w:rPr>
                <w:rFonts w:ascii="Arial" w:hAnsi="Arial" w:cs="Arial"/>
                <w:b/>
                <w:bCs/>
                <w:spacing w:val="-1"/>
                <w:w w:val="102"/>
                <w:sz w:val="16"/>
                <w:szCs w:val="16"/>
              </w:rPr>
              <w:t>n</w:t>
            </w:r>
            <w:r w:rsidRPr="007C691E">
              <w:rPr>
                <w:rFonts w:ascii="Arial" w:hAnsi="Arial" w:cs="Arial"/>
                <w:b/>
                <w:bCs/>
                <w:w w:val="101"/>
                <w:sz w:val="16"/>
                <w:szCs w:val="16"/>
              </w:rPr>
              <w:t>es</w:t>
            </w:r>
          </w:p>
        </w:tc>
      </w:tr>
      <w:tr w:rsidR="00CE2A5E" w:rsidRPr="007C691E" w14:paraId="05F88A14" w14:textId="77777777" w:rsidTr="0094380C">
        <w:trPr>
          <w:trHeight w:hRule="exact" w:val="1848"/>
          <w:jc w:val="center"/>
        </w:trPr>
        <w:tc>
          <w:tcPr>
            <w:tcW w:w="1201" w:type="dxa"/>
            <w:tcBorders>
              <w:top w:val="single" w:sz="4" w:space="0" w:color="auto"/>
              <w:left w:val="single" w:sz="4" w:space="0" w:color="000000"/>
              <w:bottom w:val="single" w:sz="4" w:space="0" w:color="000000"/>
              <w:right w:val="single" w:sz="4" w:space="0" w:color="000000"/>
            </w:tcBorders>
            <w:vAlign w:val="center"/>
          </w:tcPr>
          <w:p w14:paraId="53E8A90A" w14:textId="77777777" w:rsidR="00CE2A5E" w:rsidRPr="00D656D2" w:rsidRDefault="00CE2A5E" w:rsidP="0094380C">
            <w:pPr>
              <w:jc w:val="center"/>
              <w:rPr>
                <w:rFonts w:ascii="Arial" w:hAnsi="Arial" w:cs="Arial"/>
                <w:b/>
                <w:sz w:val="16"/>
                <w:szCs w:val="16"/>
              </w:rPr>
            </w:pPr>
            <w:r w:rsidRPr="007C691E">
              <w:rPr>
                <w:rFonts w:ascii="Arial" w:hAnsi="Arial" w:cs="Arial"/>
                <w:b/>
                <w:sz w:val="16"/>
                <w:szCs w:val="16"/>
              </w:rPr>
              <w:t>De acuerdo al anexo 1 Técnico.</w:t>
            </w:r>
          </w:p>
          <w:p w14:paraId="1FA9C7B1" w14:textId="77777777" w:rsidR="00CE2A5E" w:rsidRPr="00D656D2" w:rsidRDefault="00CE2A5E" w:rsidP="0094380C">
            <w:pPr>
              <w:jc w:val="center"/>
              <w:rPr>
                <w:rFonts w:ascii="Arial" w:hAnsi="Arial" w:cs="Arial"/>
                <w:b/>
                <w:sz w:val="16"/>
                <w:szCs w:val="16"/>
              </w:rPr>
            </w:pPr>
          </w:p>
          <w:p w14:paraId="4F5E89B9" w14:textId="77777777" w:rsidR="00CE2A5E" w:rsidRPr="007C691E" w:rsidRDefault="00CE2A5E" w:rsidP="0094380C">
            <w:pPr>
              <w:widowControl w:val="0"/>
              <w:autoSpaceDE w:val="0"/>
              <w:autoSpaceDN w:val="0"/>
              <w:adjustRightInd w:val="0"/>
              <w:ind w:right="368"/>
              <w:jc w:val="center"/>
              <w:rPr>
                <w:sz w:val="16"/>
                <w:szCs w:val="16"/>
              </w:rPr>
            </w:pPr>
          </w:p>
        </w:tc>
        <w:tc>
          <w:tcPr>
            <w:tcW w:w="3119" w:type="dxa"/>
            <w:tcBorders>
              <w:top w:val="single" w:sz="4" w:space="0" w:color="auto"/>
              <w:left w:val="single" w:sz="4" w:space="0" w:color="000000"/>
              <w:bottom w:val="single" w:sz="4" w:space="0" w:color="000000"/>
              <w:right w:val="single" w:sz="4" w:space="0" w:color="000000"/>
            </w:tcBorders>
            <w:vAlign w:val="center"/>
          </w:tcPr>
          <w:p w14:paraId="78D64F6D" w14:textId="239C42F9" w:rsidR="00CE2A5E" w:rsidRPr="00E9271B" w:rsidRDefault="00CE2A5E" w:rsidP="0094380C">
            <w:pPr>
              <w:tabs>
                <w:tab w:val="left" w:pos="0"/>
              </w:tabs>
              <w:ind w:right="51"/>
              <w:jc w:val="center"/>
              <w:outlineLvl w:val="0"/>
              <w:rPr>
                <w:rFonts w:ascii="Arial" w:hAnsi="Arial" w:cs="Arial"/>
                <w:b/>
                <w:bCs/>
                <w:sz w:val="18"/>
                <w:szCs w:val="18"/>
              </w:rPr>
            </w:pPr>
            <w:r w:rsidRPr="00E9271B">
              <w:rPr>
                <w:rFonts w:ascii="Arial" w:hAnsi="Arial" w:cs="Arial"/>
                <w:b/>
                <w:bCs/>
                <w:sz w:val="18"/>
                <w:szCs w:val="18"/>
              </w:rPr>
              <w:t xml:space="preserve">PARA LA </w:t>
            </w:r>
            <w:r w:rsidR="00EB3FB5">
              <w:rPr>
                <w:rFonts w:ascii="Arial" w:hAnsi="Arial" w:cs="Arial"/>
                <w:b/>
                <w:bCs/>
                <w:sz w:val="18"/>
                <w:szCs w:val="18"/>
              </w:rPr>
              <w:t xml:space="preserve">ADQUISICIÓN DE BIENES MUEBLES (CAPÍTULO </w:t>
            </w:r>
            <w:r w:rsidR="005E2487">
              <w:rPr>
                <w:rFonts w:ascii="Arial" w:hAnsi="Arial" w:cs="Arial"/>
                <w:b/>
                <w:bCs/>
                <w:sz w:val="18"/>
                <w:szCs w:val="18"/>
              </w:rPr>
              <w:t>50000</w:t>
            </w:r>
            <w:r w:rsidR="00EB3FB5">
              <w:rPr>
                <w:rFonts w:ascii="Arial" w:hAnsi="Arial" w:cs="Arial"/>
                <w:b/>
                <w:bCs/>
                <w:sz w:val="18"/>
                <w:szCs w:val="18"/>
              </w:rPr>
              <w:t>)</w:t>
            </w:r>
            <w:r w:rsidR="00A87184">
              <w:rPr>
                <w:rFonts w:ascii="Arial" w:hAnsi="Arial" w:cs="Arial"/>
                <w:b/>
                <w:bCs/>
                <w:sz w:val="18"/>
                <w:szCs w:val="18"/>
              </w:rPr>
              <w:t xml:space="preserve"> PARA DISTINTOS PROGRAMAS PARA EL FORTALECIMIENTO DE ACCIONES DE SALUD PÚBLICA EN LOS SERVICIOS DE SALUD DEL ESTADO DE COLIMA</w:t>
            </w:r>
            <w:r w:rsidRPr="00E9271B">
              <w:rPr>
                <w:rFonts w:ascii="Arial" w:hAnsi="Arial" w:cs="Arial"/>
                <w:b/>
                <w:bCs/>
                <w:sz w:val="18"/>
                <w:szCs w:val="18"/>
              </w:rPr>
              <w:t xml:space="preserve"> </w:t>
            </w:r>
          </w:p>
          <w:p w14:paraId="50B204E7" w14:textId="77777777" w:rsidR="00CE2A5E" w:rsidRPr="00184BEC" w:rsidRDefault="00CE2A5E" w:rsidP="0094380C">
            <w:pPr>
              <w:widowControl w:val="0"/>
              <w:autoSpaceDE w:val="0"/>
              <w:autoSpaceDN w:val="0"/>
              <w:adjustRightInd w:val="0"/>
              <w:spacing w:before="96"/>
              <w:jc w:val="center"/>
              <w:rPr>
                <w:rFonts w:ascii="Arial" w:hAnsi="Arial" w:cs="Arial"/>
                <w:b/>
                <w:sz w:val="18"/>
                <w:szCs w:val="18"/>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5872F8F1" w14:textId="77777777" w:rsidR="00CE2A5E" w:rsidRPr="007C691E" w:rsidRDefault="00CE2A5E" w:rsidP="0094380C">
            <w:pPr>
              <w:jc w:val="center"/>
              <w:rPr>
                <w:rFonts w:ascii="Arial" w:hAnsi="Arial" w:cs="Arial"/>
                <w:b/>
                <w:sz w:val="16"/>
                <w:szCs w:val="16"/>
              </w:rPr>
            </w:pPr>
            <w:r w:rsidRPr="007C691E">
              <w:rPr>
                <w:rFonts w:ascii="Arial" w:hAnsi="Arial" w:cs="Arial"/>
                <w:b/>
                <w:sz w:val="16"/>
                <w:szCs w:val="16"/>
              </w:rPr>
              <w:t>De acuerdo al anexo 1 Técnico.</w:t>
            </w:r>
          </w:p>
        </w:tc>
        <w:tc>
          <w:tcPr>
            <w:tcW w:w="1984" w:type="dxa"/>
            <w:tcBorders>
              <w:top w:val="single" w:sz="4" w:space="0" w:color="auto"/>
              <w:left w:val="single" w:sz="4" w:space="0" w:color="000000"/>
              <w:bottom w:val="single" w:sz="4" w:space="0" w:color="000000"/>
              <w:right w:val="single" w:sz="4" w:space="0" w:color="000000"/>
            </w:tcBorders>
            <w:vAlign w:val="center"/>
          </w:tcPr>
          <w:p w14:paraId="4DC52C63" w14:textId="77777777" w:rsidR="00CE2A5E" w:rsidRPr="007C691E" w:rsidRDefault="00CE2A5E" w:rsidP="0094380C">
            <w:pPr>
              <w:widowControl w:val="0"/>
              <w:autoSpaceDE w:val="0"/>
              <w:autoSpaceDN w:val="0"/>
              <w:adjustRightInd w:val="0"/>
              <w:jc w:val="center"/>
              <w:rPr>
                <w:rFonts w:ascii="Arial" w:hAnsi="Arial" w:cs="Arial"/>
                <w:b/>
                <w:bCs/>
                <w:spacing w:val="6"/>
                <w:sz w:val="16"/>
                <w:szCs w:val="16"/>
              </w:rPr>
            </w:pPr>
            <w:r>
              <w:rPr>
                <w:rFonts w:ascii="Arial" w:hAnsi="Arial" w:cs="Arial"/>
                <w:b/>
                <w:sz w:val="16"/>
                <w:szCs w:val="16"/>
              </w:rPr>
              <w:t>PAQUETE,  PIEZA, EQUIPO.</w:t>
            </w:r>
          </w:p>
        </w:tc>
        <w:tc>
          <w:tcPr>
            <w:tcW w:w="2498" w:type="dxa"/>
            <w:tcBorders>
              <w:top w:val="single" w:sz="4" w:space="0" w:color="auto"/>
              <w:left w:val="single" w:sz="4" w:space="0" w:color="000000"/>
              <w:bottom w:val="single" w:sz="4" w:space="0" w:color="000000"/>
              <w:right w:val="single" w:sz="4" w:space="0" w:color="000000"/>
            </w:tcBorders>
            <w:vAlign w:val="center"/>
          </w:tcPr>
          <w:p w14:paraId="2044AEF4" w14:textId="77777777" w:rsidR="00CE2A5E" w:rsidRPr="00CF414A" w:rsidRDefault="00CE2A5E" w:rsidP="0094380C">
            <w:pPr>
              <w:widowControl w:val="0"/>
              <w:autoSpaceDE w:val="0"/>
              <w:autoSpaceDN w:val="0"/>
              <w:adjustRightInd w:val="0"/>
              <w:spacing w:before="96"/>
              <w:jc w:val="center"/>
              <w:rPr>
                <w:rFonts w:ascii="Arial" w:hAnsi="Arial" w:cs="Arial"/>
                <w:b/>
                <w:bCs/>
                <w:spacing w:val="-1"/>
                <w:w w:val="103"/>
                <w:sz w:val="16"/>
                <w:szCs w:val="16"/>
              </w:rPr>
            </w:pPr>
            <w:r w:rsidRPr="007C691E">
              <w:rPr>
                <w:rFonts w:ascii="Arial" w:hAnsi="Arial" w:cs="Arial"/>
                <w:b/>
                <w:sz w:val="16"/>
                <w:szCs w:val="16"/>
              </w:rPr>
              <w:t>De acuerdo al anexo 1 Técnico.</w:t>
            </w:r>
          </w:p>
        </w:tc>
      </w:tr>
    </w:tbl>
    <w:p w14:paraId="2AD5E707" w14:textId="77777777" w:rsidR="00CE2A5E" w:rsidRDefault="00CE2A5E" w:rsidP="00CE2A5E">
      <w:pPr>
        <w:jc w:val="center"/>
        <w:rPr>
          <w:rFonts w:ascii="Arial" w:hAnsi="Arial" w:cs="Arial"/>
          <w:b/>
          <w:bCs/>
        </w:rPr>
      </w:pPr>
    </w:p>
    <w:p w14:paraId="6B0CAF23" w14:textId="77777777" w:rsidR="00CE2A5E" w:rsidRDefault="00CE2A5E" w:rsidP="00CE2A5E">
      <w:pPr>
        <w:rPr>
          <w:rFonts w:ascii="Arial" w:hAnsi="Arial" w:cs="Arial"/>
          <w:b/>
          <w:bCs/>
        </w:rPr>
      </w:pPr>
    </w:p>
    <w:p w14:paraId="60A7C960" w14:textId="77777777" w:rsidR="00CE2A5E" w:rsidRPr="00157CB8" w:rsidRDefault="00CE2A5E" w:rsidP="00CE2A5E">
      <w:pPr>
        <w:rPr>
          <w:rFonts w:ascii="Arial" w:hAnsi="Arial" w:cs="Arial"/>
          <w:b/>
          <w:bCs/>
        </w:rPr>
      </w:pPr>
      <w:r w:rsidRPr="00157CB8">
        <w:rPr>
          <w:rFonts w:ascii="Arial" w:hAnsi="Arial" w:cs="Arial"/>
          <w:b/>
          <w:bCs/>
        </w:rPr>
        <w:t>En el ANEXO NÚMERO 1 TÉCNICO se establece la descripción pormenorizada, especificaciones, características y cantidades de los Bienes, Arrendamientos o Servicios objeto de la presente licitación.</w:t>
      </w:r>
    </w:p>
    <w:p w14:paraId="1FE544DD" w14:textId="77777777" w:rsidR="00CE2A5E" w:rsidRPr="002715FC" w:rsidRDefault="00CE2A5E" w:rsidP="00CE2A5E">
      <w:pPr>
        <w:pStyle w:val="Textoindependiente21"/>
        <w:rPr>
          <w:highlight w:val="yellow"/>
          <w:lang w:val="es-MX"/>
        </w:rPr>
      </w:pPr>
    </w:p>
    <w:p w14:paraId="398F95B9" w14:textId="77777777" w:rsidR="00CE2A5E" w:rsidRPr="00157CB8" w:rsidRDefault="00CE2A5E" w:rsidP="00CE2A5E">
      <w:pPr>
        <w:pStyle w:val="Textoindependiente21"/>
        <w:jc w:val="left"/>
        <w:rPr>
          <w:lang w:val="es-MX"/>
        </w:rPr>
      </w:pPr>
      <w:r w:rsidRPr="00157CB8">
        <w:rPr>
          <w:lang w:val="es-MX"/>
        </w:rPr>
        <w:t xml:space="preserve">1.2   FECHA, LUGAR Y CONDICIONES DE ENTREGA DE LOS BIENES, ARRENDAMIENTOS O SERVICIOS. </w:t>
      </w:r>
    </w:p>
    <w:p w14:paraId="546F9FF7" w14:textId="77777777" w:rsidR="00CE2A5E" w:rsidRPr="002715FC" w:rsidRDefault="00CE2A5E" w:rsidP="00CE2A5E">
      <w:pPr>
        <w:pStyle w:val="Textoindependiente21"/>
        <w:rPr>
          <w:highlight w:val="yellow"/>
          <w:lang w:val="es-MX"/>
        </w:rPr>
      </w:pPr>
      <w:r w:rsidRPr="002715FC">
        <w:rPr>
          <w:b w:val="0"/>
          <w:bCs w:val="0"/>
          <w:highlight w:val="yellow"/>
          <w:u w:val="single"/>
        </w:rPr>
        <w:t xml:space="preserve"> </w:t>
      </w:r>
    </w:p>
    <w:p w14:paraId="5958A4B0" w14:textId="77777777" w:rsidR="00CE2A5E" w:rsidRPr="00157CB8" w:rsidRDefault="00CE2A5E" w:rsidP="00CE2A5E">
      <w:pPr>
        <w:outlineLvl w:val="0"/>
        <w:rPr>
          <w:rFonts w:ascii="Arial" w:hAnsi="Arial" w:cs="Arial"/>
          <w:b/>
          <w:u w:val="single"/>
        </w:rPr>
      </w:pPr>
      <w:r w:rsidRPr="00157CB8">
        <w:rPr>
          <w:rFonts w:ascii="Arial" w:hAnsi="Arial" w:cs="Arial"/>
          <w:b/>
          <w:u w:val="single"/>
        </w:rPr>
        <w:t xml:space="preserve">Fecha: </w:t>
      </w:r>
    </w:p>
    <w:p w14:paraId="38B2EB99" w14:textId="77777777" w:rsidR="00CE2A5E" w:rsidRPr="00157CB8" w:rsidRDefault="00CE2A5E" w:rsidP="00CE2A5E">
      <w:pPr>
        <w:ind w:left="426"/>
        <w:outlineLvl w:val="0"/>
        <w:rPr>
          <w:rFonts w:ascii="Arial" w:hAnsi="Arial" w:cs="Arial"/>
          <w:b/>
          <w:u w:val="single"/>
        </w:rPr>
      </w:pPr>
    </w:p>
    <w:p w14:paraId="4305297E" w14:textId="77777777" w:rsidR="00CE2A5E" w:rsidRPr="001214A3" w:rsidRDefault="00CE2A5E" w:rsidP="00CE2A5E">
      <w:pPr>
        <w:rPr>
          <w:rFonts w:ascii="Arial" w:hAnsi="Arial" w:cs="Arial"/>
        </w:rPr>
      </w:pPr>
      <w:r w:rsidRPr="001214A3">
        <w:rPr>
          <w:rFonts w:ascii="Arial" w:hAnsi="Arial" w:cs="Arial"/>
        </w:rPr>
        <w:t>El licitante adjudicado deberá entregar los servicios que se le soliciten  relacionados en el ANEXO NUMERO 1 TECNICO, el día y en el horario requerido.</w:t>
      </w:r>
    </w:p>
    <w:p w14:paraId="3815A99B" w14:textId="77777777" w:rsidR="00CE2A5E" w:rsidRPr="001214A3" w:rsidRDefault="00CE2A5E" w:rsidP="00CE2A5E">
      <w:pPr>
        <w:rPr>
          <w:rFonts w:ascii="Arial" w:hAnsi="Arial" w:cs="Arial"/>
        </w:rPr>
      </w:pPr>
    </w:p>
    <w:p w14:paraId="32186930" w14:textId="77777777" w:rsidR="00CE2A5E" w:rsidRPr="004B4128" w:rsidRDefault="00CE2A5E" w:rsidP="00CE2A5E">
      <w:pPr>
        <w:outlineLvl w:val="0"/>
        <w:rPr>
          <w:rFonts w:ascii="Arial" w:hAnsi="Arial" w:cs="Arial"/>
          <w:b/>
          <w:u w:val="single"/>
        </w:rPr>
      </w:pPr>
      <w:r w:rsidRPr="004B4128">
        <w:rPr>
          <w:rFonts w:ascii="Arial" w:hAnsi="Arial" w:cs="Arial"/>
          <w:b/>
          <w:u w:val="single"/>
        </w:rPr>
        <w:t xml:space="preserve">Lugar de entrega: </w:t>
      </w:r>
    </w:p>
    <w:p w14:paraId="6D883405" w14:textId="77777777" w:rsidR="00CE2A5E" w:rsidRPr="004B4128" w:rsidRDefault="00CE2A5E" w:rsidP="00CE2A5E">
      <w:pPr>
        <w:ind w:left="426"/>
        <w:outlineLvl w:val="0"/>
        <w:rPr>
          <w:rFonts w:ascii="Arial" w:hAnsi="Arial" w:cs="Arial"/>
          <w:b/>
          <w:u w:val="single"/>
        </w:rPr>
      </w:pPr>
    </w:p>
    <w:p w14:paraId="1D409F00" w14:textId="6587FDE0" w:rsidR="00CE2A5E" w:rsidRPr="004B4128" w:rsidRDefault="00D83E8C" w:rsidP="00CE2A5E">
      <w:pPr>
        <w:rPr>
          <w:b/>
        </w:rPr>
      </w:pPr>
      <w:r w:rsidRPr="004B4128">
        <w:rPr>
          <w:rFonts w:ascii="Arial" w:hAnsi="Arial" w:cs="Arial"/>
          <w:bCs/>
        </w:rPr>
        <w:t>Todos los Servicios objeto del presente proceso licitatorio, serán proporcionados en los lugares y domicilios señalados por el área requirente</w:t>
      </w:r>
      <w:r w:rsidR="00CE2A5E" w:rsidRPr="004B4128">
        <w:rPr>
          <w:b/>
        </w:rPr>
        <w:t>.</w:t>
      </w:r>
    </w:p>
    <w:p w14:paraId="53208E27" w14:textId="77777777" w:rsidR="00CE2A5E" w:rsidRPr="004B4128" w:rsidRDefault="00CE2A5E" w:rsidP="00CE2A5E">
      <w:pPr>
        <w:rPr>
          <w:rFonts w:ascii="Arial" w:hAnsi="Arial" w:cs="Arial"/>
        </w:rPr>
      </w:pPr>
    </w:p>
    <w:p w14:paraId="22FA4F21" w14:textId="77777777" w:rsidR="00CE2A5E" w:rsidRPr="004B4128" w:rsidRDefault="00CE2A5E" w:rsidP="00CE2A5E">
      <w:pPr>
        <w:pStyle w:val="Textoindependiente21"/>
        <w:rPr>
          <w:lang w:val="es-MX"/>
        </w:rPr>
      </w:pPr>
      <w:r w:rsidRPr="004B4128">
        <w:rPr>
          <w:u w:val="single"/>
          <w:lang w:val="es-MX"/>
        </w:rPr>
        <w:t>Condiciones de Entrega</w:t>
      </w:r>
      <w:r w:rsidRPr="004B4128">
        <w:rPr>
          <w:lang w:val="es-MX"/>
        </w:rPr>
        <w:t xml:space="preserve">: </w:t>
      </w:r>
    </w:p>
    <w:p w14:paraId="77BA5A1C" w14:textId="77777777" w:rsidR="00CE2A5E" w:rsidRPr="004B4128" w:rsidRDefault="00CE2A5E" w:rsidP="00CE2A5E">
      <w:pPr>
        <w:pStyle w:val="Textoindependiente21"/>
        <w:rPr>
          <w:lang w:val="es-MX"/>
        </w:rPr>
      </w:pPr>
    </w:p>
    <w:p w14:paraId="431FDC0F" w14:textId="08468710" w:rsidR="00CE2A5E" w:rsidRPr="00EF2797" w:rsidRDefault="0038037E" w:rsidP="00CE2A5E">
      <w:pPr>
        <w:rPr>
          <w:rFonts w:ascii="Arial" w:hAnsi="Arial" w:cs="Arial"/>
          <w:bCs/>
        </w:rPr>
      </w:pPr>
      <w:r w:rsidRPr="004B4128">
        <w:rPr>
          <w:rFonts w:ascii="Arial" w:hAnsi="Arial" w:cs="Arial"/>
          <w:bCs/>
        </w:rPr>
        <w:t>20</w:t>
      </w:r>
      <w:r w:rsidR="00CE2A5E" w:rsidRPr="004B4128">
        <w:rPr>
          <w:rFonts w:ascii="Arial" w:hAnsi="Arial" w:cs="Arial"/>
          <w:bCs/>
        </w:rPr>
        <w:t xml:space="preserve"> días después de emitido el pedido formal de la institución.</w:t>
      </w:r>
      <w:r w:rsidR="00CE2A5E" w:rsidRPr="00EF2797">
        <w:rPr>
          <w:rFonts w:ascii="Arial" w:hAnsi="Arial" w:cs="Arial"/>
          <w:bCs/>
        </w:rPr>
        <w:t xml:space="preserve"> </w:t>
      </w:r>
    </w:p>
    <w:p w14:paraId="3849F6E7" w14:textId="77777777" w:rsidR="00CE2A5E" w:rsidRPr="00EF2797" w:rsidRDefault="00CE2A5E" w:rsidP="00CE2A5E">
      <w:pPr>
        <w:rPr>
          <w:rFonts w:ascii="Arial" w:hAnsi="Arial" w:cs="Arial"/>
        </w:rPr>
      </w:pPr>
    </w:p>
    <w:p w14:paraId="0891D264" w14:textId="77777777" w:rsidR="00CE2A5E" w:rsidRPr="00EF2797" w:rsidRDefault="00CE2A5E" w:rsidP="00CE2A5E">
      <w:pPr>
        <w:rPr>
          <w:rFonts w:ascii="Arial" w:hAnsi="Arial" w:cs="Arial"/>
          <w:b/>
          <w:bCs/>
        </w:rPr>
      </w:pPr>
      <w:r w:rsidRPr="00EF2797">
        <w:rPr>
          <w:rFonts w:ascii="Arial" w:hAnsi="Arial" w:cs="Arial"/>
          <w:b/>
          <w:bCs/>
        </w:rPr>
        <w:t>1.3 TRANSPORTE Y EMPAQUE.</w:t>
      </w:r>
    </w:p>
    <w:p w14:paraId="5D40EAF7" w14:textId="77777777" w:rsidR="00CE2A5E" w:rsidRPr="00EF2797" w:rsidRDefault="00CE2A5E" w:rsidP="00CE2A5E">
      <w:pPr>
        <w:rPr>
          <w:rFonts w:ascii="Arial" w:hAnsi="Arial" w:cs="Arial"/>
          <w:b/>
          <w:bCs/>
        </w:rPr>
      </w:pPr>
    </w:p>
    <w:p w14:paraId="1E82FF1E" w14:textId="77777777" w:rsidR="00CE2A5E" w:rsidRPr="00EF2797" w:rsidRDefault="00CE2A5E" w:rsidP="00CE2A5E">
      <w:pPr>
        <w:rPr>
          <w:rFonts w:ascii="Arial" w:hAnsi="Arial" w:cs="Arial"/>
        </w:rPr>
      </w:pPr>
      <w:r w:rsidRPr="00EF2797">
        <w:rPr>
          <w:rFonts w:ascii="Arial" w:hAnsi="Arial" w:cs="Arial"/>
        </w:rPr>
        <w:t xml:space="preserve">El tipo de Transporte a utilizar para el envío de los bienes, arrendamientos o servicios será a criterio del licitante adjudicado, por su cuenta y riesgo, </w:t>
      </w:r>
      <w:r w:rsidRPr="00EF2797">
        <w:rPr>
          <w:rFonts w:ascii="Arial" w:hAnsi="Arial" w:cs="Arial"/>
          <w:b/>
        </w:rPr>
        <w:t>sin costo adicional para la Convocante</w:t>
      </w:r>
      <w:r w:rsidRPr="00EF2797">
        <w:rPr>
          <w:rFonts w:ascii="Arial" w:hAnsi="Arial" w:cs="Arial"/>
        </w:rPr>
        <w:t>, incluyendo la descarga del producto solicitado en las direcciones indicadas en el punto 1.2.</w:t>
      </w:r>
    </w:p>
    <w:p w14:paraId="2281DF44" w14:textId="77777777" w:rsidR="00CE2A5E" w:rsidRPr="00EF2797" w:rsidRDefault="00CE2A5E" w:rsidP="00CE2A5E">
      <w:pPr>
        <w:rPr>
          <w:rFonts w:ascii="Arial" w:hAnsi="Arial" w:cs="Arial"/>
        </w:rPr>
      </w:pPr>
    </w:p>
    <w:p w14:paraId="6B5F0479" w14:textId="77777777" w:rsidR="00CE2A5E" w:rsidRPr="00EF2797" w:rsidRDefault="00CE2A5E" w:rsidP="00CE2A5E">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14:paraId="373B8ED1" w14:textId="77777777" w:rsidR="00CE2A5E" w:rsidRPr="00EF2797" w:rsidRDefault="00CE2A5E" w:rsidP="00CE2A5E">
      <w:pPr>
        <w:rPr>
          <w:rFonts w:ascii="Arial" w:hAnsi="Arial" w:cs="Arial"/>
        </w:rPr>
      </w:pPr>
      <w:r w:rsidRPr="00EF2797">
        <w:rPr>
          <w:rFonts w:ascii="Arial" w:hAnsi="Arial" w:cs="Arial"/>
        </w:rPr>
        <w:tab/>
      </w:r>
    </w:p>
    <w:p w14:paraId="02E2C152" w14:textId="5D248A1D" w:rsidR="00CE2A5E" w:rsidRPr="00EF2797" w:rsidRDefault="00CE2A5E" w:rsidP="00CE2A5E">
      <w:pPr>
        <w:rPr>
          <w:rFonts w:ascii="Arial" w:hAnsi="Arial" w:cs="Arial"/>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bienes, </w:t>
      </w:r>
      <w:r w:rsidRPr="00EF2797">
        <w:rPr>
          <w:rFonts w:ascii="Arial" w:hAnsi="Arial" w:cs="Arial"/>
        </w:rPr>
        <w:t xml:space="preserve">arrendamientos o servicios </w:t>
      </w:r>
      <w:r w:rsidRPr="00EF2797">
        <w:rPr>
          <w:rFonts w:ascii="Arial" w:hAnsi="Arial" w:cs="Arial"/>
          <w:bCs/>
        </w:rPr>
        <w:t xml:space="preserve">entregados, el cual el licitante adjudicado deberá sustituirlo en un plazo no mayor de </w:t>
      </w:r>
      <w:r w:rsidR="002E6B48">
        <w:rPr>
          <w:rFonts w:ascii="Arial" w:hAnsi="Arial" w:cs="Arial"/>
          <w:bCs/>
        </w:rPr>
        <w:t>3</w:t>
      </w:r>
      <w:r>
        <w:rPr>
          <w:rFonts w:ascii="Arial" w:hAnsi="Arial" w:cs="Arial"/>
          <w:bCs/>
        </w:rPr>
        <w:t xml:space="preserve"> </w:t>
      </w:r>
      <w:r w:rsidR="002E6B48">
        <w:rPr>
          <w:rFonts w:ascii="Arial" w:hAnsi="Arial" w:cs="Arial"/>
          <w:bCs/>
        </w:rPr>
        <w:t>dia</w:t>
      </w:r>
      <w:r>
        <w:rPr>
          <w:rFonts w:ascii="Arial" w:hAnsi="Arial" w:cs="Arial"/>
          <w:bCs/>
        </w:rPr>
        <w:t>s</w:t>
      </w:r>
      <w:r w:rsidRPr="00EF2797">
        <w:rPr>
          <w:rFonts w:ascii="Arial" w:hAnsi="Arial" w:cs="Arial"/>
          <w:bCs/>
        </w:rPr>
        <w:t xml:space="preserve"> contados a partir de la fecha de la devolución del producto o servicio defectuoso.</w:t>
      </w:r>
    </w:p>
    <w:p w14:paraId="501F0EA6" w14:textId="77777777" w:rsidR="00CE2A5E" w:rsidRPr="002715FC" w:rsidRDefault="00CE2A5E" w:rsidP="00CE2A5E">
      <w:pPr>
        <w:rPr>
          <w:rFonts w:ascii="Arial" w:hAnsi="Arial" w:cs="Arial"/>
          <w:highlight w:val="yellow"/>
        </w:rPr>
      </w:pPr>
    </w:p>
    <w:p w14:paraId="5281E86C" w14:textId="77777777" w:rsidR="00CE2A5E" w:rsidRPr="00EF2797" w:rsidRDefault="00CE2A5E" w:rsidP="00CE2A5E">
      <w:pPr>
        <w:rPr>
          <w:rFonts w:ascii="Arial" w:hAnsi="Arial" w:cs="Arial"/>
          <w:b/>
          <w:bCs/>
        </w:rPr>
      </w:pPr>
      <w:r w:rsidRPr="00EF2797">
        <w:rPr>
          <w:rFonts w:ascii="Arial" w:hAnsi="Arial" w:cs="Arial"/>
          <w:b/>
          <w:bCs/>
        </w:rPr>
        <w:t>1.5   SEGUROS</w:t>
      </w:r>
    </w:p>
    <w:p w14:paraId="5CBE5A37" w14:textId="77777777" w:rsidR="00CE2A5E" w:rsidRPr="00EF2797" w:rsidRDefault="00CE2A5E" w:rsidP="00CE2A5E">
      <w:pPr>
        <w:rPr>
          <w:rFonts w:ascii="Arial" w:hAnsi="Arial" w:cs="Arial"/>
          <w:b/>
          <w:bCs/>
        </w:rPr>
      </w:pPr>
    </w:p>
    <w:p w14:paraId="0D97C7CD" w14:textId="77777777" w:rsidR="00CE2A5E" w:rsidRPr="00EF2797" w:rsidRDefault="00CE2A5E" w:rsidP="00CE2A5E">
      <w:pPr>
        <w:rPr>
          <w:rFonts w:ascii="Arial" w:hAnsi="Arial" w:cs="Arial"/>
        </w:rPr>
      </w:pPr>
      <w:r w:rsidRPr="00EF2797">
        <w:rPr>
          <w:rFonts w:ascii="Arial" w:hAnsi="Arial" w:cs="Arial"/>
        </w:rPr>
        <w:t>Los Seguros a que haya lugar correrán por cuenta del licitante adjudicado hasta la entrega de los bienes arrendamientos o servicios en los domicilios señalados en el punto 1.2</w:t>
      </w:r>
    </w:p>
    <w:p w14:paraId="12D8B275" w14:textId="77777777" w:rsidR="00CE2A5E" w:rsidRPr="002715FC" w:rsidRDefault="00CE2A5E" w:rsidP="00CE2A5E">
      <w:pPr>
        <w:rPr>
          <w:rFonts w:ascii="Arial" w:hAnsi="Arial" w:cs="Arial"/>
          <w:highlight w:val="yellow"/>
        </w:rPr>
      </w:pPr>
    </w:p>
    <w:p w14:paraId="1E42E1B6" w14:textId="77777777" w:rsidR="00CE2A5E" w:rsidRPr="00EF2797" w:rsidRDefault="00CE2A5E" w:rsidP="00BF2E12">
      <w:pPr>
        <w:pStyle w:val="Textoindependiente21"/>
        <w:numPr>
          <w:ilvl w:val="1"/>
          <w:numId w:val="13"/>
        </w:numPr>
        <w:rPr>
          <w:lang w:val="es-MX"/>
        </w:rPr>
      </w:pPr>
      <w:r w:rsidRPr="00EF2797">
        <w:rPr>
          <w:lang w:val="es-MX"/>
        </w:rPr>
        <w:t>PERIODO DE GARANTÍA DE LOS BIENES, ARRENDAMIENTOS O SERVICIOS.</w:t>
      </w:r>
    </w:p>
    <w:p w14:paraId="06D9C73B" w14:textId="77777777" w:rsidR="00CE2A5E" w:rsidRPr="00EF2797" w:rsidRDefault="00CE2A5E" w:rsidP="00CE2A5E">
      <w:pPr>
        <w:pStyle w:val="Textoindependiente21"/>
        <w:ind w:left="705"/>
        <w:rPr>
          <w:lang w:val="es-MX"/>
        </w:rPr>
      </w:pPr>
    </w:p>
    <w:p w14:paraId="6BBCDA2E" w14:textId="77777777" w:rsidR="00CE2A5E" w:rsidRPr="00EF2797" w:rsidRDefault="00CE2A5E" w:rsidP="00CE2A5E">
      <w:pPr>
        <w:pStyle w:val="Sangra2detindependiente"/>
        <w:ind w:left="0" w:firstLine="0"/>
        <w:rPr>
          <w:color w:val="auto"/>
        </w:rPr>
      </w:pPr>
      <w:r w:rsidRPr="00EF2797">
        <w:rPr>
          <w:color w:val="auto"/>
        </w:rPr>
        <w:t xml:space="preserve">Los licitantes deberán garantizar cada uno de los bienes, </w:t>
      </w:r>
      <w:r w:rsidRPr="00EF2797">
        <w:t>arrendamientos o servicios</w:t>
      </w:r>
      <w:r w:rsidRPr="00EF2797">
        <w:rPr>
          <w:color w:val="auto"/>
        </w:rPr>
        <w:t xml:space="preserve"> ofertados.</w:t>
      </w:r>
    </w:p>
    <w:p w14:paraId="470AF5F2" w14:textId="77777777" w:rsidR="00CE2A5E" w:rsidRPr="002715FC" w:rsidRDefault="00CE2A5E" w:rsidP="00CE2A5E">
      <w:pPr>
        <w:rPr>
          <w:rFonts w:ascii="Arial" w:hAnsi="Arial" w:cs="Arial"/>
          <w:highlight w:val="yellow"/>
        </w:rPr>
      </w:pPr>
    </w:p>
    <w:p w14:paraId="0A8A19A9" w14:textId="77777777" w:rsidR="00CE2A5E" w:rsidRPr="00EF2797" w:rsidRDefault="00CE2A5E" w:rsidP="00CE2A5E">
      <w:pPr>
        <w:rPr>
          <w:rFonts w:ascii="Arial" w:hAnsi="Arial" w:cs="Arial"/>
          <w:b/>
        </w:rPr>
      </w:pPr>
      <w:r w:rsidRPr="00EF2797">
        <w:rPr>
          <w:rFonts w:ascii="Arial" w:hAnsi="Arial" w:cs="Arial"/>
          <w:b/>
        </w:rPr>
        <w:t>1.7 VIGENCIA DE LA OFERTA</w:t>
      </w:r>
    </w:p>
    <w:p w14:paraId="6F072C94" w14:textId="77777777" w:rsidR="00CE2A5E" w:rsidRPr="00EF2797" w:rsidRDefault="00CE2A5E" w:rsidP="00CE2A5E">
      <w:pPr>
        <w:rPr>
          <w:rFonts w:ascii="Arial" w:hAnsi="Arial" w:cs="Arial"/>
        </w:rPr>
      </w:pPr>
    </w:p>
    <w:p w14:paraId="01460ED9" w14:textId="77777777" w:rsidR="00CE2A5E" w:rsidRPr="00EF2797" w:rsidRDefault="00CE2A5E" w:rsidP="00CE2A5E">
      <w:pPr>
        <w:rPr>
          <w:rFonts w:ascii="Arial" w:hAnsi="Arial" w:cs="Arial"/>
        </w:rPr>
      </w:pPr>
      <w:r w:rsidRPr="00EF2797">
        <w:rPr>
          <w:rFonts w:ascii="Arial" w:hAnsi="Arial" w:cs="Arial"/>
        </w:rPr>
        <w:t xml:space="preserve">La oferta deberá estar vigente desde que se emita el fallo y hasta la entrega de los </w:t>
      </w:r>
      <w:r>
        <w:rPr>
          <w:rFonts w:ascii="Arial" w:hAnsi="Arial" w:cs="Arial"/>
        </w:rPr>
        <w:t>Servicio</w:t>
      </w:r>
      <w:r w:rsidRPr="00EF2797">
        <w:rPr>
          <w:rFonts w:ascii="Arial" w:hAnsi="Arial" w:cs="Arial"/>
        </w:rPr>
        <w:t>s.</w:t>
      </w:r>
    </w:p>
    <w:p w14:paraId="77B44FA7" w14:textId="77777777" w:rsidR="00CE2A5E" w:rsidRPr="002715FC" w:rsidRDefault="00CE2A5E" w:rsidP="00CE2A5E">
      <w:pPr>
        <w:rPr>
          <w:rFonts w:ascii="Arial" w:hAnsi="Arial" w:cs="Arial"/>
          <w:highlight w:val="yellow"/>
        </w:rPr>
      </w:pPr>
    </w:p>
    <w:p w14:paraId="5B60BC0B" w14:textId="77777777" w:rsidR="00CE2A5E" w:rsidRPr="00EF2797" w:rsidRDefault="00CE2A5E" w:rsidP="00CE2A5E">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BIENES, </w:t>
      </w:r>
      <w:r w:rsidRPr="00EF2797">
        <w:rPr>
          <w:rFonts w:ascii="Arial" w:hAnsi="Arial" w:cs="Arial"/>
          <w:b/>
        </w:rPr>
        <w:t>ARRENDAMIENTOS O SERVICIOS</w:t>
      </w:r>
      <w:r w:rsidRPr="00EF2797">
        <w:rPr>
          <w:rFonts w:ascii="Arial" w:hAnsi="Arial" w:cs="Arial"/>
          <w:b/>
          <w:bCs/>
          <w:spacing w:val="-3"/>
        </w:rPr>
        <w:t>.</w:t>
      </w:r>
    </w:p>
    <w:p w14:paraId="291AD979" w14:textId="77777777" w:rsidR="00CE2A5E" w:rsidRPr="00EF2797" w:rsidRDefault="00CE2A5E" w:rsidP="00CE2A5E">
      <w:pPr>
        <w:tabs>
          <w:tab w:val="left" w:pos="-720"/>
          <w:tab w:val="left" w:pos="0"/>
        </w:tabs>
        <w:suppressAutoHyphens/>
        <w:rPr>
          <w:rFonts w:ascii="Arial" w:hAnsi="Arial" w:cs="Arial"/>
          <w:b/>
          <w:bCs/>
          <w:spacing w:val="-3"/>
        </w:rPr>
      </w:pPr>
    </w:p>
    <w:p w14:paraId="0615CAE1" w14:textId="7BF7CBCF" w:rsidR="00CE2A5E" w:rsidRPr="0085346A" w:rsidRDefault="00CE2A5E" w:rsidP="00CE2A5E">
      <w:pPr>
        <w:tabs>
          <w:tab w:val="left" w:pos="0"/>
        </w:tabs>
        <w:ind w:right="51"/>
        <w:outlineLvl w:val="0"/>
        <w:rPr>
          <w:rFonts w:ascii="Arial" w:hAnsi="Arial" w:cs="Arial"/>
          <w:b/>
          <w:bCs/>
        </w:rPr>
      </w:pPr>
      <w:r w:rsidRPr="00EF2797">
        <w:rPr>
          <w:rFonts w:ascii="Arial" w:hAnsi="Arial" w:cs="Arial"/>
          <w:spacing w:val="-3"/>
        </w:rPr>
        <w:t xml:space="preserve">La presente licitación consta de </w:t>
      </w:r>
      <w:r>
        <w:rPr>
          <w:rFonts w:ascii="Arial" w:hAnsi="Arial" w:cs="Arial"/>
          <w:b/>
          <w:spacing w:val="-3"/>
        </w:rPr>
        <w:t>VARIAS PARTIDAS</w:t>
      </w:r>
      <w:r w:rsidRPr="00EF2797">
        <w:rPr>
          <w:rFonts w:ascii="Arial" w:hAnsi="Arial" w:cs="Arial"/>
          <w:spacing w:val="-3"/>
        </w:rPr>
        <w:t xml:space="preserve"> y se refiere a la </w:t>
      </w:r>
      <w:r w:rsidR="00EB3FB5">
        <w:rPr>
          <w:rFonts w:ascii="Arial" w:hAnsi="Arial" w:cs="Arial"/>
          <w:b/>
          <w:bCs/>
        </w:rPr>
        <w:t xml:space="preserve">ADQUISICIÓN DE BIENES MUEBLES (CAPÍTULO </w:t>
      </w:r>
      <w:r w:rsidR="005E2487">
        <w:rPr>
          <w:rFonts w:ascii="Arial" w:hAnsi="Arial" w:cs="Arial"/>
          <w:b/>
          <w:bCs/>
        </w:rPr>
        <w:t>50000</w:t>
      </w:r>
      <w:r w:rsidR="00EB3FB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w:t>
      </w:r>
      <w:r w:rsidRPr="00EF2797">
        <w:rPr>
          <w:rFonts w:ascii="Arial" w:hAnsi="Arial" w:cs="Arial"/>
          <w:b/>
          <w:bCs/>
        </w:rPr>
        <w:t xml:space="preserve"> </w:t>
      </w:r>
      <w:r w:rsidRPr="00EF2797">
        <w:rPr>
          <w:rFonts w:ascii="Arial" w:hAnsi="Arial" w:cs="Arial"/>
          <w:spacing w:val="-3"/>
        </w:rPr>
        <w:t xml:space="preserve">cuyas características técnicas se describen en el </w:t>
      </w:r>
      <w:r w:rsidRPr="00EF2797">
        <w:rPr>
          <w:rFonts w:ascii="Arial" w:hAnsi="Arial" w:cs="Arial"/>
          <w:b/>
          <w:spacing w:val="-3"/>
        </w:rPr>
        <w:t>ANEXO NÚMERO 1 TÉCNICO</w:t>
      </w:r>
      <w:r w:rsidRPr="00EF2797">
        <w:rPr>
          <w:rFonts w:ascii="Arial" w:hAnsi="Arial" w:cs="Arial"/>
          <w:spacing w:val="-3"/>
        </w:rPr>
        <w:t xml:space="preserve"> de las presentes bases.</w:t>
      </w:r>
    </w:p>
    <w:p w14:paraId="0D14DE00" w14:textId="77777777" w:rsidR="00CE2A5E" w:rsidRPr="0085346A" w:rsidRDefault="00CE2A5E" w:rsidP="00CE2A5E">
      <w:pPr>
        <w:tabs>
          <w:tab w:val="left" w:pos="-720"/>
          <w:tab w:val="left" w:pos="0"/>
        </w:tabs>
        <w:suppressAutoHyphens/>
        <w:rPr>
          <w:rFonts w:ascii="Arial" w:hAnsi="Arial" w:cs="Arial"/>
          <w:spacing w:val="-3"/>
        </w:rPr>
      </w:pPr>
    </w:p>
    <w:p w14:paraId="74956BAE" w14:textId="77777777" w:rsidR="00CE2A5E" w:rsidRPr="0085346A" w:rsidRDefault="00CE2A5E" w:rsidP="00CE2A5E">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Pr="0085346A">
        <w:rPr>
          <w:rFonts w:ascii="Arial" w:hAnsi="Arial" w:cs="Arial"/>
          <w:b/>
        </w:rPr>
        <w:t>BIENES, ARRENDAMIENTOS O SERVICIOS</w:t>
      </w:r>
      <w:r w:rsidRPr="0085346A">
        <w:rPr>
          <w:rFonts w:ascii="Arial" w:hAnsi="Arial" w:cs="Arial"/>
          <w:b/>
          <w:bCs/>
          <w:spacing w:val="-3"/>
        </w:rPr>
        <w:t>.</w:t>
      </w:r>
    </w:p>
    <w:p w14:paraId="2350EF91" w14:textId="77777777" w:rsidR="00CE2A5E" w:rsidRPr="0085346A" w:rsidRDefault="00CE2A5E" w:rsidP="00CE2A5E">
      <w:pPr>
        <w:tabs>
          <w:tab w:val="left" w:pos="-720"/>
          <w:tab w:val="left" w:pos="0"/>
        </w:tabs>
        <w:suppressAutoHyphens/>
        <w:rPr>
          <w:rFonts w:ascii="Arial" w:hAnsi="Arial" w:cs="Arial"/>
          <w:b/>
          <w:bCs/>
          <w:spacing w:val="-3"/>
        </w:rPr>
      </w:pPr>
    </w:p>
    <w:p w14:paraId="7303632B" w14:textId="77777777" w:rsidR="00CE2A5E" w:rsidRPr="0085346A" w:rsidRDefault="00CE2A5E" w:rsidP="00CE2A5E">
      <w:pPr>
        <w:tabs>
          <w:tab w:val="left" w:pos="-720"/>
          <w:tab w:val="left" w:pos="0"/>
        </w:tabs>
        <w:suppressAutoHyphens/>
        <w:rPr>
          <w:rFonts w:ascii="Arial" w:hAnsi="Arial" w:cs="Arial"/>
          <w:spacing w:val="-3"/>
        </w:rPr>
      </w:pPr>
      <w:r w:rsidRPr="0085346A">
        <w:rPr>
          <w:rFonts w:ascii="Arial" w:hAnsi="Arial" w:cs="Arial"/>
          <w:spacing w:val="-3"/>
        </w:rPr>
        <w:t xml:space="preserve">Los concursantes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14:paraId="64004C20" w14:textId="77777777" w:rsidR="00CE2A5E" w:rsidRPr="0085346A" w:rsidRDefault="00CE2A5E" w:rsidP="00CE2A5E">
      <w:pPr>
        <w:rPr>
          <w:rFonts w:ascii="Arial" w:hAnsi="Arial" w:cs="Arial"/>
        </w:rPr>
      </w:pPr>
    </w:p>
    <w:p w14:paraId="7A7549DA" w14:textId="77777777" w:rsidR="00CE2A5E" w:rsidRPr="0085346A" w:rsidRDefault="00CE2A5E" w:rsidP="00CE2A5E">
      <w:pPr>
        <w:pStyle w:val="Textoindependiente21"/>
        <w:rPr>
          <w:b w:val="0"/>
          <w:bCs w:val="0"/>
          <w:lang w:val="es-MX"/>
        </w:rPr>
      </w:pPr>
      <w:r w:rsidRPr="0085346A">
        <w:rPr>
          <w:lang w:val="es-MX"/>
        </w:rPr>
        <w:t xml:space="preserve">1.10  IDIOMA. </w:t>
      </w:r>
    </w:p>
    <w:p w14:paraId="009F356C" w14:textId="77777777" w:rsidR="00CE2A5E" w:rsidRPr="0085346A" w:rsidRDefault="00CE2A5E" w:rsidP="00CE2A5E">
      <w:pPr>
        <w:rPr>
          <w:rFonts w:ascii="Arial" w:hAnsi="Arial" w:cs="Arial"/>
        </w:rPr>
      </w:pPr>
    </w:p>
    <w:p w14:paraId="76D12235" w14:textId="77777777" w:rsidR="00CE2A5E" w:rsidRPr="0085346A" w:rsidRDefault="00CE2A5E" w:rsidP="00CE2A5E">
      <w:pPr>
        <w:outlineLvl w:val="0"/>
        <w:rPr>
          <w:rFonts w:ascii="Arial" w:hAnsi="Arial" w:cs="Arial"/>
        </w:rPr>
      </w:pPr>
      <w:r w:rsidRPr="0085346A">
        <w:rPr>
          <w:rFonts w:ascii="Arial" w:hAnsi="Arial" w:cs="Arial"/>
        </w:rPr>
        <w:t>El Idioma en que deberán presentarse las proposiciones será en español.</w:t>
      </w:r>
    </w:p>
    <w:p w14:paraId="501A5160" w14:textId="77777777" w:rsidR="00CE2A5E" w:rsidRPr="0085346A" w:rsidRDefault="00CE2A5E" w:rsidP="00CE2A5E">
      <w:pPr>
        <w:outlineLvl w:val="0"/>
        <w:rPr>
          <w:rFonts w:ascii="Arial" w:hAnsi="Arial" w:cs="Arial"/>
        </w:rPr>
      </w:pPr>
    </w:p>
    <w:p w14:paraId="1CB0BA80" w14:textId="77777777" w:rsidR="00CE2A5E" w:rsidRPr="0085346A" w:rsidRDefault="00CE2A5E" w:rsidP="00CE2A5E">
      <w:pPr>
        <w:pStyle w:val="Textoindependiente21"/>
        <w:rPr>
          <w:lang w:val="es-MX"/>
        </w:rPr>
      </w:pPr>
      <w:r w:rsidRPr="0085346A">
        <w:rPr>
          <w:lang w:val="es-MX"/>
        </w:rPr>
        <w:t xml:space="preserve">1.11  INCREMENTO EN LA CANTIDAD DE BIENES, ARRENDAMIENTOS O SERVICIOS SOLICITADOS. </w:t>
      </w:r>
    </w:p>
    <w:p w14:paraId="42EF862F" w14:textId="77777777" w:rsidR="00CE2A5E" w:rsidRPr="0085346A" w:rsidRDefault="00CE2A5E" w:rsidP="00CE2A5E">
      <w:pPr>
        <w:rPr>
          <w:rFonts w:ascii="Arial" w:hAnsi="Arial" w:cs="Arial"/>
        </w:rPr>
      </w:pPr>
    </w:p>
    <w:p w14:paraId="79FB9010" w14:textId="77777777" w:rsidR="00CE2A5E" w:rsidRPr="0085346A" w:rsidRDefault="00CE2A5E" w:rsidP="00CE2A5E">
      <w:pPr>
        <w:rPr>
          <w:rFonts w:ascii="Arial" w:hAnsi="Arial" w:cs="Arial"/>
        </w:rPr>
      </w:pPr>
      <w:r w:rsidRPr="0085346A">
        <w:rPr>
          <w:rFonts w:ascii="Arial" w:hAnsi="Arial" w:cs="Arial"/>
        </w:rPr>
        <w:t>De conformidad con el artículo 5</w:t>
      </w:r>
      <w:r>
        <w:rPr>
          <w:rFonts w:ascii="Arial" w:hAnsi="Arial" w:cs="Arial"/>
        </w:rPr>
        <w:t>2</w:t>
      </w:r>
      <w:r w:rsidRPr="0085346A">
        <w:rPr>
          <w:rFonts w:ascii="Arial" w:hAnsi="Arial" w:cs="Arial"/>
        </w:rPr>
        <w:t xml:space="preserve"> de la LEY DE ADQUISICIONES, ARRENDAMIENTOS Y SERVICIOS DEL SECTOR PÚBLICO, </w:t>
      </w:r>
    </w:p>
    <w:p w14:paraId="42D2B198" w14:textId="77777777" w:rsidR="00CE2A5E" w:rsidRPr="0085346A" w:rsidRDefault="00CE2A5E" w:rsidP="00CE2A5E">
      <w:pPr>
        <w:rPr>
          <w:rFonts w:ascii="Arial" w:hAnsi="Arial" w:cs="Arial"/>
        </w:rPr>
      </w:pPr>
    </w:p>
    <w:p w14:paraId="27F3F0C2" w14:textId="77777777" w:rsidR="00CE2A5E" w:rsidRPr="0085346A" w:rsidRDefault="00CE2A5E" w:rsidP="00CE2A5E">
      <w:pPr>
        <w:rPr>
          <w:rFonts w:ascii="Arial" w:hAnsi="Arial" w:cs="Arial"/>
          <w:lang w:val="es-ES"/>
        </w:rPr>
      </w:pPr>
      <w:r w:rsidRPr="0085346A">
        <w:rPr>
          <w:rFonts w:ascii="Arial" w:hAnsi="Arial" w:cs="Arial"/>
          <w:lang w:val="es-ES"/>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14:paraId="54680277" w14:textId="77777777" w:rsidR="00CE2A5E" w:rsidRPr="0085346A" w:rsidRDefault="00CE2A5E" w:rsidP="00CE2A5E">
      <w:pPr>
        <w:rPr>
          <w:rFonts w:ascii="Arial" w:hAnsi="Arial" w:cs="Arial"/>
        </w:rPr>
      </w:pPr>
    </w:p>
    <w:p w14:paraId="35336DB7" w14:textId="77777777" w:rsidR="00CE2A5E" w:rsidRPr="0085346A" w:rsidRDefault="00CE2A5E" w:rsidP="00CE2A5E">
      <w:pPr>
        <w:rPr>
          <w:rFonts w:ascii="Arial" w:hAnsi="Arial" w:cs="Arial"/>
          <w:b/>
          <w:bCs/>
        </w:rPr>
      </w:pPr>
      <w:r w:rsidRPr="0085346A">
        <w:rPr>
          <w:rFonts w:ascii="Arial" w:hAnsi="Arial" w:cs="Arial"/>
          <w:b/>
          <w:bCs/>
        </w:rPr>
        <w:t xml:space="preserve">1.12  MONEDA. </w:t>
      </w:r>
    </w:p>
    <w:p w14:paraId="1104E132" w14:textId="77777777" w:rsidR="00CE2A5E" w:rsidRPr="0085346A" w:rsidRDefault="00CE2A5E" w:rsidP="00CE2A5E">
      <w:pPr>
        <w:rPr>
          <w:rFonts w:ascii="Arial" w:hAnsi="Arial" w:cs="Arial"/>
          <w:b/>
          <w:bCs/>
        </w:rPr>
      </w:pPr>
    </w:p>
    <w:p w14:paraId="033FFB3B" w14:textId="77777777" w:rsidR="00CE2A5E" w:rsidRDefault="00CE2A5E" w:rsidP="00CE2A5E">
      <w:pPr>
        <w:rPr>
          <w:rFonts w:ascii="Arial" w:hAnsi="Arial" w:cs="Arial"/>
        </w:rPr>
      </w:pPr>
      <w:r w:rsidRPr="0085346A">
        <w:rPr>
          <w:rFonts w:ascii="Arial" w:hAnsi="Arial" w:cs="Arial"/>
        </w:rPr>
        <w:t xml:space="preserve">Los licitantes deberán presentar sus proposiciones en moneda nacional. </w:t>
      </w:r>
    </w:p>
    <w:p w14:paraId="4895C586" w14:textId="77777777" w:rsidR="00CE2A5E" w:rsidRPr="0085346A" w:rsidRDefault="00CE2A5E" w:rsidP="00CE2A5E">
      <w:pPr>
        <w:rPr>
          <w:rFonts w:ascii="Arial" w:hAnsi="Arial" w:cs="Arial"/>
        </w:rPr>
      </w:pPr>
    </w:p>
    <w:p w14:paraId="34C77D46" w14:textId="77777777" w:rsidR="00CE2A5E" w:rsidRPr="0085346A" w:rsidRDefault="00CE2A5E" w:rsidP="00CE2A5E">
      <w:pPr>
        <w:shd w:val="clear" w:color="auto" w:fill="FFFFFF"/>
        <w:rPr>
          <w:rFonts w:ascii="Arial" w:hAnsi="Arial" w:cs="Arial"/>
          <w:b/>
          <w:bCs/>
        </w:rPr>
      </w:pPr>
      <w:r w:rsidRPr="0085346A">
        <w:rPr>
          <w:rFonts w:ascii="Arial" w:hAnsi="Arial" w:cs="Arial"/>
          <w:b/>
          <w:bCs/>
        </w:rPr>
        <w:t xml:space="preserve">1.13  CONDICIONES DE PAGO. </w:t>
      </w:r>
    </w:p>
    <w:p w14:paraId="641DBDDE" w14:textId="77777777" w:rsidR="00CE2A5E" w:rsidRPr="0085346A" w:rsidRDefault="00CE2A5E" w:rsidP="00CE2A5E">
      <w:pPr>
        <w:shd w:val="clear" w:color="auto" w:fill="FFFFFF"/>
        <w:rPr>
          <w:rFonts w:ascii="Arial" w:hAnsi="Arial" w:cs="Arial"/>
          <w:b/>
          <w:bCs/>
        </w:rPr>
      </w:pPr>
    </w:p>
    <w:p w14:paraId="6409ECE0" w14:textId="77777777" w:rsidR="00CE2A5E" w:rsidRPr="0085346A" w:rsidRDefault="00CE2A5E" w:rsidP="00CE2A5E">
      <w:pPr>
        <w:shd w:val="clear" w:color="auto" w:fill="FFFFFF"/>
        <w:rPr>
          <w:rFonts w:ascii="Arial" w:hAnsi="Arial" w:cs="Arial"/>
          <w:b/>
          <w:bCs/>
        </w:rPr>
      </w:pPr>
      <w:r w:rsidRPr="0085346A">
        <w:rPr>
          <w:rFonts w:ascii="Arial" w:hAnsi="Arial" w:cs="Arial"/>
          <w:b/>
          <w:bCs/>
        </w:rPr>
        <w:t>No se otorgará ninguna clase de anticipo.</w:t>
      </w:r>
    </w:p>
    <w:p w14:paraId="6BD1378C" w14:textId="77777777" w:rsidR="00CE2A5E" w:rsidRPr="0085346A" w:rsidRDefault="00CE2A5E" w:rsidP="00CE2A5E">
      <w:pPr>
        <w:rPr>
          <w:rFonts w:ascii="Arial" w:hAnsi="Arial" w:cs="Arial"/>
          <w:b/>
          <w:bCs/>
          <w:lang w:val="es-ES"/>
        </w:rPr>
      </w:pPr>
    </w:p>
    <w:p w14:paraId="544CDE75" w14:textId="77777777" w:rsidR="00CE2A5E" w:rsidRDefault="00CE2A5E" w:rsidP="00CE2A5E">
      <w:pPr>
        <w:shd w:val="clear" w:color="auto" w:fill="FFFFFF"/>
        <w:rPr>
          <w:rFonts w:ascii="Arial" w:hAnsi="Arial" w:cs="Arial"/>
          <w:lang w:val="es-ES"/>
        </w:rPr>
      </w:pPr>
      <w:r w:rsidRPr="0085346A">
        <w:rPr>
          <w:rFonts w:ascii="Arial" w:hAnsi="Arial" w:cs="Arial"/>
          <w:bCs/>
        </w:rPr>
        <w:t xml:space="preserve">Es la dependencia </w:t>
      </w:r>
      <w:r>
        <w:rPr>
          <w:rFonts w:ascii="Arial" w:hAnsi="Arial" w:cs="Arial"/>
          <w:bCs/>
        </w:rPr>
        <w:t>requirente</w:t>
      </w:r>
      <w:r w:rsidRPr="0085346A">
        <w:rPr>
          <w:rFonts w:ascii="Arial" w:hAnsi="Arial" w:cs="Arial"/>
          <w:bCs/>
        </w:rPr>
        <w:t xml:space="preserve"> quien validará y tramitará las facturas correspondientes</w:t>
      </w:r>
      <w:r w:rsidRPr="0085346A">
        <w:rPr>
          <w:rFonts w:ascii="Arial" w:hAnsi="Arial" w:cs="Arial"/>
          <w:b/>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de acuerdo al artículo 5</w:t>
      </w:r>
      <w:r>
        <w:rPr>
          <w:rFonts w:ascii="Arial" w:hAnsi="Arial" w:cs="Arial"/>
          <w:lang w:val="es-ES"/>
        </w:rPr>
        <w:t>1</w:t>
      </w:r>
      <w:r w:rsidRPr="0085346A">
        <w:rPr>
          <w:rFonts w:ascii="Arial" w:hAnsi="Arial" w:cs="Arial"/>
          <w:lang w:val="es-ES"/>
        </w:rPr>
        <w:t xml:space="preserve"> de la Ley de Adquisiciones, Arrendamientos y Servicios del Sector Público</w:t>
      </w:r>
      <w:r>
        <w:rPr>
          <w:rFonts w:ascii="Arial" w:hAnsi="Arial" w:cs="Arial"/>
          <w:lang w:val="es-ES"/>
        </w:rPr>
        <w:t>.</w:t>
      </w:r>
    </w:p>
    <w:p w14:paraId="23FF1E39" w14:textId="77777777" w:rsidR="00CE2A5E" w:rsidRDefault="00CE2A5E" w:rsidP="00CE2A5E">
      <w:pPr>
        <w:shd w:val="clear" w:color="auto" w:fill="FFFFFF"/>
        <w:rPr>
          <w:rFonts w:ascii="Arial" w:hAnsi="Arial" w:cs="Arial"/>
          <w:b/>
          <w:bCs/>
          <w:lang w:val="es-ES"/>
        </w:rPr>
      </w:pPr>
    </w:p>
    <w:p w14:paraId="0AD2E417" w14:textId="77777777" w:rsidR="004774A3" w:rsidRDefault="004774A3" w:rsidP="004774A3">
      <w:pPr>
        <w:shd w:val="clear" w:color="auto" w:fill="FFFFFF"/>
        <w:rPr>
          <w:rFonts w:ascii="Arial" w:hAnsi="Arial" w:cs="Arial"/>
          <w:b/>
          <w:bCs/>
          <w:lang w:val="es-ES"/>
        </w:rPr>
      </w:pPr>
      <w:r>
        <w:rPr>
          <w:rFonts w:ascii="Arial" w:hAnsi="Arial" w:cs="Arial"/>
          <w:b/>
          <w:bCs/>
          <w:lang w:val="es-ES"/>
        </w:rPr>
        <w:t>Criterios que deberá de contener los CFDI para la comprobación:</w:t>
      </w:r>
    </w:p>
    <w:p w14:paraId="5784F14A" w14:textId="77777777" w:rsidR="004774A3" w:rsidRDefault="004774A3" w:rsidP="004774A3">
      <w:pPr>
        <w:shd w:val="clear" w:color="auto" w:fill="FFFFFF"/>
        <w:rPr>
          <w:rFonts w:ascii="Arial" w:hAnsi="Arial" w:cs="Arial"/>
          <w:b/>
          <w:bCs/>
          <w:lang w:val="es-ES"/>
        </w:rPr>
      </w:pPr>
    </w:p>
    <w:p w14:paraId="2D3ECE94" w14:textId="77777777" w:rsidR="004774A3" w:rsidRDefault="004774A3" w:rsidP="004774A3">
      <w:pPr>
        <w:pStyle w:val="Prrafodelista"/>
        <w:numPr>
          <w:ilvl w:val="0"/>
          <w:numId w:val="70"/>
        </w:numPr>
        <w:shd w:val="clear" w:color="auto" w:fill="FFFFFF"/>
        <w:ind w:left="284" w:hanging="284"/>
        <w:jc w:val="both"/>
        <w:rPr>
          <w:rFonts w:ascii="Arial" w:hAnsi="Arial" w:cs="Arial"/>
          <w:bCs/>
          <w:lang w:val="es-ES"/>
        </w:rPr>
      </w:pPr>
      <w:r w:rsidRPr="00B165BF">
        <w:rPr>
          <w:rFonts w:ascii="Arial" w:hAnsi="Arial" w:cs="Arial"/>
          <w:bCs/>
          <w:lang w:val="es-ES"/>
        </w:rPr>
        <w:lastRenderedPageBreak/>
        <w:t>Los CFDI deberán ser pagadas por medio electrónico y conforme a lo establecido en los incisos a) o b) de la fracción VII del artículo 29 A del Código Fiscal de la Federación y esto deberá especificarse en el cuerpo del CFDI.</w:t>
      </w:r>
    </w:p>
    <w:p w14:paraId="6E13D8F9" w14:textId="04496DB6" w:rsidR="004774A3" w:rsidRDefault="004774A3" w:rsidP="004774A3">
      <w:pPr>
        <w:pStyle w:val="Prrafodelista"/>
        <w:numPr>
          <w:ilvl w:val="0"/>
          <w:numId w:val="70"/>
        </w:numPr>
        <w:shd w:val="clear" w:color="auto" w:fill="FFFFFF"/>
        <w:ind w:left="284" w:hanging="284"/>
        <w:jc w:val="both"/>
        <w:rPr>
          <w:rFonts w:ascii="Arial" w:hAnsi="Arial" w:cs="Arial"/>
          <w:bCs/>
          <w:lang w:val="es-ES"/>
        </w:rPr>
      </w:pPr>
      <w:r w:rsidRPr="004774A3">
        <w:rPr>
          <w:rFonts w:ascii="Arial" w:hAnsi="Arial" w:cs="Arial"/>
          <w:bCs/>
        </w:rPr>
        <w:t>Para el caso de adquisici</w:t>
      </w:r>
      <w:r w:rsidRPr="004774A3">
        <w:rPr>
          <w:rFonts w:ascii="Arial" w:hAnsi="Arial" w:cs="Arial" w:hint="eastAsia"/>
          <w:bCs/>
        </w:rPr>
        <w:t>ó</w:t>
      </w:r>
      <w:r w:rsidRPr="004774A3">
        <w:rPr>
          <w:rFonts w:ascii="Arial" w:hAnsi="Arial" w:cs="Arial"/>
          <w:bCs/>
        </w:rPr>
        <w:t>n de bienes, estos deber</w:t>
      </w:r>
      <w:r w:rsidRPr="004774A3">
        <w:rPr>
          <w:rFonts w:ascii="Arial" w:hAnsi="Arial" w:cs="Arial" w:hint="eastAsia"/>
          <w:bCs/>
        </w:rPr>
        <w:t>á</w:t>
      </w:r>
      <w:r w:rsidRPr="004774A3">
        <w:rPr>
          <w:rFonts w:ascii="Arial" w:hAnsi="Arial" w:cs="Arial"/>
          <w:bCs/>
        </w:rPr>
        <w:t xml:space="preserve">n ser </w:t>
      </w:r>
      <w:r w:rsidRPr="004774A3">
        <w:rPr>
          <w:rFonts w:ascii="Arial" w:hAnsi="Arial" w:cs="Arial" w:hint="eastAsia"/>
          <w:bCs/>
        </w:rPr>
        <w:t>“</w:t>
      </w:r>
      <w:r w:rsidRPr="004774A3">
        <w:rPr>
          <w:rFonts w:ascii="Arial" w:hAnsi="Arial" w:cs="Arial"/>
          <w:bCs/>
        </w:rPr>
        <w:t>NUEVOS</w:t>
      </w:r>
      <w:r w:rsidRPr="004774A3">
        <w:rPr>
          <w:rFonts w:ascii="Arial" w:hAnsi="Arial" w:cs="Arial" w:hint="eastAsia"/>
          <w:bCs/>
        </w:rPr>
        <w:t>”</w:t>
      </w:r>
      <w:r w:rsidRPr="004774A3">
        <w:rPr>
          <w:rFonts w:ascii="Arial" w:hAnsi="Arial" w:cs="Arial"/>
          <w:bCs/>
        </w:rPr>
        <w:t>.</w:t>
      </w:r>
    </w:p>
    <w:p w14:paraId="5D87CDA5" w14:textId="77777777" w:rsidR="004774A3" w:rsidRPr="00B165BF" w:rsidRDefault="004774A3" w:rsidP="004774A3">
      <w:pPr>
        <w:pStyle w:val="Prrafodelista"/>
        <w:numPr>
          <w:ilvl w:val="0"/>
          <w:numId w:val="70"/>
        </w:numPr>
        <w:shd w:val="clear" w:color="auto" w:fill="FFFFFF"/>
        <w:ind w:left="284" w:hanging="284"/>
        <w:jc w:val="both"/>
        <w:rPr>
          <w:rFonts w:ascii="Arial" w:hAnsi="Arial" w:cs="Arial"/>
          <w:bCs/>
          <w:lang w:val="es-ES"/>
        </w:rPr>
      </w:pPr>
      <w:r w:rsidRPr="00B165BF">
        <w:rPr>
          <w:rFonts w:ascii="Arial" w:hAnsi="Arial" w:cs="Arial"/>
          <w:bCs/>
        </w:rPr>
        <w:t>Las claves de productos de servicio, emitidas por el SAT, deber</w:t>
      </w:r>
      <w:r w:rsidRPr="00B165BF">
        <w:rPr>
          <w:rFonts w:ascii="Arial" w:hAnsi="Arial" w:cs="Arial" w:hint="eastAsia"/>
          <w:bCs/>
        </w:rPr>
        <w:t>á</w:t>
      </w:r>
      <w:r w:rsidRPr="00B165BF">
        <w:rPr>
          <w:rFonts w:ascii="Arial" w:hAnsi="Arial" w:cs="Arial"/>
          <w:bCs/>
        </w:rPr>
        <w:t>n corresponder al tipo de servicio que se est</w:t>
      </w:r>
      <w:r w:rsidRPr="00B165BF">
        <w:rPr>
          <w:rFonts w:ascii="Arial" w:hAnsi="Arial" w:cs="Arial" w:hint="eastAsia"/>
          <w:bCs/>
        </w:rPr>
        <w:t>á</w:t>
      </w:r>
      <w:r w:rsidRPr="00B165BF">
        <w:rPr>
          <w:rFonts w:ascii="Arial" w:hAnsi="Arial" w:cs="Arial"/>
          <w:bCs/>
        </w:rPr>
        <w:t xml:space="preserve"> prestando.</w:t>
      </w:r>
    </w:p>
    <w:p w14:paraId="48554955" w14:textId="3DE91087" w:rsidR="00365D41" w:rsidRPr="004774A3" w:rsidRDefault="004774A3" w:rsidP="004774A3">
      <w:pPr>
        <w:pStyle w:val="Prrafodelista"/>
        <w:numPr>
          <w:ilvl w:val="0"/>
          <w:numId w:val="70"/>
        </w:numPr>
        <w:shd w:val="clear" w:color="auto" w:fill="FFFFFF"/>
        <w:ind w:left="284" w:hanging="284"/>
        <w:jc w:val="both"/>
        <w:rPr>
          <w:rFonts w:ascii="Arial" w:hAnsi="Arial" w:cs="Arial"/>
          <w:b/>
          <w:bCs/>
          <w:lang w:val="es-ES"/>
        </w:rPr>
      </w:pPr>
      <w:r w:rsidRPr="004774A3">
        <w:rPr>
          <w:rFonts w:ascii="Arial" w:hAnsi="Arial" w:cs="Arial"/>
          <w:bCs/>
          <w:lang w:val="es-ES"/>
        </w:rPr>
        <w:t>En caso de que se rechace una comprobación por que el CFDI presente errores, para efectos de registrar nuevamente la comprobación de esos recursos, se deberá registrar el CFDI que presentó errores con la leyenda CANCELADO, así como el que se genere con las correcciones correspondientes, para que se acepte la comprobación.</w:t>
      </w:r>
    </w:p>
    <w:p w14:paraId="04F50F36" w14:textId="77777777" w:rsidR="00365D41" w:rsidRDefault="00365D41" w:rsidP="00CE2A5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14:paraId="0D3743E2" w14:textId="77777777" w:rsidR="00CE2A5E" w:rsidRPr="0085346A" w:rsidRDefault="00CE2A5E" w:rsidP="00CE2A5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veinte días naturales posteriores a la presentación de las facturas respectivas, previa entrega de los bienes o prestación de los servicios en los términos del contrato.</w:t>
      </w:r>
    </w:p>
    <w:p w14:paraId="1C33DA0B" w14:textId="77777777" w:rsidR="00CE2A5E" w:rsidRPr="0085346A" w:rsidRDefault="00CE2A5E" w:rsidP="00CE2A5E">
      <w:pPr>
        <w:rPr>
          <w:rFonts w:ascii="Arial" w:hAnsi="Arial" w:cs="Arial"/>
          <w:lang w:val="es-ES"/>
        </w:rPr>
      </w:pPr>
    </w:p>
    <w:p w14:paraId="0C40A088" w14:textId="77777777" w:rsidR="00CE2A5E" w:rsidRPr="0085346A" w:rsidRDefault="00CE2A5E" w:rsidP="00CE2A5E">
      <w:pPr>
        <w:rPr>
          <w:rFonts w:ascii="Arial" w:hAnsi="Arial" w:cs="Arial"/>
          <w:lang w:val="es-ES"/>
        </w:rPr>
      </w:pPr>
    </w:p>
    <w:p w14:paraId="265B2E4A" w14:textId="77777777" w:rsidR="00CE2A5E" w:rsidRPr="0085346A" w:rsidRDefault="00CE2A5E" w:rsidP="00CE2A5E">
      <w:pPr>
        <w:rPr>
          <w:rFonts w:ascii="Arial" w:hAnsi="Arial" w:cs="Arial"/>
          <w:lang w:val="es-ES"/>
        </w:rPr>
      </w:pPr>
      <w:r w:rsidRPr="0085346A">
        <w:rPr>
          <w:rFonts w:ascii="Arial" w:hAnsi="Arial" w:cs="Arial"/>
          <w:lang w:val="es-ES"/>
        </w:rPr>
        <w:t xml:space="preserve">Los pagos de los Bienes, Arrendamientos o Servicios se realizarán en moneda nacional. </w:t>
      </w:r>
    </w:p>
    <w:p w14:paraId="130B9F28" w14:textId="77777777" w:rsidR="00CE2A5E" w:rsidRPr="0085346A" w:rsidRDefault="00CE2A5E" w:rsidP="00CE2A5E">
      <w:pPr>
        <w:rPr>
          <w:rFonts w:ascii="Arial" w:hAnsi="Arial" w:cs="Arial"/>
          <w:lang w:val="es-ES"/>
        </w:rPr>
      </w:pPr>
    </w:p>
    <w:p w14:paraId="3FE585F1" w14:textId="77777777" w:rsidR="00CE2A5E" w:rsidRPr="0085346A" w:rsidRDefault="00CE2A5E" w:rsidP="00CE2A5E">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14:paraId="6350422B" w14:textId="77777777" w:rsidR="00CE2A5E" w:rsidRPr="0085346A" w:rsidRDefault="00CE2A5E" w:rsidP="00CE2A5E">
      <w:pPr>
        <w:pStyle w:val="Textoindependiente31"/>
        <w:widowControl/>
        <w:rPr>
          <w:rFonts w:ascii="Arial" w:hAnsi="Arial" w:cs="Arial"/>
        </w:rPr>
      </w:pPr>
    </w:p>
    <w:p w14:paraId="190760BD" w14:textId="77777777" w:rsidR="00CE2A5E" w:rsidRPr="0085346A" w:rsidRDefault="00CE2A5E" w:rsidP="00BF2E12">
      <w:pPr>
        <w:pStyle w:val="Textoindependiente21"/>
        <w:numPr>
          <w:ilvl w:val="1"/>
          <w:numId w:val="7"/>
        </w:numPr>
        <w:tabs>
          <w:tab w:val="clear" w:pos="705"/>
        </w:tabs>
        <w:ind w:left="426" w:hanging="426"/>
      </w:pPr>
      <w:r>
        <w:t xml:space="preserve">ENTREGA </w:t>
      </w:r>
      <w:r w:rsidRPr="0085346A">
        <w:t xml:space="preserve"> DE LAS BASES.</w:t>
      </w:r>
    </w:p>
    <w:p w14:paraId="4B16E277" w14:textId="77777777" w:rsidR="00CE2A5E" w:rsidRPr="0085346A" w:rsidRDefault="00CE2A5E" w:rsidP="00CE2A5E">
      <w:pPr>
        <w:pStyle w:val="Textoindependiente21"/>
      </w:pPr>
    </w:p>
    <w:p w14:paraId="47FAC4B9" w14:textId="77777777" w:rsidR="00CE2A5E" w:rsidRPr="0085346A" w:rsidRDefault="00CE2A5E" w:rsidP="00CE2A5E">
      <w:pPr>
        <w:tabs>
          <w:tab w:val="left" w:pos="8820"/>
        </w:tabs>
        <w:outlineLvl w:val="0"/>
        <w:rPr>
          <w:rFonts w:ascii="Arial" w:hAnsi="Arial" w:cs="Arial"/>
          <w:b/>
        </w:rPr>
      </w:pPr>
      <w:r w:rsidRPr="0085346A">
        <w:rPr>
          <w:rFonts w:ascii="Arial" w:hAnsi="Arial" w:cs="Arial"/>
          <w:b/>
        </w:rPr>
        <w:t xml:space="preserve">Es requisito indispensable </w:t>
      </w:r>
      <w:r>
        <w:rPr>
          <w:rFonts w:ascii="Arial" w:hAnsi="Arial" w:cs="Arial"/>
          <w:b/>
        </w:rPr>
        <w:t>obtener</w:t>
      </w:r>
      <w:r w:rsidRPr="0085346A">
        <w:rPr>
          <w:rFonts w:ascii="Arial" w:hAnsi="Arial" w:cs="Arial"/>
          <w:b/>
        </w:rPr>
        <w:t xml:space="preserve"> las bases para participar en esta licitación</w:t>
      </w:r>
      <w:r>
        <w:rPr>
          <w:rFonts w:ascii="Arial" w:hAnsi="Arial" w:cs="Arial"/>
          <w:b/>
        </w:rPr>
        <w:t xml:space="preserve"> (las cuales no tendrán costo alguno)</w:t>
      </w:r>
      <w:r w:rsidRPr="0085346A">
        <w:rPr>
          <w:rFonts w:ascii="Arial" w:hAnsi="Arial" w:cs="Arial"/>
          <w:b/>
        </w:rPr>
        <w:t>.</w:t>
      </w:r>
    </w:p>
    <w:p w14:paraId="7A59D0B5" w14:textId="77777777" w:rsidR="00CE2A5E" w:rsidRPr="0085346A" w:rsidRDefault="00CE2A5E" w:rsidP="00CE2A5E">
      <w:pPr>
        <w:tabs>
          <w:tab w:val="left" w:pos="567"/>
        </w:tabs>
        <w:spacing w:line="240" w:lineRule="exact"/>
        <w:ind w:left="567"/>
        <w:rPr>
          <w:rFonts w:ascii="Arial" w:hAnsi="Arial" w:cs="Arial"/>
        </w:rPr>
      </w:pPr>
    </w:p>
    <w:p w14:paraId="62A8B859" w14:textId="1150DA90" w:rsidR="00CE2A5E" w:rsidRPr="004B4128" w:rsidRDefault="00CE2A5E" w:rsidP="00CE2A5E">
      <w:pPr>
        <w:rPr>
          <w:rFonts w:ascii="Arial" w:hAnsi="Arial" w:cs="Arial"/>
          <w:b/>
        </w:rPr>
      </w:pPr>
      <w:r w:rsidRPr="006D2E99">
        <w:rPr>
          <w:rFonts w:ascii="Arial" w:hAnsi="Arial" w:cs="Arial"/>
        </w:rPr>
        <w:t>Las bases estarán a disposición en</w:t>
      </w:r>
      <w:r>
        <w:rPr>
          <w:rFonts w:ascii="Arial" w:hAnsi="Arial" w:cs="Arial"/>
        </w:rPr>
        <w:t xml:space="preserve"> COMPRANET y para su consulta en medio impreso en</w:t>
      </w:r>
      <w:r w:rsidRPr="006D2E99">
        <w:rPr>
          <w:rFonts w:ascii="Arial" w:hAnsi="Arial" w:cs="Arial"/>
        </w:rPr>
        <w:t xml:space="preserve"> </w:t>
      </w:r>
      <w:r>
        <w:rPr>
          <w:rFonts w:ascii="Arial" w:hAnsi="Arial" w:cs="Arial"/>
        </w:rPr>
        <w:t>la Subdirección de Adquisiciones y Servicios Generales</w:t>
      </w:r>
      <w:r w:rsidRPr="006D2E99">
        <w:rPr>
          <w:rFonts w:ascii="Arial" w:hAnsi="Arial" w:cs="Arial"/>
        </w:rPr>
        <w:t xml:space="preserve"> de </w:t>
      </w:r>
      <w:r>
        <w:rPr>
          <w:rFonts w:ascii="Arial" w:hAnsi="Arial" w:cs="Arial"/>
        </w:rPr>
        <w:t>Los Servicios d</w:t>
      </w:r>
      <w:r w:rsidRPr="006D2E99">
        <w:rPr>
          <w:rFonts w:ascii="Arial" w:hAnsi="Arial" w:cs="Arial"/>
        </w:rPr>
        <w:t xml:space="preserve">e Salud </w:t>
      </w:r>
      <w:r>
        <w:rPr>
          <w:rFonts w:ascii="Arial" w:hAnsi="Arial" w:cs="Arial"/>
        </w:rPr>
        <w:t>d</w:t>
      </w:r>
      <w:r w:rsidRPr="006D2E99">
        <w:rPr>
          <w:rFonts w:ascii="Arial" w:hAnsi="Arial" w:cs="Arial"/>
        </w:rPr>
        <w:t xml:space="preserve">el Estado </w:t>
      </w:r>
      <w:r>
        <w:rPr>
          <w:rFonts w:ascii="Arial" w:hAnsi="Arial" w:cs="Arial"/>
        </w:rPr>
        <w:t>d</w:t>
      </w:r>
      <w:r w:rsidRPr="006D2E99">
        <w:rPr>
          <w:rFonts w:ascii="Arial" w:hAnsi="Arial" w:cs="Arial"/>
        </w:rPr>
        <w:t xml:space="preserve">e Colima,  ubicado en  </w:t>
      </w:r>
      <w:r>
        <w:rPr>
          <w:rFonts w:ascii="Arial" w:hAnsi="Arial" w:cs="Arial"/>
        </w:rPr>
        <w:t xml:space="preserve">calle Carlos Salazar Preciado </w:t>
      </w:r>
      <w:r w:rsidRPr="006D2E99">
        <w:rPr>
          <w:rFonts w:ascii="Arial" w:hAnsi="Arial" w:cs="Arial"/>
        </w:rPr>
        <w:t>N</w:t>
      </w:r>
      <w:r>
        <w:rPr>
          <w:rFonts w:ascii="Arial" w:hAnsi="Arial" w:cs="Arial"/>
        </w:rPr>
        <w:t xml:space="preserve">o </w:t>
      </w:r>
      <w:r w:rsidRPr="00275234">
        <w:rPr>
          <w:rFonts w:ascii="Arial" w:hAnsi="Arial" w:cs="Arial"/>
        </w:rPr>
        <w:t xml:space="preserve">249, Colonia Burócratas, CP. 28040, La Estancia, Colima, </w:t>
      </w:r>
      <w:r w:rsidRPr="00275234">
        <w:rPr>
          <w:rFonts w:ascii="Arial" w:hAnsi="Arial" w:cs="Arial"/>
          <w:b/>
          <w:bCs/>
        </w:rPr>
        <w:t xml:space="preserve"> </w:t>
      </w:r>
      <w:r>
        <w:rPr>
          <w:rFonts w:ascii="Arial" w:hAnsi="Arial" w:cs="Arial"/>
          <w:b/>
          <w:bCs/>
        </w:rPr>
        <w:t xml:space="preserve"> </w:t>
      </w:r>
      <w:r w:rsidRPr="004B4128">
        <w:rPr>
          <w:rFonts w:ascii="Arial" w:hAnsi="Arial" w:cs="Arial"/>
          <w:b/>
          <w:bCs/>
        </w:rPr>
        <w:t xml:space="preserve">a partir del día </w:t>
      </w:r>
      <w:r w:rsidR="001914BE" w:rsidRPr="001914BE">
        <w:rPr>
          <w:rFonts w:ascii="Arial" w:hAnsi="Arial" w:cs="Arial"/>
          <w:b/>
        </w:rPr>
        <w:t xml:space="preserve">7 de </w:t>
      </w:r>
      <w:r w:rsidR="00BB41A5">
        <w:rPr>
          <w:rFonts w:ascii="Arial" w:hAnsi="Arial" w:cs="Arial"/>
          <w:b/>
        </w:rPr>
        <w:t>OCTUBRE</w:t>
      </w:r>
      <w:r w:rsidR="0092605A">
        <w:rPr>
          <w:rFonts w:ascii="Arial" w:hAnsi="Arial" w:cs="Arial"/>
          <w:b/>
        </w:rPr>
        <w:t xml:space="preserve"> </w:t>
      </w:r>
      <w:r w:rsidRPr="004B4128">
        <w:rPr>
          <w:rFonts w:ascii="Arial" w:hAnsi="Arial" w:cs="Arial"/>
          <w:b/>
          <w:bCs/>
        </w:rPr>
        <w:t xml:space="preserve">de </w:t>
      </w:r>
      <w:r w:rsidR="007D1558">
        <w:rPr>
          <w:rFonts w:ascii="Arial" w:hAnsi="Arial" w:cs="Arial"/>
          <w:b/>
          <w:bCs/>
        </w:rPr>
        <w:t>2021</w:t>
      </w:r>
      <w:r w:rsidRPr="004B4128">
        <w:rPr>
          <w:rFonts w:ascii="Arial" w:hAnsi="Arial" w:cs="Arial"/>
          <w:b/>
        </w:rPr>
        <w:t>,</w:t>
      </w:r>
      <w:r w:rsidRPr="004B4128">
        <w:rPr>
          <w:rFonts w:ascii="Arial" w:hAnsi="Arial" w:cs="Arial"/>
        </w:rPr>
        <w:t xml:space="preserve">  con horario de 9:00 a las 14:00 horas.</w:t>
      </w:r>
    </w:p>
    <w:p w14:paraId="7DB50D43" w14:textId="77777777" w:rsidR="00CE2A5E" w:rsidRPr="004B4128" w:rsidRDefault="00CE2A5E" w:rsidP="00CE2A5E">
      <w:pPr>
        <w:tabs>
          <w:tab w:val="num" w:pos="720"/>
        </w:tabs>
        <w:rPr>
          <w:rFonts w:ascii="Arial" w:hAnsi="Arial" w:cs="Arial"/>
        </w:rPr>
      </w:pPr>
    </w:p>
    <w:p w14:paraId="25CAC8DD" w14:textId="77777777" w:rsidR="00CE2A5E" w:rsidRPr="004B4128" w:rsidRDefault="00CE2A5E" w:rsidP="00BF2E12">
      <w:pPr>
        <w:pStyle w:val="Textoindependiente21"/>
        <w:numPr>
          <w:ilvl w:val="1"/>
          <w:numId w:val="7"/>
        </w:numPr>
        <w:tabs>
          <w:tab w:val="clear" w:pos="705"/>
          <w:tab w:val="num" w:pos="426"/>
        </w:tabs>
        <w:ind w:left="426" w:hanging="426"/>
        <w:rPr>
          <w:lang w:val="es-MX"/>
        </w:rPr>
      </w:pPr>
      <w:r w:rsidRPr="004B4128">
        <w:rPr>
          <w:lang w:val="es-MX"/>
        </w:rPr>
        <w:t>JUNTA DE ACLARACIONES.</w:t>
      </w:r>
    </w:p>
    <w:p w14:paraId="6F889422" w14:textId="77777777" w:rsidR="00CE2A5E" w:rsidRPr="004B4128" w:rsidRDefault="00CE2A5E" w:rsidP="00CE2A5E">
      <w:pPr>
        <w:pStyle w:val="Textoindependiente21"/>
        <w:rPr>
          <w:lang w:val="es-MX"/>
        </w:rPr>
      </w:pPr>
    </w:p>
    <w:p w14:paraId="65A7D1FD" w14:textId="7CD82914" w:rsidR="00CE2A5E" w:rsidRPr="0085346A" w:rsidRDefault="00CE2A5E" w:rsidP="00CE2A5E">
      <w:pPr>
        <w:ind w:right="51"/>
        <w:rPr>
          <w:rFonts w:ascii="Arial" w:hAnsi="Arial" w:cs="Arial"/>
        </w:rPr>
      </w:pPr>
      <w:r w:rsidRPr="004B4128">
        <w:rPr>
          <w:rFonts w:ascii="Arial" w:hAnsi="Arial" w:cs="Arial"/>
        </w:rPr>
        <w:t xml:space="preserve">Con objeto de evitar errores en la interpretación del contenido de las presentes bases y sus anexos, los Servicios de Salud en el Estado celebrará al menos una junta de aclaraciones a las mismas, en la sala de juntas de la Subdirección de Adquisiciones y Servicios Generales, ubicada en calle Carlos Salazar Preciado No 249, Colonia Burócratas, CP. 28040, La Estancia, Colima Col, el día </w:t>
      </w:r>
      <w:r w:rsidR="00314F0B">
        <w:rPr>
          <w:rFonts w:ascii="Arial" w:hAnsi="Arial" w:cs="Arial"/>
          <w:b/>
        </w:rPr>
        <w:t>15</w:t>
      </w:r>
      <w:r w:rsidR="001914BE">
        <w:rPr>
          <w:rFonts w:ascii="Arial" w:hAnsi="Arial" w:cs="Arial"/>
          <w:b/>
        </w:rPr>
        <w:t xml:space="preserve"> DE </w:t>
      </w:r>
      <w:r w:rsidR="00BB41A5">
        <w:rPr>
          <w:rFonts w:ascii="Arial" w:hAnsi="Arial" w:cs="Arial"/>
          <w:b/>
        </w:rPr>
        <w:t>OCTUBRE</w:t>
      </w:r>
      <w:r w:rsidR="00EB3FB5">
        <w:rPr>
          <w:rFonts w:ascii="Arial" w:hAnsi="Arial" w:cs="Arial"/>
          <w:b/>
          <w:bCs/>
        </w:rPr>
        <w:t xml:space="preserve"> </w:t>
      </w:r>
      <w:r w:rsidRPr="004B4128">
        <w:rPr>
          <w:rFonts w:ascii="Arial" w:hAnsi="Arial" w:cs="Arial"/>
          <w:b/>
          <w:bCs/>
        </w:rPr>
        <w:t xml:space="preserve">DE </w:t>
      </w:r>
      <w:r w:rsidR="007D1558">
        <w:rPr>
          <w:rFonts w:ascii="Arial" w:hAnsi="Arial" w:cs="Arial"/>
          <w:b/>
          <w:bCs/>
        </w:rPr>
        <w:t>2021</w:t>
      </w:r>
      <w:r w:rsidRPr="004B4128">
        <w:rPr>
          <w:rFonts w:ascii="Arial" w:hAnsi="Arial" w:cs="Arial"/>
          <w:b/>
          <w:bCs/>
        </w:rPr>
        <w:t xml:space="preserve"> </w:t>
      </w:r>
      <w:r w:rsidRPr="004B4128">
        <w:rPr>
          <w:rFonts w:ascii="Arial" w:hAnsi="Arial" w:cs="Arial"/>
          <w:bCs/>
        </w:rPr>
        <w:t>a las</w:t>
      </w:r>
      <w:r w:rsidRPr="004B4128">
        <w:rPr>
          <w:rFonts w:ascii="Arial" w:hAnsi="Arial" w:cs="Arial"/>
          <w:b/>
          <w:bCs/>
        </w:rPr>
        <w:t xml:space="preserve"> </w:t>
      </w:r>
      <w:r w:rsidRPr="004B4128">
        <w:rPr>
          <w:rFonts w:ascii="Arial" w:hAnsi="Arial" w:cs="Arial"/>
          <w:bCs/>
        </w:rPr>
        <w:fldChar w:fldCharType="begin"/>
      </w:r>
      <w:r w:rsidRPr="004B4128">
        <w:rPr>
          <w:rFonts w:ascii="Arial" w:hAnsi="Arial" w:cs="Arial"/>
          <w:bCs/>
        </w:rPr>
        <w:instrText xml:space="preserve"> MERGEFIELD Hora_JA </w:instrText>
      </w:r>
      <w:r w:rsidRPr="004B4128">
        <w:rPr>
          <w:rFonts w:ascii="Arial" w:hAnsi="Arial" w:cs="Arial"/>
          <w:bCs/>
        </w:rPr>
        <w:fldChar w:fldCharType="separate"/>
      </w:r>
      <w:r w:rsidRPr="004B4128">
        <w:rPr>
          <w:rFonts w:ascii="Arial" w:hAnsi="Arial" w:cs="Arial"/>
          <w:b/>
          <w:bCs/>
          <w:noProof/>
        </w:rPr>
        <w:t>1</w:t>
      </w:r>
      <w:r w:rsidR="00EB3FB5">
        <w:rPr>
          <w:rFonts w:ascii="Arial" w:hAnsi="Arial" w:cs="Arial"/>
          <w:b/>
          <w:bCs/>
          <w:noProof/>
        </w:rPr>
        <w:t>4</w:t>
      </w:r>
      <w:r w:rsidRPr="004B4128">
        <w:rPr>
          <w:rFonts w:ascii="Arial" w:hAnsi="Arial" w:cs="Arial"/>
          <w:b/>
          <w:bCs/>
          <w:noProof/>
        </w:rPr>
        <w:t>:00</w:t>
      </w:r>
      <w:r w:rsidRPr="004B4128">
        <w:rPr>
          <w:rFonts w:ascii="Arial" w:hAnsi="Arial" w:cs="Arial"/>
          <w:bCs/>
          <w:noProof/>
        </w:rPr>
        <w:t xml:space="preserve"> HORAS</w:t>
      </w:r>
      <w:r w:rsidRPr="004B4128">
        <w:rPr>
          <w:rFonts w:ascii="Arial" w:hAnsi="Arial" w:cs="Arial"/>
          <w:bCs/>
        </w:rPr>
        <w:fldChar w:fldCharType="end"/>
      </w:r>
      <w:r w:rsidRPr="0085346A">
        <w:rPr>
          <w:rFonts w:ascii="Arial" w:hAnsi="Arial" w:cs="Arial"/>
        </w:rPr>
        <w:t>. En caso de determinarse que habrá una o más juntas de aclaraciones adicionales, se hará constar en el acta respectiva especificando hora, lugar y fecha de su celebración.</w:t>
      </w:r>
    </w:p>
    <w:p w14:paraId="722FB7A4" w14:textId="77777777" w:rsidR="00CE2A5E" w:rsidRDefault="00CE2A5E" w:rsidP="00CE2A5E">
      <w:pPr>
        <w:rPr>
          <w:rFonts w:ascii="Arial" w:hAnsi="Arial" w:cs="Arial"/>
        </w:rPr>
      </w:pPr>
    </w:p>
    <w:p w14:paraId="2BA4FB87" w14:textId="77777777" w:rsidR="00CE2A5E" w:rsidRPr="00076278" w:rsidRDefault="00CE2A5E" w:rsidP="00CE2A5E">
      <w:pPr>
        <w:rPr>
          <w:rFonts w:ascii="Arial" w:hAnsi="Arial" w:cs="Arial"/>
        </w:rPr>
      </w:pPr>
      <w:r w:rsidRPr="00076278">
        <w:rPr>
          <w:rFonts w:ascii="Arial" w:hAnsi="Arial" w:cs="Arial"/>
        </w:rPr>
        <w:t xml:space="preserve">El procedimiento de la junta de aclaraciones se llevará en estricto apego a lo establecido en los artículos 33 bis de la </w:t>
      </w:r>
      <w:r>
        <w:rPr>
          <w:rFonts w:ascii="Arial" w:hAnsi="Arial" w:cs="Arial"/>
        </w:rPr>
        <w:t>LEY</w:t>
      </w:r>
      <w:r w:rsidRPr="00076278">
        <w:rPr>
          <w:rFonts w:ascii="Arial" w:hAnsi="Arial" w:cs="Arial"/>
        </w:rPr>
        <w:t xml:space="preserve"> y 44, 45 y 46 de su </w:t>
      </w:r>
      <w:r>
        <w:rPr>
          <w:rFonts w:ascii="Arial" w:hAnsi="Arial" w:cs="Arial"/>
        </w:rPr>
        <w:t>REGLAMENTO</w:t>
      </w:r>
      <w:r w:rsidRPr="00076278">
        <w:rPr>
          <w:rFonts w:ascii="Arial" w:hAnsi="Arial" w:cs="Arial"/>
        </w:rPr>
        <w:t>.</w:t>
      </w:r>
    </w:p>
    <w:p w14:paraId="735221B6" w14:textId="77777777" w:rsidR="00CE2A5E" w:rsidRPr="00CC5E02" w:rsidRDefault="00CE2A5E" w:rsidP="00CE2A5E">
      <w:pPr>
        <w:pStyle w:val="Cuerpo"/>
        <w:jc w:val="both"/>
        <w:rPr>
          <w:rFonts w:eastAsia="Times New Roman Bold" w:hAnsi="Times New Roman" w:cs="Times New Roman"/>
        </w:rPr>
      </w:pPr>
    </w:p>
    <w:p w14:paraId="30E441BF" w14:textId="77777777" w:rsidR="00CE2A5E" w:rsidRPr="00076278" w:rsidRDefault="00CE2A5E" w:rsidP="00CE2A5E">
      <w:pPr>
        <w:rPr>
          <w:rFonts w:ascii="Arial" w:hAnsi="Arial" w:cs="Arial"/>
        </w:rPr>
      </w:pPr>
      <w:r w:rsidRPr="00076278">
        <w:rPr>
          <w:rFonts w:ascii="Arial" w:hAnsi="Arial" w:cs="Arial"/>
        </w:rPr>
        <w:lastRenderedPageBreak/>
        <w:t>Únicamente podrán participar los licitantes que hayan manifestado su intereses en participar en la licitación, por si o en representación de un tercero, manifestando en todos los casos los datos generales del interesado y en su caso del representante.</w:t>
      </w:r>
    </w:p>
    <w:p w14:paraId="3FBB1554" w14:textId="77777777" w:rsidR="00CE2A5E" w:rsidRPr="00076278" w:rsidRDefault="00CE2A5E" w:rsidP="00CE2A5E">
      <w:pPr>
        <w:rPr>
          <w:rFonts w:ascii="Arial" w:hAnsi="Arial" w:cs="Arial"/>
        </w:rPr>
      </w:pPr>
    </w:p>
    <w:p w14:paraId="072E024C" w14:textId="1327E1B2" w:rsidR="00CE2A5E" w:rsidRPr="00076278" w:rsidRDefault="00CE2A5E" w:rsidP="00CE2A5E">
      <w:pPr>
        <w:rPr>
          <w:rFonts w:ascii="Arial" w:hAnsi="Arial" w:cs="Arial"/>
        </w:rPr>
      </w:pPr>
      <w:r w:rsidRPr="00076278">
        <w:rPr>
          <w:rFonts w:ascii="Arial" w:hAnsi="Arial" w:cs="Arial"/>
        </w:rPr>
        <w:t xml:space="preserve">Las solicitudes de aclaración deben plantearse de manera concisa y estar directamente relacionadas con los puntos contenidos en la convocatoria a la licitación pública, indicando el numeral o punto </w:t>
      </w:r>
      <w:r w:rsidR="002E6B48" w:rsidRPr="00076278">
        <w:rPr>
          <w:rFonts w:ascii="Arial" w:hAnsi="Arial" w:cs="Arial"/>
        </w:rPr>
        <w:t>específico</w:t>
      </w:r>
      <w:r w:rsidRPr="00076278">
        <w:rPr>
          <w:rFonts w:ascii="Arial" w:hAnsi="Arial" w:cs="Arial"/>
        </w:rPr>
        <w:t xml:space="preserve"> con el cual se relaciona. Las solicitudes que no cumplan con los requisitos señalados, podrán ser desechadas por la convocante.</w:t>
      </w:r>
    </w:p>
    <w:p w14:paraId="0B1ADBBA" w14:textId="77777777" w:rsidR="00CE2A5E" w:rsidRPr="00076278" w:rsidRDefault="00CE2A5E" w:rsidP="00CE2A5E">
      <w:pPr>
        <w:rPr>
          <w:rFonts w:ascii="Arial" w:hAnsi="Arial" w:cs="Arial"/>
        </w:rPr>
      </w:pPr>
    </w:p>
    <w:p w14:paraId="206C384D" w14:textId="77777777" w:rsidR="00CE2A5E" w:rsidRPr="00076278" w:rsidRDefault="00CE2A5E" w:rsidP="00CE2A5E">
      <w:pPr>
        <w:rPr>
          <w:rFonts w:ascii="Arial" w:hAnsi="Arial" w:cs="Arial"/>
        </w:rPr>
      </w:pPr>
    </w:p>
    <w:p w14:paraId="72B8B19E" w14:textId="77777777" w:rsidR="00CE2A5E" w:rsidRPr="00076278" w:rsidRDefault="00CE2A5E" w:rsidP="00CE2A5E">
      <w:pPr>
        <w:rPr>
          <w:rFonts w:ascii="Arial" w:hAnsi="Arial" w:cs="Arial"/>
        </w:rPr>
      </w:pPr>
      <w:r w:rsidRPr="00076278">
        <w:rPr>
          <w:rFonts w:ascii="Arial" w:hAnsi="Arial" w:cs="Arial"/>
        </w:rPr>
        <w:t xml:space="preserve">La asistencia a la junta de aclaración a las bases es optativa, se les cita con treinta  minutos de anticipación a este evento, se informa a todos los licitantes que es importante que recojan la copia del acta, ya que las modificaciones que se hagan, serán parte integrante de estas bases. </w:t>
      </w:r>
    </w:p>
    <w:p w14:paraId="3282FDD3" w14:textId="77777777" w:rsidR="00CE2A5E" w:rsidRPr="00CC5E02" w:rsidRDefault="00CE2A5E" w:rsidP="00CE2A5E">
      <w:pPr>
        <w:pStyle w:val="Cuerpo"/>
        <w:ind w:left="425" w:hanging="425"/>
        <w:jc w:val="both"/>
        <w:rPr>
          <w:rFonts w:hAnsi="Times New Roman" w:cs="Times New Roman"/>
        </w:rPr>
      </w:pPr>
    </w:p>
    <w:p w14:paraId="66505234" w14:textId="77777777" w:rsidR="00CE2A5E" w:rsidRPr="00076278" w:rsidRDefault="00CE2A5E" w:rsidP="00BF2E12">
      <w:pPr>
        <w:pStyle w:val="Cuerpo"/>
        <w:widowControl/>
        <w:numPr>
          <w:ilvl w:val="0"/>
          <w:numId w:val="50"/>
        </w:numPr>
        <w:pBdr>
          <w:top w:val="nil"/>
          <w:left w:val="nil"/>
          <w:bottom w:val="nil"/>
          <w:right w:val="nil"/>
          <w:between w:val="nil"/>
          <w:bar w:val="nil"/>
        </w:pBdr>
        <w:tabs>
          <w:tab w:val="num" w:pos="1916"/>
        </w:tabs>
        <w:ind w:left="1440" w:hanging="513"/>
        <w:jc w:val="both"/>
        <w:rPr>
          <w:rFonts w:ascii="Arial" w:hAnsi="Arial" w:cs="Arial"/>
          <w:sz w:val="22"/>
        </w:rPr>
      </w:pPr>
      <w:r w:rsidRPr="00076278">
        <w:rPr>
          <w:rFonts w:ascii="Arial" w:hAnsi="Arial" w:cs="Arial"/>
          <w:sz w:val="22"/>
          <w:lang w:val="pt-PT"/>
        </w:rPr>
        <w:t>El registro de los licitantes se realizar</w:t>
      </w:r>
      <w:r w:rsidRPr="00076278">
        <w:rPr>
          <w:rFonts w:ascii="Arial" w:hAnsi="Arial" w:cs="Arial"/>
          <w:sz w:val="22"/>
        </w:rPr>
        <w:t xml:space="preserve">á </w:t>
      </w:r>
      <w:r w:rsidRPr="00076278">
        <w:rPr>
          <w:rFonts w:ascii="Arial" w:hAnsi="Arial" w:cs="Arial"/>
          <w:sz w:val="22"/>
          <w:lang w:val="de-DE"/>
        </w:rPr>
        <w:t>durante los 30 minutos previos al inicio al acto.</w:t>
      </w:r>
    </w:p>
    <w:p w14:paraId="326E8AD4" w14:textId="77777777" w:rsidR="00CE2A5E" w:rsidRPr="00076278" w:rsidRDefault="00CE2A5E" w:rsidP="00CE2A5E">
      <w:pPr>
        <w:pStyle w:val="Cuerpo"/>
        <w:ind w:left="425" w:hanging="425"/>
        <w:jc w:val="both"/>
        <w:rPr>
          <w:rFonts w:ascii="Arial" w:hAnsi="Arial" w:cs="Arial"/>
          <w:sz w:val="22"/>
        </w:rPr>
      </w:pPr>
    </w:p>
    <w:p w14:paraId="55D0BD1B" w14:textId="77777777" w:rsidR="00CE2A5E" w:rsidRPr="00076278" w:rsidRDefault="00CE2A5E" w:rsidP="00BF2E12">
      <w:pPr>
        <w:pStyle w:val="Cuerpo"/>
        <w:widowControl/>
        <w:numPr>
          <w:ilvl w:val="0"/>
          <w:numId w:val="50"/>
        </w:numPr>
        <w:pBdr>
          <w:top w:val="nil"/>
          <w:left w:val="nil"/>
          <w:bottom w:val="nil"/>
          <w:right w:val="nil"/>
          <w:between w:val="nil"/>
          <w:bar w:val="nil"/>
        </w:pBdr>
        <w:tabs>
          <w:tab w:val="num" w:pos="1916"/>
        </w:tabs>
        <w:ind w:left="1440" w:hanging="513"/>
        <w:jc w:val="both"/>
        <w:rPr>
          <w:rFonts w:ascii="Arial" w:hAnsi="Arial" w:cs="Arial"/>
          <w:sz w:val="22"/>
        </w:rPr>
      </w:pPr>
      <w:r w:rsidRPr="00076278">
        <w:rPr>
          <w:rFonts w:ascii="Arial" w:hAnsi="Arial" w:cs="Arial"/>
          <w:sz w:val="22"/>
          <w:lang w:val="pt-PT"/>
        </w:rPr>
        <w:t>La asistencia al evento de aclaraci</w:t>
      </w:r>
      <w:r w:rsidRPr="00076278">
        <w:rPr>
          <w:rFonts w:ascii="Arial" w:hAnsi="Arial" w:cs="Arial"/>
          <w:sz w:val="22"/>
        </w:rPr>
        <w:t>ó</w:t>
      </w:r>
      <w:r w:rsidRPr="00076278">
        <w:rPr>
          <w:rFonts w:ascii="Arial" w:hAnsi="Arial" w:cs="Arial"/>
          <w:sz w:val="22"/>
          <w:lang w:val="pt-PT"/>
        </w:rPr>
        <w:t>n, es de un solo representante por licitante participante.</w:t>
      </w:r>
    </w:p>
    <w:p w14:paraId="43F3A9B2" w14:textId="77777777" w:rsidR="00CE2A5E" w:rsidRPr="00076278" w:rsidRDefault="00CE2A5E" w:rsidP="00CE2A5E">
      <w:pPr>
        <w:pStyle w:val="Cuerpo"/>
        <w:ind w:left="425" w:hanging="425"/>
        <w:jc w:val="both"/>
        <w:rPr>
          <w:rFonts w:ascii="Arial" w:hAnsi="Arial" w:cs="Arial"/>
          <w:sz w:val="22"/>
        </w:rPr>
      </w:pPr>
    </w:p>
    <w:p w14:paraId="75C1F949" w14:textId="7FFFA135" w:rsidR="00CE2A5E" w:rsidRPr="00CC5E02" w:rsidRDefault="00CE2A5E" w:rsidP="00BF2E12">
      <w:pPr>
        <w:pStyle w:val="Cuerpo"/>
        <w:widowControl/>
        <w:numPr>
          <w:ilvl w:val="0"/>
          <w:numId w:val="50"/>
        </w:numPr>
        <w:pBdr>
          <w:top w:val="nil"/>
          <w:left w:val="nil"/>
          <w:bottom w:val="nil"/>
          <w:right w:val="nil"/>
          <w:between w:val="nil"/>
          <w:bar w:val="nil"/>
        </w:pBdr>
        <w:tabs>
          <w:tab w:val="num" w:pos="1916"/>
        </w:tabs>
        <w:ind w:left="1440" w:hanging="513"/>
        <w:jc w:val="both"/>
        <w:rPr>
          <w:rFonts w:eastAsia="Times New Roman Bold" w:hAnsi="Times New Roman" w:cs="Times New Roman"/>
          <w:shd w:val="clear" w:color="auto" w:fill="FFE061"/>
        </w:rPr>
      </w:pPr>
      <w:r w:rsidRPr="00076278">
        <w:rPr>
          <w:rFonts w:ascii="Arial" w:hAnsi="Arial" w:cs="Arial"/>
          <w:sz w:val="22"/>
        </w:rPr>
        <w:t>Los licitantes presentará</w:t>
      </w:r>
      <w:r w:rsidRPr="00076278">
        <w:rPr>
          <w:rFonts w:ascii="Arial" w:hAnsi="Arial" w:cs="Arial"/>
          <w:sz w:val="22"/>
          <w:lang w:val="pt-PT"/>
        </w:rPr>
        <w:t>n sus preguntas por escrito a m</w:t>
      </w:r>
      <w:r w:rsidRPr="00076278">
        <w:rPr>
          <w:rFonts w:ascii="Arial" w:hAnsi="Arial" w:cs="Arial"/>
          <w:sz w:val="22"/>
        </w:rPr>
        <w:t>á</w:t>
      </w:r>
      <w:r w:rsidRPr="00076278">
        <w:rPr>
          <w:rFonts w:ascii="Arial" w:hAnsi="Arial" w:cs="Arial"/>
          <w:sz w:val="22"/>
          <w:lang w:val="pt-PT"/>
        </w:rPr>
        <w:t>quina o computadora, en papel membretado del licitante</w:t>
      </w:r>
      <w:r w:rsidRPr="00076278">
        <w:rPr>
          <w:rFonts w:ascii="Arial" w:hAnsi="Arial" w:cs="Arial"/>
          <w:sz w:val="22"/>
        </w:rPr>
        <w:t xml:space="preserve"> y firmado por la persona que asista al acto, conforme al </w:t>
      </w:r>
      <w:r w:rsidRPr="00076278">
        <w:rPr>
          <w:rFonts w:ascii="Arial" w:hAnsi="Arial" w:cs="Arial"/>
          <w:sz w:val="22"/>
          <w:lang w:val="pt-PT"/>
        </w:rPr>
        <w:t xml:space="preserve">anexo </w:t>
      </w:r>
      <w:r w:rsidRPr="003478C2">
        <w:rPr>
          <w:rFonts w:ascii="Arial" w:hAnsi="Arial" w:cs="Arial"/>
          <w:sz w:val="22"/>
          <w:lang w:val="pt-PT"/>
        </w:rPr>
        <w:t>14 y 14-</w:t>
      </w:r>
      <w:r>
        <w:rPr>
          <w:rFonts w:ascii="Arial" w:hAnsi="Arial" w:cs="Arial"/>
          <w:sz w:val="22"/>
          <w:lang w:val="pt-PT"/>
        </w:rPr>
        <w:t>A</w:t>
      </w:r>
      <w:r w:rsidRPr="00076278">
        <w:rPr>
          <w:rFonts w:ascii="Arial" w:hAnsi="Arial" w:cs="Arial"/>
          <w:sz w:val="22"/>
        </w:rPr>
        <w:t xml:space="preserve">, así </w:t>
      </w:r>
      <w:r>
        <w:rPr>
          <w:rFonts w:ascii="Arial" w:hAnsi="Arial" w:cs="Arial"/>
          <w:sz w:val="22"/>
          <w:lang w:val="pt-PT"/>
        </w:rPr>
        <w:t>como el escrito de manifestació</w:t>
      </w:r>
      <w:r w:rsidRPr="00076278">
        <w:rPr>
          <w:rFonts w:ascii="Arial" w:hAnsi="Arial" w:cs="Arial"/>
          <w:sz w:val="22"/>
        </w:rPr>
        <w:t>n de int</w:t>
      </w:r>
      <w:r w:rsidRPr="003F6ECF">
        <w:rPr>
          <w:rFonts w:ascii="Arial" w:hAnsi="Arial" w:cs="Arial"/>
          <w:sz w:val="22"/>
        </w:rPr>
        <w:t>e</w:t>
      </w:r>
      <w:r w:rsidRPr="00076278">
        <w:rPr>
          <w:rFonts w:ascii="Arial" w:hAnsi="Arial" w:cs="Arial"/>
          <w:sz w:val="22"/>
        </w:rPr>
        <w:t xml:space="preserve">rés, en la  </w:t>
      </w:r>
      <w:r>
        <w:rPr>
          <w:rFonts w:ascii="Arial" w:hAnsi="Arial" w:cs="Arial"/>
          <w:sz w:val="22"/>
        </w:rPr>
        <w:t>Subdirección de Adquisiciones y Servicios Generales</w:t>
      </w:r>
      <w:r w:rsidRPr="00076278">
        <w:rPr>
          <w:rFonts w:ascii="Arial" w:hAnsi="Arial" w:cs="Arial"/>
          <w:sz w:val="22"/>
        </w:rPr>
        <w:t xml:space="preserve">, en el horario comprendido de las 8.00 a las 15.00 horas, en días hábiles y hasta el </w:t>
      </w:r>
      <w:r w:rsidRPr="004B4128">
        <w:rPr>
          <w:rFonts w:ascii="Arial" w:hAnsi="Arial" w:cs="Arial"/>
          <w:sz w:val="22"/>
        </w:rPr>
        <w:t xml:space="preserve">día </w:t>
      </w:r>
      <w:r w:rsidR="00314F0B">
        <w:rPr>
          <w:rFonts w:ascii="Arial" w:hAnsi="Arial" w:cs="Arial"/>
          <w:b/>
          <w:sz w:val="22"/>
          <w:lang w:val="pt-PT"/>
        </w:rPr>
        <w:t>14</w:t>
      </w:r>
      <w:r w:rsidR="001914BE" w:rsidRPr="001914BE">
        <w:rPr>
          <w:rFonts w:ascii="Arial" w:hAnsi="Arial" w:cs="Arial"/>
          <w:b/>
          <w:sz w:val="22"/>
          <w:lang w:val="pt-PT"/>
        </w:rPr>
        <w:t xml:space="preserve"> de </w:t>
      </w:r>
      <w:r w:rsidR="00BB41A5">
        <w:rPr>
          <w:rFonts w:ascii="Arial" w:hAnsi="Arial" w:cs="Arial"/>
          <w:b/>
          <w:sz w:val="22"/>
          <w:lang w:val="pt-PT"/>
        </w:rPr>
        <w:t>OCTUBRE</w:t>
      </w:r>
      <w:r w:rsidR="001914BE" w:rsidRPr="001914BE">
        <w:rPr>
          <w:rFonts w:ascii="Arial" w:hAnsi="Arial" w:cs="Arial"/>
          <w:b/>
          <w:sz w:val="22"/>
          <w:lang w:val="pt-PT"/>
        </w:rPr>
        <w:t xml:space="preserve"> </w:t>
      </w:r>
      <w:r w:rsidRPr="004B4128">
        <w:rPr>
          <w:rFonts w:ascii="Arial" w:hAnsi="Arial" w:cs="Arial"/>
          <w:b/>
          <w:sz w:val="22"/>
          <w:lang w:val="pt-PT"/>
        </w:rPr>
        <w:t xml:space="preserve">de </w:t>
      </w:r>
      <w:r w:rsidR="007D1558">
        <w:rPr>
          <w:rFonts w:ascii="Arial" w:hAnsi="Arial" w:cs="Arial"/>
          <w:b/>
          <w:sz w:val="22"/>
          <w:lang w:val="pt-PT"/>
        </w:rPr>
        <w:t>2021</w:t>
      </w:r>
      <w:r w:rsidRPr="00076278">
        <w:rPr>
          <w:rFonts w:ascii="Arial" w:hAnsi="Arial" w:cs="Arial"/>
          <w:sz w:val="22"/>
          <w:lang w:val="pt-PT"/>
        </w:rPr>
        <w:t xml:space="preserve"> antes de las </w:t>
      </w:r>
      <w:r w:rsidR="004B4128">
        <w:rPr>
          <w:rFonts w:ascii="Arial" w:hAnsi="Arial" w:cs="Arial"/>
          <w:b/>
          <w:sz w:val="22"/>
          <w:lang w:val="pt-PT"/>
        </w:rPr>
        <w:t>1</w:t>
      </w:r>
      <w:r w:rsidR="00EB3FB5">
        <w:rPr>
          <w:rFonts w:ascii="Arial" w:hAnsi="Arial" w:cs="Arial"/>
          <w:b/>
          <w:sz w:val="22"/>
          <w:lang w:val="pt-PT"/>
        </w:rPr>
        <w:t>4</w:t>
      </w:r>
      <w:r w:rsidRPr="00076278">
        <w:rPr>
          <w:rFonts w:ascii="Arial" w:hAnsi="Arial" w:cs="Arial"/>
          <w:b/>
          <w:sz w:val="22"/>
          <w:lang w:val="pt-PT"/>
        </w:rPr>
        <w:t>:00 horas</w:t>
      </w:r>
      <w:r w:rsidRPr="00CC5E02">
        <w:rPr>
          <w:rFonts w:hAnsi="Times New Roman" w:cs="Times New Roman"/>
          <w:lang w:val="pt-PT"/>
        </w:rPr>
        <w:t>.</w:t>
      </w:r>
      <w:r w:rsidRPr="00CC5E02">
        <w:rPr>
          <w:rFonts w:hAnsi="Times New Roman" w:cs="Times New Roman"/>
          <w:shd w:val="clear" w:color="auto" w:fill="FFE061"/>
          <w:lang w:val="pt-PT"/>
        </w:rPr>
        <w:t xml:space="preserve"> </w:t>
      </w:r>
    </w:p>
    <w:p w14:paraId="2D856DBE" w14:textId="77777777" w:rsidR="00CE2A5E" w:rsidRPr="00CC5E02" w:rsidRDefault="00CE2A5E" w:rsidP="00CE2A5E">
      <w:pPr>
        <w:pStyle w:val="Prrafodelista"/>
        <w:rPr>
          <w:rFonts w:ascii="Times New Roman" w:eastAsia="Times New Roman" w:hAnsi="Times New Roman"/>
          <w:sz w:val="20"/>
          <w:szCs w:val="20"/>
        </w:rPr>
      </w:pPr>
    </w:p>
    <w:p w14:paraId="72CFCE30" w14:textId="42B6BCA2" w:rsidR="00CE2A5E" w:rsidRPr="00CC5E02" w:rsidRDefault="00CE2A5E" w:rsidP="00CE2A5E">
      <w:pPr>
        <w:pStyle w:val="Cuerpo"/>
        <w:widowControl/>
        <w:ind w:left="1276"/>
        <w:jc w:val="both"/>
        <w:rPr>
          <w:rFonts w:hAnsi="Times New Roman" w:cs="Times New Roman"/>
        </w:rPr>
      </w:pPr>
      <w:r>
        <w:rPr>
          <w:rFonts w:ascii="Arial" w:hAnsi="Arial" w:cs="Arial"/>
          <w:sz w:val="22"/>
        </w:rPr>
        <w:t>Informes al teléfono</w:t>
      </w:r>
      <w:r w:rsidRPr="004520DD">
        <w:rPr>
          <w:rFonts w:ascii="Arial" w:hAnsi="Arial" w:cs="Arial"/>
          <w:sz w:val="22"/>
          <w:lang w:val="pt-PT"/>
        </w:rPr>
        <w:t xml:space="preserve"> </w:t>
      </w:r>
      <w:r w:rsidR="004B4128" w:rsidRPr="004520DD">
        <w:rPr>
          <w:rFonts w:ascii="Arial" w:hAnsi="Arial" w:cs="Arial"/>
          <w:sz w:val="22"/>
          <w:lang w:val="pt-PT"/>
        </w:rPr>
        <w:t xml:space="preserve">(312) </w:t>
      </w:r>
      <w:r w:rsidR="004B4128">
        <w:rPr>
          <w:rFonts w:ascii="Arial" w:hAnsi="Arial" w:cs="Arial"/>
          <w:sz w:val="22"/>
          <w:lang w:val="pt-PT"/>
        </w:rPr>
        <w:t>1612899</w:t>
      </w:r>
      <w:r>
        <w:rPr>
          <w:rFonts w:ascii="Arial" w:hAnsi="Arial" w:cs="Arial"/>
          <w:sz w:val="22"/>
          <w:lang w:val="pt-PT"/>
        </w:rPr>
        <w:t>, a partir de la publicación</w:t>
      </w:r>
      <w:r w:rsidRPr="004520DD">
        <w:rPr>
          <w:rFonts w:ascii="Arial" w:hAnsi="Arial" w:cs="Arial"/>
          <w:sz w:val="22"/>
        </w:rPr>
        <w:t xml:space="preserve"> de la convocatoria</w:t>
      </w:r>
      <w:r w:rsidRPr="00CC5E02">
        <w:rPr>
          <w:rFonts w:hAnsi="Times New Roman" w:cs="Times New Roman"/>
        </w:rPr>
        <w:t>.</w:t>
      </w:r>
    </w:p>
    <w:p w14:paraId="2926022C" w14:textId="77777777" w:rsidR="00CE2A5E" w:rsidRPr="00CC5E02" w:rsidRDefault="00CE2A5E" w:rsidP="00CE2A5E">
      <w:pPr>
        <w:pStyle w:val="Cuerpo"/>
        <w:jc w:val="both"/>
        <w:rPr>
          <w:rFonts w:hAnsi="Times New Roman" w:cs="Times New Roman"/>
        </w:rPr>
      </w:pPr>
    </w:p>
    <w:p w14:paraId="322E19D7" w14:textId="77777777" w:rsidR="00CE2A5E" w:rsidRPr="00CC5E02" w:rsidRDefault="00CE2A5E" w:rsidP="00BF2E12">
      <w:pPr>
        <w:pStyle w:val="Cuerpo"/>
        <w:widowControl/>
        <w:numPr>
          <w:ilvl w:val="0"/>
          <w:numId w:val="50"/>
        </w:numPr>
        <w:pBdr>
          <w:top w:val="nil"/>
          <w:left w:val="nil"/>
          <w:bottom w:val="nil"/>
          <w:right w:val="nil"/>
          <w:between w:val="nil"/>
          <w:bar w:val="nil"/>
        </w:pBdr>
        <w:tabs>
          <w:tab w:val="num" w:pos="1916"/>
        </w:tabs>
        <w:ind w:left="1440" w:hanging="513"/>
        <w:jc w:val="both"/>
        <w:rPr>
          <w:rFonts w:hAnsi="Times New Roman" w:cs="Times New Roman"/>
        </w:rPr>
      </w:pPr>
      <w:r w:rsidRPr="004520DD">
        <w:rPr>
          <w:rFonts w:ascii="Arial" w:hAnsi="Arial" w:cs="Arial"/>
          <w:sz w:val="22"/>
        </w:rPr>
        <w:t xml:space="preserve">Se deberán presentar las preguntas a la junta de aclaración por escrito y en versión electrónica, en los días y horas establecidos en el inciso C) de este numeral, a efecto de dar respuesta a estas durante dicho evento y además deberán de ser enviadas vía correo electrónico a la dirección </w:t>
      </w:r>
      <w:r w:rsidRPr="00416781">
        <w:rPr>
          <w:rFonts w:ascii="Arial" w:hAnsi="Arial" w:cs="Arial"/>
          <w:color w:val="0070C0"/>
          <w:sz w:val="22"/>
        </w:rPr>
        <w:t>“licitacionesyconcursos_saludcol@hotmail.com”</w:t>
      </w:r>
      <w:r w:rsidRPr="004520DD">
        <w:rPr>
          <w:rFonts w:ascii="Arial" w:hAnsi="Arial" w:cs="Arial"/>
          <w:sz w:val="22"/>
        </w:rPr>
        <w:t xml:space="preserve">, para agilizar la captura, teniendo que adjuntarse en formato office </w:t>
      </w:r>
      <w:r>
        <w:rPr>
          <w:rFonts w:ascii="Arial" w:hAnsi="Arial" w:cs="Arial"/>
          <w:sz w:val="22"/>
        </w:rPr>
        <w:t>Word.</w:t>
      </w:r>
    </w:p>
    <w:p w14:paraId="2DA22E5D" w14:textId="77777777" w:rsidR="00CE2A5E" w:rsidRPr="00CC5E02" w:rsidRDefault="00CE2A5E" w:rsidP="00CE2A5E">
      <w:pPr>
        <w:pStyle w:val="Cuerpo"/>
        <w:jc w:val="both"/>
        <w:rPr>
          <w:rFonts w:hAnsi="Times New Roman" w:cs="Times New Roman"/>
        </w:rPr>
      </w:pPr>
    </w:p>
    <w:p w14:paraId="41D976C8" w14:textId="77777777" w:rsidR="00CE2A5E" w:rsidRPr="004520DD" w:rsidRDefault="00CE2A5E" w:rsidP="00BF2E12">
      <w:pPr>
        <w:pStyle w:val="Cuerpo"/>
        <w:widowControl/>
        <w:numPr>
          <w:ilvl w:val="0"/>
          <w:numId w:val="50"/>
        </w:numPr>
        <w:pBdr>
          <w:top w:val="nil"/>
          <w:left w:val="nil"/>
          <w:bottom w:val="nil"/>
          <w:right w:val="nil"/>
          <w:between w:val="nil"/>
          <w:bar w:val="nil"/>
        </w:pBdr>
        <w:ind w:left="1440" w:hanging="513"/>
        <w:jc w:val="both"/>
        <w:rPr>
          <w:rFonts w:ascii="Arial" w:hAnsi="Arial" w:cs="Arial"/>
          <w:sz w:val="22"/>
        </w:rPr>
      </w:pPr>
      <w:r w:rsidRPr="004520DD">
        <w:rPr>
          <w:rFonts w:ascii="Arial" w:hAnsi="Arial" w:cs="Arial"/>
          <w:sz w:val="22"/>
        </w:rPr>
        <w:t xml:space="preserve">Se levantará acta circunstanciada en la que se señalen en su caso los cambios que sufran las bases, aclaraciones o interpretación que se dará a los puntos de las mismas, debiendo presentarse los licitantes participantes en la licitación a recoger copia de la misma, al término  de la junta, en la </w:t>
      </w:r>
      <w:r>
        <w:rPr>
          <w:rFonts w:ascii="Arial" w:hAnsi="Arial" w:cs="Arial"/>
          <w:sz w:val="22"/>
        </w:rPr>
        <w:t>Subdirección de Adquisiciones y Servicios Generales</w:t>
      </w:r>
      <w:r w:rsidRPr="004520DD">
        <w:rPr>
          <w:rFonts w:ascii="Arial" w:hAnsi="Arial" w:cs="Arial"/>
          <w:sz w:val="22"/>
        </w:rPr>
        <w:t>, ubicada en calle Carlos Salazar Preciado Numero 249, en la Colonia Burócratas Municipales, CP. 28040, LA ESTANCIA, COLIMA, COLIMA.</w:t>
      </w:r>
    </w:p>
    <w:p w14:paraId="4EAEBE0F" w14:textId="77777777" w:rsidR="00CE2A5E" w:rsidRPr="00CC5E02" w:rsidRDefault="00CE2A5E" w:rsidP="00CE2A5E">
      <w:pPr>
        <w:pStyle w:val="Cuerpo"/>
        <w:ind w:left="425" w:hanging="425"/>
        <w:jc w:val="both"/>
        <w:rPr>
          <w:rFonts w:hAnsi="Times New Roman" w:cs="Times New Roman"/>
        </w:rPr>
      </w:pPr>
    </w:p>
    <w:p w14:paraId="20BE1267" w14:textId="77777777" w:rsidR="00CE2A5E" w:rsidRPr="00416781" w:rsidRDefault="00CE2A5E" w:rsidP="00BF2E12">
      <w:pPr>
        <w:pStyle w:val="Prrafodelista"/>
        <w:numPr>
          <w:ilvl w:val="0"/>
          <w:numId w:val="50"/>
        </w:numPr>
        <w:spacing w:after="0" w:line="240" w:lineRule="auto"/>
        <w:jc w:val="both"/>
        <w:rPr>
          <w:rFonts w:ascii="Arial" w:eastAsia="Arial Unicode MS" w:hAnsi="Arial" w:cs="Arial"/>
          <w:color w:val="000000"/>
          <w:szCs w:val="20"/>
          <w:u w:color="000000"/>
          <w:lang w:eastAsia="es-MX"/>
        </w:rPr>
      </w:pPr>
      <w:r w:rsidRPr="00416781">
        <w:rPr>
          <w:rFonts w:ascii="Arial" w:eastAsia="Arial Unicode MS" w:hAnsi="Arial" w:cs="Arial"/>
          <w:color w:val="000000"/>
          <w:szCs w:val="20"/>
          <w:u w:color="000000"/>
          <w:lang w:eastAsia="es-MX"/>
        </w:rPr>
        <w:t>Las respuestas a todos los cuestionamientos y las aclaraciones que se realicen, serán leídas en voz alta, por servidores públicos de la convocante, mismas que formarán parte integrante del acta del evento</w:t>
      </w:r>
      <w:r>
        <w:rPr>
          <w:rFonts w:ascii="Arial" w:eastAsia="Arial Unicode MS" w:hAnsi="Arial" w:cs="Arial"/>
          <w:color w:val="000000"/>
          <w:szCs w:val="20"/>
          <w:u w:color="000000"/>
          <w:lang w:eastAsia="es-MX"/>
        </w:rPr>
        <w:t>.</w:t>
      </w:r>
    </w:p>
    <w:p w14:paraId="36D4C1CD" w14:textId="77777777" w:rsidR="00CE2A5E" w:rsidRPr="0085346A" w:rsidRDefault="00CE2A5E" w:rsidP="00CE2A5E">
      <w:pPr>
        <w:rPr>
          <w:rFonts w:ascii="Arial" w:hAnsi="Arial" w:cs="Arial"/>
        </w:rPr>
      </w:pPr>
    </w:p>
    <w:p w14:paraId="1B1B9AC9" w14:textId="77777777" w:rsidR="00CE2A5E" w:rsidRPr="0085346A" w:rsidRDefault="00CE2A5E" w:rsidP="00CE2A5E">
      <w:pPr>
        <w:rPr>
          <w:rFonts w:ascii="Arial" w:hAnsi="Arial" w:cs="Arial"/>
          <w:lang w:val="es-ES"/>
        </w:rPr>
      </w:pPr>
    </w:p>
    <w:p w14:paraId="0D0DC52C" w14:textId="24057949" w:rsidR="00CE2A5E" w:rsidRPr="0085346A" w:rsidRDefault="0039175B" w:rsidP="00CE2A5E">
      <w:pPr>
        <w:pStyle w:val="Textoindependiente3"/>
      </w:pPr>
      <w:r>
        <w:t>L</w:t>
      </w:r>
      <w:r w:rsidRPr="0039175B">
        <w:t>a Convocante</w:t>
      </w:r>
      <w:r w:rsidR="00CE2A5E" w:rsidRPr="0085346A">
        <w:t xml:space="preserve"> </w:t>
      </w:r>
      <w:r w:rsidR="00CE2A5E" w:rsidRPr="0085346A">
        <w:rPr>
          <w:b/>
        </w:rPr>
        <w:t xml:space="preserve">por conducto del área técnica de la </w:t>
      </w:r>
      <w:r w:rsidR="00CE2A5E">
        <w:rPr>
          <w:b/>
        </w:rPr>
        <w:t>unidad</w:t>
      </w:r>
      <w:r w:rsidR="00CE2A5E" w:rsidRPr="0085346A">
        <w:rPr>
          <w:b/>
        </w:rPr>
        <w:t xml:space="preserve"> requirente</w:t>
      </w:r>
      <w:r w:rsidR="00CE2A5E" w:rsidRPr="0085346A">
        <w:t xml:space="preserve"> dará respuesta por escrito a las preguntas formuladas por los licitantes y en su caso hará las aclaraciones que considere </w:t>
      </w:r>
      <w:r w:rsidR="00CE2A5E" w:rsidRPr="0085346A">
        <w:lastRenderedPageBreak/>
        <w:t>necesarias, levantará el acta correspondiente, la cual será firmada por los licitantes y ser</w:t>
      </w:r>
      <w:r w:rsidR="00CE2A5E">
        <w:t>vidores públicos presentes, asi</w:t>
      </w:r>
      <w:r w:rsidR="00CE2A5E"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6451ECA5" w14:textId="77777777" w:rsidR="00CE2A5E" w:rsidRPr="0085346A" w:rsidRDefault="00CE2A5E" w:rsidP="00CE2A5E">
      <w:pPr>
        <w:rPr>
          <w:rFonts w:ascii="Arial" w:hAnsi="Arial" w:cs="Arial"/>
        </w:rPr>
      </w:pPr>
    </w:p>
    <w:p w14:paraId="35F0509B" w14:textId="44630054" w:rsidR="00CE2A5E" w:rsidRPr="0085346A" w:rsidRDefault="00CE2A5E" w:rsidP="00CE2A5E">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hyperlink r:id="rId7" w:history="1">
        <w:r w:rsidR="001914BE" w:rsidRPr="00DE152B">
          <w:rPr>
            <w:rStyle w:val="Hipervnculo"/>
            <w:rFonts w:ascii="Arial" w:hAnsi="Arial" w:cs="Arial"/>
          </w:rPr>
          <w:t>https://compranet.funcionpublica.gob.mx/web/login.html</w:t>
        </w:r>
      </w:hyperlink>
      <w:r w:rsidRPr="0085346A">
        <w:rPr>
          <w:rFonts w:ascii="Arial" w:hAnsi="Arial" w:cs="Arial"/>
        </w:rPr>
        <w:t>,</w:t>
      </w:r>
      <w:r w:rsidR="001914BE">
        <w:rPr>
          <w:rFonts w:ascii="Arial" w:hAnsi="Arial" w:cs="Arial"/>
        </w:rPr>
        <w:t xml:space="preserve"> </w:t>
      </w:r>
      <w:r w:rsidR="001914BE" w:rsidRPr="00CB6C08">
        <w:rPr>
          <w:rFonts w:ascii="Arial" w:hAnsi="Arial" w:cs="Arial"/>
        </w:rPr>
        <w:t xml:space="preserve">así como en  </w:t>
      </w:r>
      <w:hyperlink r:id="rId8" w:history="1">
        <w:r w:rsidR="001914BE" w:rsidRPr="00CB6C08">
          <w:rPr>
            <w:rStyle w:val="Hipervnculo"/>
            <w:rFonts w:ascii="Arial" w:hAnsi="Arial" w:cs="Arial"/>
          </w:rPr>
          <w:t>http://www.saludcolima.gob.mx/adquisiciones/licitaciones.php</w:t>
        </w:r>
      </w:hyperlink>
      <w:r w:rsidR="001914BE" w:rsidRPr="00CB6C08">
        <w:rPr>
          <w:rFonts w:ascii="Arial" w:hAnsi="Arial" w:cs="Arial"/>
        </w:rPr>
        <w:t>,</w:t>
      </w:r>
      <w:r w:rsidRPr="0085346A">
        <w:rPr>
          <w:rFonts w:ascii="Arial" w:hAnsi="Arial" w:cs="Arial"/>
        </w:rPr>
        <w:t xml:space="preserve"> donde estará a su disposición a más tardar el día hábil siguiente a aquel en que se hubiera celebrado.</w:t>
      </w:r>
    </w:p>
    <w:p w14:paraId="5F511BE7" w14:textId="77777777" w:rsidR="00CE2A5E" w:rsidRPr="0085346A" w:rsidRDefault="00CE2A5E" w:rsidP="00CE2A5E">
      <w:pPr>
        <w:pStyle w:val="Textoindependiente"/>
        <w:ind w:left="360"/>
        <w:rPr>
          <w:b/>
          <w:sz w:val="22"/>
          <w:szCs w:val="22"/>
          <w:lang w:val="es-MX"/>
        </w:rPr>
      </w:pPr>
    </w:p>
    <w:p w14:paraId="45A865B4" w14:textId="77777777" w:rsidR="00CE2A5E" w:rsidRPr="0085346A" w:rsidRDefault="00CE2A5E" w:rsidP="00CE2A5E">
      <w:pPr>
        <w:pStyle w:val="Textoindependiente"/>
        <w:ind w:left="284" w:right="193"/>
        <w:rPr>
          <w:b/>
          <w:sz w:val="22"/>
          <w:szCs w:val="22"/>
        </w:rPr>
      </w:pPr>
    </w:p>
    <w:p w14:paraId="68527CBC" w14:textId="77777777" w:rsidR="00CE2A5E" w:rsidRPr="0085346A" w:rsidRDefault="00CE2A5E" w:rsidP="00BF2E12">
      <w:pPr>
        <w:pStyle w:val="Textoindependiente"/>
        <w:numPr>
          <w:ilvl w:val="1"/>
          <w:numId w:val="7"/>
        </w:numPr>
        <w:ind w:right="193"/>
        <w:rPr>
          <w:b/>
          <w:sz w:val="22"/>
          <w:szCs w:val="22"/>
        </w:rPr>
      </w:pPr>
      <w:r w:rsidRPr="0085346A">
        <w:rPr>
          <w:b/>
          <w:sz w:val="22"/>
          <w:szCs w:val="22"/>
        </w:rPr>
        <w:t>REGISTRO DE PARTICIPANTES</w:t>
      </w:r>
    </w:p>
    <w:p w14:paraId="3F882A0A" w14:textId="77777777" w:rsidR="00CE2A5E" w:rsidRPr="0085346A" w:rsidRDefault="00CE2A5E" w:rsidP="00CE2A5E">
      <w:pPr>
        <w:pStyle w:val="Textoindependiente"/>
        <w:rPr>
          <w:b/>
          <w:sz w:val="22"/>
          <w:szCs w:val="22"/>
        </w:rPr>
      </w:pPr>
    </w:p>
    <w:p w14:paraId="65C19121" w14:textId="77777777" w:rsidR="00CE2A5E" w:rsidRPr="0085346A" w:rsidRDefault="00CE2A5E" w:rsidP="00CE2A5E">
      <w:pPr>
        <w:pStyle w:val="Textoindependiente"/>
        <w:rPr>
          <w:sz w:val="22"/>
          <w:szCs w:val="22"/>
        </w:rPr>
      </w:pPr>
      <w:r w:rsidRPr="0085346A">
        <w:rPr>
          <w:sz w:val="22"/>
          <w:szCs w:val="22"/>
        </w:rPr>
        <w:t xml:space="preserve">Previo al acto de presentación y apertura de proposiciones, la Convocante efectuará el registro de participantes. </w:t>
      </w:r>
    </w:p>
    <w:p w14:paraId="4DE9947A" w14:textId="77777777" w:rsidR="00CE2A5E" w:rsidRPr="0085346A" w:rsidRDefault="00CE2A5E" w:rsidP="00CE2A5E">
      <w:pPr>
        <w:pStyle w:val="Textoindependiente"/>
        <w:rPr>
          <w:sz w:val="22"/>
          <w:szCs w:val="22"/>
        </w:rPr>
      </w:pPr>
    </w:p>
    <w:p w14:paraId="14F1DEF8" w14:textId="63521002" w:rsidR="00CE2A5E" w:rsidRPr="0085346A" w:rsidRDefault="00CE2A5E" w:rsidP="00CE2A5E">
      <w:pPr>
        <w:pStyle w:val="Textoindependiente"/>
        <w:rPr>
          <w:sz w:val="22"/>
          <w:szCs w:val="22"/>
        </w:rPr>
      </w:pPr>
      <w:r w:rsidRPr="0085346A">
        <w:rPr>
          <w:b/>
          <w:sz w:val="22"/>
          <w:szCs w:val="22"/>
        </w:rPr>
        <w:t>El registro para participar en esta licitación</w:t>
      </w:r>
      <w:r w:rsidRPr="0085346A">
        <w:rPr>
          <w:sz w:val="22"/>
          <w:szCs w:val="22"/>
        </w:rPr>
        <w:t xml:space="preserve"> se hará el día </w:t>
      </w:r>
      <w:r w:rsidR="00314F0B">
        <w:rPr>
          <w:b/>
          <w:sz w:val="22"/>
          <w:szCs w:val="22"/>
        </w:rPr>
        <w:t>22</w:t>
      </w:r>
      <w:r w:rsidR="001914BE">
        <w:rPr>
          <w:b/>
          <w:sz w:val="22"/>
          <w:szCs w:val="22"/>
        </w:rPr>
        <w:t xml:space="preserve"> DE </w:t>
      </w:r>
      <w:r w:rsidR="00BB41A5">
        <w:rPr>
          <w:b/>
          <w:sz w:val="22"/>
          <w:szCs w:val="22"/>
        </w:rPr>
        <w:t>OCTUBRE</w:t>
      </w:r>
      <w:r w:rsidR="0092605A">
        <w:rPr>
          <w:b/>
          <w:sz w:val="22"/>
          <w:szCs w:val="22"/>
        </w:rPr>
        <w:t xml:space="preserve"> </w:t>
      </w:r>
      <w:r w:rsidRPr="004B4128">
        <w:rPr>
          <w:b/>
          <w:sz w:val="22"/>
          <w:szCs w:val="22"/>
        </w:rPr>
        <w:t xml:space="preserve">de </w:t>
      </w:r>
      <w:r w:rsidR="007D1558">
        <w:rPr>
          <w:b/>
          <w:sz w:val="22"/>
          <w:szCs w:val="22"/>
        </w:rPr>
        <w:t>2021</w:t>
      </w:r>
      <w:r w:rsidRPr="004B4128">
        <w:rPr>
          <w:b/>
          <w:sz w:val="22"/>
          <w:szCs w:val="22"/>
        </w:rPr>
        <w:t xml:space="preserve"> de</w:t>
      </w:r>
      <w:r w:rsidRPr="0085346A">
        <w:rPr>
          <w:b/>
          <w:sz w:val="22"/>
          <w:szCs w:val="22"/>
        </w:rPr>
        <w:t xml:space="preserve"> </w:t>
      </w:r>
      <w:r w:rsidR="004B4128">
        <w:rPr>
          <w:b/>
          <w:sz w:val="22"/>
          <w:szCs w:val="22"/>
        </w:rPr>
        <w:t>1</w:t>
      </w:r>
      <w:r w:rsidR="00D347D7">
        <w:rPr>
          <w:b/>
          <w:sz w:val="22"/>
          <w:szCs w:val="22"/>
        </w:rPr>
        <w:t>3</w:t>
      </w:r>
      <w:r>
        <w:rPr>
          <w:b/>
          <w:sz w:val="22"/>
          <w:szCs w:val="22"/>
        </w:rPr>
        <w:t>:45 a 1</w:t>
      </w:r>
      <w:r w:rsidR="00D347D7">
        <w:rPr>
          <w:b/>
          <w:sz w:val="22"/>
          <w:szCs w:val="22"/>
        </w:rPr>
        <w:t>4</w:t>
      </w:r>
      <w:r w:rsidRPr="0085346A">
        <w:rPr>
          <w:b/>
          <w:sz w:val="22"/>
          <w:szCs w:val="22"/>
        </w:rPr>
        <w:t>:00 hrs.</w:t>
      </w:r>
      <w:r w:rsidRPr="0085346A">
        <w:rPr>
          <w:sz w:val="22"/>
          <w:szCs w:val="22"/>
        </w:rPr>
        <w:t xml:space="preserve"> en la </w:t>
      </w:r>
      <w:r>
        <w:rPr>
          <w:sz w:val="22"/>
        </w:rPr>
        <w:t>Subdirección de Adquisiciones y Servicios Generales</w:t>
      </w:r>
      <w:r w:rsidRPr="00D865B9">
        <w:rPr>
          <w:sz w:val="22"/>
        </w:rPr>
        <w:t>, ubicada en calle Carlos Salazar Preciado No 249, Colonia Burócratas, CP. 28040, La Estancia, Colima Col</w:t>
      </w:r>
      <w:r w:rsidRPr="0085346A">
        <w:rPr>
          <w:b/>
          <w:sz w:val="22"/>
          <w:szCs w:val="22"/>
        </w:rPr>
        <w:t>. A partir de las 1</w:t>
      </w:r>
      <w:r w:rsidR="00D347D7">
        <w:rPr>
          <w:b/>
          <w:sz w:val="22"/>
          <w:szCs w:val="22"/>
        </w:rPr>
        <w:t>4</w:t>
      </w:r>
      <w:r w:rsidRPr="0085346A">
        <w:rPr>
          <w:b/>
          <w:sz w:val="22"/>
          <w:szCs w:val="22"/>
        </w:rPr>
        <w:t>:00 hrs. se cerrará el registro de participantes</w:t>
      </w:r>
      <w:r w:rsidRPr="0085346A">
        <w:rPr>
          <w:sz w:val="22"/>
          <w:szCs w:val="22"/>
        </w:rPr>
        <w:t xml:space="preserve"> y </w:t>
      </w:r>
      <w:r w:rsidRPr="0085346A">
        <w:rPr>
          <w:b/>
          <w:sz w:val="22"/>
          <w:szCs w:val="22"/>
        </w:rPr>
        <w:t>no se registrará a concursante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carta poder notariada</w:t>
      </w:r>
      <w:r w:rsidRPr="0085346A">
        <w:rPr>
          <w:sz w:val="22"/>
          <w:szCs w:val="22"/>
        </w:rPr>
        <w:t>, para que asista en su nombre y representación a las diferentes etapas de la licitación en donde se le autorice a ello y para firmar los documentos que se deriven.</w:t>
      </w:r>
    </w:p>
    <w:p w14:paraId="1E0390FC" w14:textId="77777777" w:rsidR="00CE2A5E" w:rsidRPr="0085346A" w:rsidRDefault="00CE2A5E" w:rsidP="00CE2A5E">
      <w:pPr>
        <w:pStyle w:val="Textoindependiente"/>
        <w:ind w:left="705"/>
        <w:rPr>
          <w:sz w:val="22"/>
          <w:szCs w:val="22"/>
        </w:rPr>
      </w:pPr>
    </w:p>
    <w:p w14:paraId="09DDD291" w14:textId="77777777" w:rsidR="00CE2A5E" w:rsidRPr="0085346A" w:rsidRDefault="00CE2A5E" w:rsidP="00CE2A5E">
      <w:pPr>
        <w:pStyle w:val="Textoindependiente"/>
        <w:rPr>
          <w:sz w:val="22"/>
          <w:szCs w:val="22"/>
        </w:rPr>
      </w:pPr>
      <w:r w:rsidRPr="0085346A">
        <w:rPr>
          <w:sz w:val="22"/>
          <w:szCs w:val="22"/>
        </w:rPr>
        <w:t>Durante el transcurso del registro los participantes entregaran, sus propuestas en sobre cerrado conforme al punto 4 de las presentes bases de licitación.</w:t>
      </w:r>
    </w:p>
    <w:p w14:paraId="1DE3AEF0" w14:textId="77777777" w:rsidR="00CE2A5E" w:rsidRPr="0085346A" w:rsidRDefault="00CE2A5E" w:rsidP="00CE2A5E">
      <w:pPr>
        <w:pStyle w:val="Textoindependiente"/>
        <w:ind w:left="705"/>
        <w:rPr>
          <w:b/>
          <w:sz w:val="22"/>
          <w:szCs w:val="22"/>
        </w:rPr>
      </w:pPr>
    </w:p>
    <w:p w14:paraId="42BAF1BF" w14:textId="12E0820B" w:rsidR="00CE2A5E" w:rsidRPr="0085346A" w:rsidRDefault="00CE2A5E" w:rsidP="00CE2A5E">
      <w:pPr>
        <w:pStyle w:val="Textoindependiente"/>
        <w:rPr>
          <w:b/>
          <w:sz w:val="22"/>
          <w:szCs w:val="22"/>
          <w:lang w:val="es-MX"/>
        </w:rPr>
      </w:pPr>
      <w:r w:rsidRPr="0085346A">
        <w:rPr>
          <w:b/>
          <w:sz w:val="22"/>
          <w:szCs w:val="22"/>
        </w:rPr>
        <w:t xml:space="preserve">La documentación distinta a las proposiciones del punto 3 de las presentes bases podrá entregarse DENTRO o FUERA del sobre de Presentación de Proposiciones, excepto los puntos 3.1 </w:t>
      </w:r>
      <w:r w:rsidR="004B4128">
        <w:rPr>
          <w:b/>
          <w:sz w:val="22"/>
          <w:szCs w:val="22"/>
        </w:rPr>
        <w:t>el</w:t>
      </w:r>
      <w:r w:rsidR="004B4128" w:rsidRPr="0085346A">
        <w:rPr>
          <w:b/>
          <w:sz w:val="22"/>
          <w:szCs w:val="22"/>
        </w:rPr>
        <w:t xml:space="preserve"> cual </w:t>
      </w:r>
      <w:r w:rsidR="004B4128">
        <w:rPr>
          <w:b/>
          <w:sz w:val="22"/>
          <w:szCs w:val="22"/>
        </w:rPr>
        <w:t>es</w:t>
      </w:r>
      <w:r w:rsidR="004B4128" w:rsidRPr="0085346A">
        <w:rPr>
          <w:b/>
          <w:sz w:val="22"/>
          <w:szCs w:val="22"/>
        </w:rPr>
        <w:t xml:space="preserve"> opcional.</w:t>
      </w:r>
      <w:r w:rsidR="004B4128">
        <w:rPr>
          <w:b/>
          <w:sz w:val="22"/>
          <w:szCs w:val="22"/>
        </w:rPr>
        <w:t xml:space="preserve"> </w:t>
      </w:r>
      <w:r w:rsidR="004B4128" w:rsidRPr="002C01BD">
        <w:rPr>
          <w:b/>
          <w:sz w:val="22"/>
          <w:szCs w:val="22"/>
        </w:rPr>
        <w:t>Además, el 3.14 y el 3.15, cuando aplique uno u otro</w:t>
      </w:r>
      <w:r w:rsidRPr="0085346A">
        <w:rPr>
          <w:b/>
          <w:sz w:val="22"/>
          <w:szCs w:val="22"/>
        </w:rPr>
        <w:t>.</w:t>
      </w:r>
    </w:p>
    <w:p w14:paraId="18D90DF2" w14:textId="77777777" w:rsidR="00CE2A5E" w:rsidRPr="0085346A" w:rsidRDefault="00CE2A5E" w:rsidP="00CE2A5E">
      <w:pPr>
        <w:pStyle w:val="Textoindependiente"/>
        <w:ind w:right="193"/>
        <w:rPr>
          <w:b/>
          <w:sz w:val="22"/>
          <w:szCs w:val="22"/>
        </w:rPr>
      </w:pPr>
    </w:p>
    <w:p w14:paraId="59F8C36C" w14:textId="77777777" w:rsidR="00CE2A5E" w:rsidRPr="0085346A" w:rsidRDefault="00CE2A5E" w:rsidP="00CE2A5E">
      <w:pPr>
        <w:pStyle w:val="Textoindependiente31"/>
        <w:widowControl/>
        <w:rPr>
          <w:rFonts w:ascii="Arial" w:hAnsi="Arial" w:cs="Arial"/>
          <w:lang w:val="es-ES"/>
        </w:rPr>
      </w:pPr>
    </w:p>
    <w:p w14:paraId="376DDD27" w14:textId="77777777" w:rsidR="00CE2A5E" w:rsidRPr="0085346A" w:rsidRDefault="00CE2A5E" w:rsidP="00CE2A5E">
      <w:pPr>
        <w:pStyle w:val="Textoindependiente21"/>
        <w:rPr>
          <w:lang w:val="es-MX"/>
        </w:rPr>
      </w:pPr>
      <w:r w:rsidRPr="0085346A">
        <w:rPr>
          <w:lang w:val="es-MX"/>
        </w:rPr>
        <w:t xml:space="preserve">2.4  ACTO DE PRESENTACIÓN Y APERTURA DE PROPUESTAS TÉCNICAS Y ECONÓMICAS. </w:t>
      </w:r>
    </w:p>
    <w:p w14:paraId="0CC9EF9F" w14:textId="77777777" w:rsidR="00CE2A5E" w:rsidRPr="0085346A" w:rsidRDefault="00CE2A5E" w:rsidP="00CE2A5E">
      <w:pPr>
        <w:pStyle w:val="Textoindependiente3"/>
      </w:pPr>
    </w:p>
    <w:p w14:paraId="39FA610E" w14:textId="67A5DDFD" w:rsidR="00CE2A5E" w:rsidRPr="0085346A" w:rsidRDefault="00CE2A5E" w:rsidP="00CE2A5E">
      <w:pPr>
        <w:pStyle w:val="Textoindependiente3"/>
        <w:rPr>
          <w:b/>
        </w:rPr>
      </w:pPr>
      <w:r w:rsidRPr="0085346A">
        <w:t xml:space="preserve">A celebrarse el </w:t>
      </w:r>
      <w:r w:rsidR="00314F0B">
        <w:rPr>
          <w:b/>
        </w:rPr>
        <w:t>22</w:t>
      </w:r>
      <w:r w:rsidR="001914BE">
        <w:rPr>
          <w:b/>
        </w:rPr>
        <w:t xml:space="preserve"> DE </w:t>
      </w:r>
      <w:r w:rsidR="00BB41A5">
        <w:rPr>
          <w:b/>
        </w:rPr>
        <w:t>OCTUBRE</w:t>
      </w:r>
      <w:r w:rsidR="0092605A">
        <w:rPr>
          <w:b/>
        </w:rPr>
        <w:t xml:space="preserve"> </w:t>
      </w:r>
      <w:r w:rsidRPr="004B4128">
        <w:rPr>
          <w:b/>
        </w:rPr>
        <w:t xml:space="preserve">de </w:t>
      </w:r>
      <w:r w:rsidR="007D1558">
        <w:rPr>
          <w:b/>
        </w:rPr>
        <w:t>2021</w:t>
      </w:r>
      <w:r w:rsidRPr="004B4128">
        <w:rPr>
          <w:b/>
        </w:rPr>
        <w:t xml:space="preserve"> a las 1</w:t>
      </w:r>
      <w:r w:rsidR="00D347D7">
        <w:rPr>
          <w:b/>
        </w:rPr>
        <w:t>4</w:t>
      </w:r>
      <w:r w:rsidRPr="004B4128">
        <w:rPr>
          <w:b/>
        </w:rPr>
        <w:t>:00</w:t>
      </w:r>
      <w:r w:rsidRPr="0085346A">
        <w:t xml:space="preserve"> hrs. en la sala de juntas de la </w:t>
      </w:r>
      <w:r>
        <w:t>Subdirección de Adquisiciones y Servicios Generales</w:t>
      </w:r>
      <w:r w:rsidRPr="00D865B9">
        <w:t>, ubicada en calle Carlos Salazar Preciado No 249, Colonia Burócratas, CP. 28040, La Estancia, Colima Col</w:t>
      </w:r>
      <w:r w:rsidRPr="0085346A">
        <w:rPr>
          <w:b/>
        </w:rPr>
        <w:t>. Los licitantes entregarán sus proposiciones técnicas y económicas en sobre cerrado.</w:t>
      </w:r>
    </w:p>
    <w:p w14:paraId="556A3C10" w14:textId="77777777" w:rsidR="00CE2A5E" w:rsidRPr="0085346A" w:rsidRDefault="00CE2A5E" w:rsidP="00CE2A5E">
      <w:pPr>
        <w:pStyle w:val="Textoindependiente3"/>
      </w:pPr>
    </w:p>
    <w:p w14:paraId="678F13D1" w14:textId="331BA4AF" w:rsidR="00CE2A5E" w:rsidRPr="0085346A" w:rsidRDefault="00CE2A5E" w:rsidP="00CE2A5E">
      <w:pPr>
        <w:rPr>
          <w:rFonts w:ascii="Arial" w:hAnsi="Arial" w:cs="Arial"/>
        </w:rPr>
      </w:pPr>
      <w:r w:rsidRPr="0085346A">
        <w:rPr>
          <w:rFonts w:ascii="Arial" w:hAnsi="Arial" w:cs="Arial"/>
        </w:rPr>
        <w:t xml:space="preserve">En este acto, </w:t>
      </w:r>
      <w:r w:rsidR="0039175B" w:rsidRPr="0039175B">
        <w:rPr>
          <w:rFonts w:ascii="Arial" w:hAnsi="Arial" w:cs="Arial"/>
        </w:rPr>
        <w:t>la Convocante</w:t>
      </w:r>
      <w:r w:rsidRPr="0085346A">
        <w:rPr>
          <w:rFonts w:ascii="Arial" w:hAnsi="Arial" w:cs="Arial"/>
        </w:rPr>
        <w:t xml:space="preserve">,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14:paraId="76F8293E" w14:textId="77777777" w:rsidR="00CE2A5E" w:rsidRPr="0085346A" w:rsidRDefault="00CE2A5E" w:rsidP="00CE2A5E">
      <w:pPr>
        <w:rPr>
          <w:rFonts w:ascii="Arial" w:hAnsi="Arial" w:cs="Arial"/>
        </w:rPr>
      </w:pPr>
    </w:p>
    <w:p w14:paraId="29531414" w14:textId="7A99418D" w:rsidR="00CE2A5E" w:rsidRPr="0085346A" w:rsidRDefault="00CE2A5E" w:rsidP="00CE2A5E">
      <w:pPr>
        <w:rPr>
          <w:rFonts w:ascii="Arial" w:hAnsi="Arial" w:cs="Arial"/>
          <w:lang w:val="es-ES"/>
        </w:rPr>
      </w:pPr>
      <w:r w:rsidRPr="0085346A">
        <w:rPr>
          <w:rFonts w:ascii="Arial" w:hAnsi="Arial" w:cs="Arial"/>
          <w:lang w:val="es-ES"/>
        </w:rPr>
        <w:t>De entre los licitantes que hayan asistido, éstos elegirán a uno, que en forma conjunta con el servidor público que</w:t>
      </w:r>
      <w:r w:rsidR="0039175B">
        <w:rPr>
          <w:rFonts w:ascii="Arial" w:hAnsi="Arial" w:cs="Arial"/>
          <w:lang w:val="es-ES"/>
        </w:rPr>
        <w:t xml:space="preserve"> designe quien</w:t>
      </w:r>
      <w:r w:rsidRPr="0085346A">
        <w:rPr>
          <w:rFonts w:ascii="Arial" w:hAnsi="Arial" w:cs="Arial"/>
          <w:lang w:val="es-ES"/>
        </w:rPr>
        <w:t xml:space="preserve"> </w:t>
      </w:r>
      <w:r w:rsidR="0039175B">
        <w:rPr>
          <w:rFonts w:ascii="Arial" w:hAnsi="Arial" w:cs="Arial"/>
          <w:lang w:val="es-ES"/>
        </w:rPr>
        <w:t>p</w:t>
      </w:r>
      <w:r w:rsidRPr="0085346A">
        <w:rPr>
          <w:rFonts w:ascii="Arial" w:hAnsi="Arial" w:cs="Arial"/>
          <w:lang w:val="es-ES"/>
        </w:rPr>
        <w:t>resid</w:t>
      </w:r>
      <w:r w:rsidR="0039175B">
        <w:rPr>
          <w:rFonts w:ascii="Arial" w:hAnsi="Arial" w:cs="Arial"/>
          <w:lang w:val="es-ES"/>
        </w:rPr>
        <w:t>a el acto</w:t>
      </w:r>
      <w:r w:rsidRPr="0085346A">
        <w:rPr>
          <w:rFonts w:ascii="Arial" w:hAnsi="Arial" w:cs="Arial"/>
          <w:lang w:val="es-ES"/>
        </w:rPr>
        <w:t xml:space="preserve">, rubricarán las partes de las propuestas presentadas por los </w:t>
      </w:r>
      <w:r w:rsidRPr="0085346A">
        <w:rPr>
          <w:rFonts w:ascii="Arial" w:hAnsi="Arial" w:cs="Arial"/>
          <w:lang w:val="es-ES"/>
        </w:rPr>
        <w:lastRenderedPageBreak/>
        <w:t>licitantes participantes. con fundamento en el artículo 3</w:t>
      </w:r>
      <w:r>
        <w:rPr>
          <w:rFonts w:ascii="Arial" w:hAnsi="Arial" w:cs="Arial"/>
          <w:lang w:val="es-ES"/>
        </w:rPr>
        <w:t>5</w:t>
      </w:r>
      <w:r w:rsidRPr="0085346A">
        <w:rPr>
          <w:rFonts w:ascii="Arial" w:hAnsi="Arial" w:cs="Arial"/>
          <w:lang w:val="es-ES"/>
        </w:rPr>
        <w:t xml:space="preserve"> fracción II, de la Ley de </w:t>
      </w:r>
      <w:r w:rsidRPr="0085346A">
        <w:rPr>
          <w:rFonts w:ascii="Arial" w:hAnsi="Arial" w:cs="Arial"/>
        </w:rPr>
        <w:t>Adquisiciones, Arrendamientos y Servicios del Sec</w:t>
      </w:r>
      <w:r>
        <w:rPr>
          <w:rFonts w:ascii="Arial" w:hAnsi="Arial" w:cs="Arial"/>
        </w:rPr>
        <w:t>tor Público</w:t>
      </w:r>
      <w:r w:rsidRPr="0085346A">
        <w:rPr>
          <w:rFonts w:ascii="Arial" w:hAnsi="Arial" w:cs="Arial"/>
        </w:rPr>
        <w:t>.</w:t>
      </w:r>
    </w:p>
    <w:p w14:paraId="7336141C" w14:textId="77777777" w:rsidR="00CE2A5E" w:rsidRPr="0085346A" w:rsidRDefault="00CE2A5E" w:rsidP="00CE2A5E">
      <w:pPr>
        <w:ind w:left="709" w:hanging="709"/>
        <w:rPr>
          <w:rFonts w:ascii="Arial" w:hAnsi="Arial" w:cs="Arial"/>
          <w:lang w:val="es-ES"/>
        </w:rPr>
      </w:pPr>
    </w:p>
    <w:p w14:paraId="7CAE75FF" w14:textId="77777777" w:rsidR="00CE2A5E" w:rsidRPr="0085346A" w:rsidRDefault="00CE2A5E" w:rsidP="00CE2A5E">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14:paraId="4BF1B358" w14:textId="77777777" w:rsidR="00CE2A5E" w:rsidRPr="0085346A" w:rsidRDefault="00CE2A5E" w:rsidP="00CE2A5E">
      <w:pPr>
        <w:rPr>
          <w:rFonts w:ascii="Arial" w:hAnsi="Arial" w:cs="Arial"/>
          <w:lang w:val="es-ES"/>
        </w:rPr>
      </w:pPr>
    </w:p>
    <w:p w14:paraId="127A0C9D" w14:textId="05034A18" w:rsidR="00CE2A5E" w:rsidRPr="0085346A" w:rsidRDefault="00CE2A5E" w:rsidP="00CE2A5E">
      <w:pPr>
        <w:rPr>
          <w:rFonts w:ascii="Arial" w:hAnsi="Arial" w:cs="Arial"/>
        </w:rPr>
      </w:pPr>
      <w:r w:rsidRPr="0085346A">
        <w:rPr>
          <w:rFonts w:ascii="Arial" w:hAnsi="Arial" w:cs="Arial"/>
        </w:rPr>
        <w:t xml:space="preserve">La información correspondiente a esta etapa, se podrá consultar en la dirección electrónica </w:t>
      </w:r>
      <w:r w:rsidRPr="00416781">
        <w:rPr>
          <w:rFonts w:ascii="Arial" w:hAnsi="Arial" w:cs="Arial"/>
          <w:color w:val="0070C0"/>
          <w:u w:val="single"/>
        </w:rPr>
        <w:t>https://compranet.funcionpublica.gob.mx/web/login.html</w:t>
      </w:r>
      <w:r w:rsidRPr="0085346A">
        <w:rPr>
          <w:rFonts w:ascii="Arial" w:hAnsi="Arial" w:cs="Arial"/>
        </w:rPr>
        <w:t xml:space="preserve">, </w:t>
      </w:r>
      <w:r w:rsidR="001914BE" w:rsidRPr="00CB6C08">
        <w:rPr>
          <w:rFonts w:ascii="Arial" w:hAnsi="Arial" w:cs="Arial"/>
        </w:rPr>
        <w:t xml:space="preserve">así como en  </w:t>
      </w:r>
      <w:hyperlink r:id="rId9" w:history="1">
        <w:r w:rsidR="001914BE" w:rsidRPr="00CB6C08">
          <w:rPr>
            <w:rStyle w:val="Hipervnculo"/>
            <w:rFonts w:ascii="Arial" w:hAnsi="Arial" w:cs="Arial"/>
          </w:rPr>
          <w:t>http://www.saludcolima.gob.mx/adquisiciones/licitaciones.php</w:t>
        </w:r>
      </w:hyperlink>
      <w:r w:rsidR="001914BE" w:rsidRPr="00CB6C08">
        <w:rPr>
          <w:rFonts w:ascii="Arial" w:hAnsi="Arial" w:cs="Arial"/>
        </w:rPr>
        <w:t>,</w:t>
      </w:r>
      <w:r w:rsidR="001914BE">
        <w:rPr>
          <w:rFonts w:ascii="Arial" w:hAnsi="Arial" w:cs="Arial"/>
        </w:rPr>
        <w:t xml:space="preserve"> </w:t>
      </w:r>
      <w:r w:rsidRPr="0085346A">
        <w:rPr>
          <w:rFonts w:ascii="Arial" w:hAnsi="Arial" w:cs="Arial"/>
        </w:rPr>
        <w:t>donde estará a su disposición a más tardar el día hábil siguiente a aquel en que se hubiera celebrado.</w:t>
      </w:r>
    </w:p>
    <w:p w14:paraId="6F42AE1C" w14:textId="77777777" w:rsidR="00CE2A5E" w:rsidRPr="0085346A" w:rsidRDefault="00CE2A5E" w:rsidP="00CE2A5E">
      <w:pPr>
        <w:pStyle w:val="Textoindependiente3"/>
        <w:rPr>
          <w:lang w:val="es-ES"/>
        </w:rPr>
      </w:pPr>
    </w:p>
    <w:p w14:paraId="6C1E6886" w14:textId="77777777" w:rsidR="00CE2A5E" w:rsidRPr="0085346A" w:rsidRDefault="00CE2A5E" w:rsidP="00CE2A5E">
      <w:pPr>
        <w:pStyle w:val="Textoindependiente3"/>
        <w:rPr>
          <w:lang w:val="es-ES"/>
        </w:rPr>
      </w:pPr>
    </w:p>
    <w:p w14:paraId="659CBC5C" w14:textId="77777777" w:rsidR="00CE2A5E" w:rsidRPr="0085346A" w:rsidRDefault="00CE2A5E" w:rsidP="00CE2A5E">
      <w:pPr>
        <w:rPr>
          <w:rFonts w:ascii="Arial" w:hAnsi="Arial" w:cs="Arial"/>
          <w:b/>
          <w:lang w:val="es-ES"/>
        </w:rPr>
      </w:pPr>
      <w:r w:rsidRPr="0085346A">
        <w:rPr>
          <w:rFonts w:ascii="Arial" w:hAnsi="Arial" w:cs="Arial"/>
          <w:b/>
          <w:lang w:val="es-ES"/>
        </w:rPr>
        <w:t>2.4.1 EVALUACIÓN DE LAS PROPUESTAS.</w:t>
      </w:r>
    </w:p>
    <w:p w14:paraId="48F313FA" w14:textId="77777777" w:rsidR="00CE2A5E" w:rsidRPr="0085346A" w:rsidRDefault="00CE2A5E" w:rsidP="00CE2A5E">
      <w:pPr>
        <w:rPr>
          <w:rFonts w:ascii="Arial" w:hAnsi="Arial" w:cs="Arial"/>
          <w:b/>
          <w:lang w:val="es-ES"/>
        </w:rPr>
      </w:pPr>
    </w:p>
    <w:p w14:paraId="30522FA5" w14:textId="77777777" w:rsidR="00CE2A5E" w:rsidRPr="0085346A" w:rsidRDefault="00CE2A5E" w:rsidP="00CE2A5E">
      <w:pPr>
        <w:rPr>
          <w:rFonts w:ascii="Arial" w:hAnsi="Arial" w:cs="Arial"/>
          <w:lang w:val="es-ES"/>
        </w:rPr>
      </w:pPr>
      <w:r w:rsidRPr="0085346A">
        <w:rPr>
          <w:rFonts w:ascii="Arial" w:hAnsi="Arial" w:cs="Arial"/>
          <w:lang w:val="es-ES"/>
        </w:rPr>
        <w:t xml:space="preserve">Para la evaluación de las propuestas, se utilizará el Método de </w:t>
      </w:r>
      <w:r w:rsidRPr="0085346A">
        <w:rPr>
          <w:rFonts w:ascii="Arial" w:hAnsi="Arial" w:cs="Arial"/>
          <w:b/>
          <w:lang w:val="es-ES"/>
        </w:rPr>
        <w:t>Evaluación Binario</w:t>
      </w:r>
      <w:r w:rsidRPr="0085346A">
        <w:rPr>
          <w:rFonts w:ascii="Arial" w:hAnsi="Arial" w:cs="Arial"/>
          <w:lang w:val="es-ES"/>
        </w:rPr>
        <w:t xml:space="preserve">, de conformidad con el artículo </w:t>
      </w:r>
      <w:r>
        <w:rPr>
          <w:rFonts w:ascii="Arial" w:hAnsi="Arial" w:cs="Arial"/>
          <w:lang w:val="es-ES"/>
        </w:rPr>
        <w:t>36</w:t>
      </w:r>
      <w:r w:rsidRPr="0085346A">
        <w:rPr>
          <w:rFonts w:ascii="Arial" w:hAnsi="Arial" w:cs="Arial"/>
          <w:lang w:val="es-ES"/>
        </w:rPr>
        <w:t xml:space="preserve"> de la </w:t>
      </w:r>
      <w:r w:rsidRPr="0085346A">
        <w:rPr>
          <w:rFonts w:ascii="Arial" w:hAnsi="Arial" w:cs="Arial"/>
        </w:rPr>
        <w:t>Ley de Adquisiciones, Arrendamiento</w:t>
      </w:r>
      <w:r>
        <w:rPr>
          <w:rFonts w:ascii="Arial" w:hAnsi="Arial" w:cs="Arial"/>
        </w:rPr>
        <w:t>s y Servicios del Sector Público</w:t>
      </w:r>
      <w:r w:rsidRPr="0085346A">
        <w:rPr>
          <w:rFonts w:ascii="Arial" w:hAnsi="Arial" w:cs="Arial"/>
        </w:rPr>
        <w:t>.</w:t>
      </w:r>
      <w:r w:rsidRPr="0085346A">
        <w:rPr>
          <w:rFonts w:ascii="Arial" w:hAnsi="Arial" w:cs="Arial"/>
          <w:lang w:val="es-ES"/>
        </w:rPr>
        <w:t xml:space="preserve">, utilizando los criterios señalados en el punto </w:t>
      </w:r>
      <w:r>
        <w:rPr>
          <w:rFonts w:ascii="Arial" w:hAnsi="Arial" w:cs="Arial"/>
          <w:lang w:val="es-ES"/>
        </w:rPr>
        <w:t>8</w:t>
      </w:r>
      <w:r w:rsidRPr="0085346A">
        <w:rPr>
          <w:rFonts w:ascii="Arial" w:hAnsi="Arial" w:cs="Arial"/>
          <w:lang w:val="es-ES"/>
        </w:rPr>
        <w:t xml:space="preserve">.0 de las presentes bases.  </w:t>
      </w:r>
    </w:p>
    <w:p w14:paraId="5BFA8DE7" w14:textId="77777777" w:rsidR="00CE2A5E" w:rsidRPr="0085346A" w:rsidRDefault="00CE2A5E" w:rsidP="00CE2A5E">
      <w:pPr>
        <w:pStyle w:val="Textoindependiente31"/>
        <w:widowControl/>
        <w:rPr>
          <w:rFonts w:ascii="Arial" w:hAnsi="Arial" w:cs="Arial"/>
        </w:rPr>
      </w:pPr>
    </w:p>
    <w:p w14:paraId="3622C344" w14:textId="77777777" w:rsidR="00CE2A5E" w:rsidRPr="0085346A" w:rsidRDefault="00CE2A5E" w:rsidP="00CE2A5E">
      <w:pPr>
        <w:rPr>
          <w:rFonts w:ascii="Arial" w:hAnsi="Arial" w:cs="Arial"/>
          <w:b/>
          <w:bCs/>
        </w:rPr>
      </w:pPr>
    </w:p>
    <w:p w14:paraId="6EA9D434" w14:textId="77777777" w:rsidR="00CE2A5E" w:rsidRPr="0085346A" w:rsidRDefault="00CE2A5E" w:rsidP="00CE2A5E">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14:paraId="043EBA31" w14:textId="77777777" w:rsidR="00CE2A5E" w:rsidRPr="0085346A" w:rsidRDefault="00CE2A5E" w:rsidP="00CE2A5E">
      <w:pPr>
        <w:rPr>
          <w:rFonts w:ascii="Arial" w:hAnsi="Arial" w:cs="Arial"/>
        </w:rPr>
      </w:pPr>
    </w:p>
    <w:p w14:paraId="7579A178" w14:textId="3EC1C9FB" w:rsidR="00CE2A5E" w:rsidRPr="0085346A" w:rsidRDefault="00CE2A5E" w:rsidP="00CE2A5E">
      <w:pPr>
        <w:rPr>
          <w:rFonts w:ascii="Arial" w:hAnsi="Arial" w:cs="Arial"/>
        </w:rPr>
      </w:pPr>
      <w:r w:rsidRPr="0085346A">
        <w:rPr>
          <w:rFonts w:ascii="Arial" w:hAnsi="Arial" w:cs="Arial"/>
        </w:rPr>
        <w:t xml:space="preserve">A celebrarse </w:t>
      </w:r>
      <w:r w:rsidRPr="0085346A">
        <w:rPr>
          <w:rFonts w:ascii="Arial" w:hAnsi="Arial" w:cs="Arial"/>
          <w:bCs/>
        </w:rPr>
        <w:t xml:space="preserve">el día </w:t>
      </w:r>
      <w:r w:rsidR="00314F0B">
        <w:rPr>
          <w:rFonts w:ascii="Arial" w:hAnsi="Arial" w:cs="Arial"/>
          <w:b/>
          <w:bCs/>
        </w:rPr>
        <w:t>26</w:t>
      </w:r>
      <w:r w:rsidR="001914BE">
        <w:rPr>
          <w:rFonts w:ascii="Arial" w:hAnsi="Arial" w:cs="Arial"/>
          <w:b/>
          <w:bCs/>
        </w:rPr>
        <w:t xml:space="preserve"> DE </w:t>
      </w:r>
      <w:r w:rsidR="00BB41A5">
        <w:rPr>
          <w:rFonts w:ascii="Arial" w:hAnsi="Arial" w:cs="Arial"/>
          <w:b/>
          <w:bCs/>
        </w:rPr>
        <w:t>OCTUBRE</w:t>
      </w:r>
      <w:r w:rsidR="0092605A">
        <w:rPr>
          <w:rFonts w:ascii="Arial" w:hAnsi="Arial" w:cs="Arial"/>
          <w:b/>
          <w:bCs/>
        </w:rPr>
        <w:t xml:space="preserve"> </w:t>
      </w:r>
      <w:r w:rsidRPr="004B4128">
        <w:rPr>
          <w:rFonts w:ascii="Arial" w:hAnsi="Arial" w:cs="Arial"/>
          <w:b/>
          <w:bCs/>
        </w:rPr>
        <w:t xml:space="preserve">DE </w:t>
      </w:r>
      <w:r w:rsidR="007D1558">
        <w:rPr>
          <w:rFonts w:ascii="Arial" w:hAnsi="Arial" w:cs="Arial"/>
          <w:b/>
          <w:bCs/>
        </w:rPr>
        <w:t>2021</w:t>
      </w:r>
      <w:r w:rsidRPr="0085346A">
        <w:rPr>
          <w:rFonts w:ascii="Arial" w:hAnsi="Arial" w:cs="Arial"/>
          <w:b/>
          <w:bCs/>
        </w:rPr>
        <w:t xml:space="preserve"> a las </w:t>
      </w:r>
      <w:r w:rsidRPr="0085346A">
        <w:rPr>
          <w:rFonts w:ascii="Arial" w:hAnsi="Arial" w:cs="Arial"/>
          <w:b/>
          <w:bCs/>
        </w:rPr>
        <w:fldChar w:fldCharType="begin"/>
      </w:r>
      <w:r w:rsidRPr="0085346A">
        <w:rPr>
          <w:rFonts w:ascii="Arial" w:hAnsi="Arial" w:cs="Arial"/>
          <w:b/>
          <w:bCs/>
        </w:rPr>
        <w:instrText xml:space="preserve"> MERGEFIELD Hora_Fallo </w:instrText>
      </w:r>
      <w:r w:rsidRPr="0085346A">
        <w:rPr>
          <w:rFonts w:ascii="Arial" w:hAnsi="Arial" w:cs="Arial"/>
          <w:b/>
          <w:bCs/>
        </w:rPr>
        <w:fldChar w:fldCharType="separate"/>
      </w:r>
      <w:r w:rsidRPr="0085346A">
        <w:rPr>
          <w:rFonts w:ascii="Arial" w:hAnsi="Arial" w:cs="Arial"/>
          <w:b/>
          <w:bCs/>
          <w:noProof/>
        </w:rPr>
        <w:t>1</w:t>
      </w:r>
      <w:r w:rsidR="001914BE">
        <w:rPr>
          <w:rFonts w:ascii="Arial" w:hAnsi="Arial" w:cs="Arial"/>
          <w:b/>
          <w:bCs/>
          <w:noProof/>
        </w:rPr>
        <w:t>2</w:t>
      </w:r>
      <w:r w:rsidRPr="0085346A">
        <w:rPr>
          <w:rFonts w:ascii="Arial" w:hAnsi="Arial" w:cs="Arial"/>
          <w:b/>
          <w:bCs/>
          <w:noProof/>
        </w:rPr>
        <w:t>:00 HORAS</w:t>
      </w:r>
      <w:r w:rsidRPr="0085346A">
        <w:rPr>
          <w:rFonts w:ascii="Arial" w:hAnsi="Arial" w:cs="Arial"/>
          <w:b/>
          <w:bCs/>
        </w:rPr>
        <w:fldChar w:fldCharType="end"/>
      </w:r>
      <w:r w:rsidRPr="0085346A">
        <w:rPr>
          <w:rFonts w:ascii="Arial" w:hAnsi="Arial" w:cs="Arial"/>
        </w:rPr>
        <w:t xml:space="preserve">, en la sala de juntas de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14:paraId="56347739" w14:textId="77777777" w:rsidR="00CE2A5E" w:rsidRPr="0085346A" w:rsidRDefault="00CE2A5E" w:rsidP="00CE2A5E">
      <w:pPr>
        <w:rPr>
          <w:rFonts w:ascii="Arial" w:hAnsi="Arial" w:cs="Arial"/>
        </w:rPr>
      </w:pPr>
    </w:p>
    <w:p w14:paraId="35CE9EA6" w14:textId="77777777" w:rsidR="00CE2A5E" w:rsidRPr="0085346A" w:rsidRDefault="00CE2A5E" w:rsidP="00CE2A5E">
      <w:pPr>
        <w:rPr>
          <w:rFonts w:ascii="Arial" w:hAnsi="Arial" w:cs="Arial"/>
          <w:lang w:val="es-ES"/>
        </w:rPr>
      </w:pPr>
      <w:r w:rsidRPr="0085346A">
        <w:rPr>
          <w:rFonts w:ascii="Arial" w:hAnsi="Arial" w:cs="Arial"/>
          <w:lang w:val="es-ES"/>
        </w:rPr>
        <w:t>La dependencia, entidad o unidad convocante emitirá un fallo, el cual deberá contener lo siguiente:</w:t>
      </w:r>
    </w:p>
    <w:p w14:paraId="52A91115" w14:textId="77777777" w:rsidR="00CE2A5E" w:rsidRPr="0085346A" w:rsidRDefault="00CE2A5E" w:rsidP="00CE2A5E">
      <w:pPr>
        <w:rPr>
          <w:rFonts w:ascii="Arial" w:hAnsi="Arial" w:cs="Arial"/>
          <w:lang w:val="es-ES"/>
        </w:rPr>
      </w:pPr>
    </w:p>
    <w:p w14:paraId="3B01371C" w14:textId="77777777" w:rsidR="00CE2A5E" w:rsidRPr="0085346A" w:rsidRDefault="00CE2A5E" w:rsidP="00CE2A5E">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14:paraId="38ABF6E7" w14:textId="77777777" w:rsidR="00CE2A5E" w:rsidRPr="0085346A" w:rsidRDefault="00CE2A5E" w:rsidP="00CE2A5E">
      <w:pPr>
        <w:rPr>
          <w:rFonts w:ascii="Arial" w:hAnsi="Arial" w:cs="Arial"/>
          <w:lang w:val="es-ES"/>
        </w:rPr>
      </w:pPr>
    </w:p>
    <w:p w14:paraId="382BCB91" w14:textId="77777777" w:rsidR="00CE2A5E" w:rsidRPr="0085346A" w:rsidRDefault="00CE2A5E" w:rsidP="00CE2A5E">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032D56BE" w14:textId="77777777" w:rsidR="00CE2A5E" w:rsidRPr="0085346A" w:rsidRDefault="00CE2A5E" w:rsidP="00CE2A5E">
      <w:pPr>
        <w:ind w:left="708"/>
        <w:rPr>
          <w:rFonts w:ascii="Arial" w:hAnsi="Arial" w:cs="Arial"/>
          <w:lang w:val="es-ES"/>
        </w:rPr>
      </w:pPr>
    </w:p>
    <w:p w14:paraId="7D655B0F" w14:textId="77777777" w:rsidR="00CE2A5E" w:rsidRPr="0085346A" w:rsidRDefault="00CE2A5E" w:rsidP="00CE2A5E">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34635CD1" w14:textId="77777777" w:rsidR="00CE2A5E" w:rsidRPr="0085346A" w:rsidRDefault="00CE2A5E" w:rsidP="00CE2A5E">
      <w:pPr>
        <w:rPr>
          <w:rFonts w:ascii="Arial" w:hAnsi="Arial" w:cs="Arial"/>
          <w:lang w:val="es-ES"/>
        </w:rPr>
      </w:pPr>
    </w:p>
    <w:p w14:paraId="62EC8CF9" w14:textId="77777777" w:rsidR="00CE2A5E" w:rsidRPr="0085346A" w:rsidRDefault="00CE2A5E" w:rsidP="00CE2A5E">
      <w:pPr>
        <w:rPr>
          <w:rFonts w:ascii="Arial" w:hAnsi="Arial" w:cs="Arial"/>
          <w:lang w:val="es-ES"/>
        </w:rPr>
      </w:pPr>
      <w:r w:rsidRPr="0085346A">
        <w:rPr>
          <w:rFonts w:ascii="Arial" w:hAnsi="Arial" w:cs="Arial"/>
          <w:lang w:val="es-ES"/>
        </w:rPr>
        <w:t xml:space="preserve">Nombre del o los licitantes a quien se adjudica el contrato, indicando las razones que motivaron la adjudicación de acuerdo a los criterios previstos en la convocatoria, así como la indicación de la o las </w:t>
      </w:r>
      <w:r w:rsidRPr="004B4128">
        <w:rPr>
          <w:rFonts w:ascii="Arial" w:hAnsi="Arial" w:cs="Arial"/>
          <w:b/>
          <w:lang w:val="es-ES"/>
        </w:rPr>
        <w:t>PARTIDAS,</w:t>
      </w:r>
      <w:r w:rsidRPr="0085346A">
        <w:rPr>
          <w:rFonts w:ascii="Arial" w:hAnsi="Arial" w:cs="Arial"/>
          <w:lang w:val="es-ES"/>
        </w:rPr>
        <w:t xml:space="preserve"> los conceptos y montos asignados a cada licitante;</w:t>
      </w:r>
    </w:p>
    <w:p w14:paraId="27E91E80" w14:textId="77777777" w:rsidR="00CE2A5E" w:rsidRPr="0085346A" w:rsidRDefault="00CE2A5E" w:rsidP="00CE2A5E">
      <w:pPr>
        <w:ind w:left="851" w:hanging="851"/>
        <w:rPr>
          <w:rFonts w:ascii="Arial" w:hAnsi="Arial" w:cs="Arial"/>
          <w:lang w:val="es-ES"/>
        </w:rPr>
      </w:pPr>
    </w:p>
    <w:p w14:paraId="3543D983" w14:textId="77777777" w:rsidR="00CE2A5E" w:rsidRPr="0085346A" w:rsidRDefault="00CE2A5E" w:rsidP="00CE2A5E">
      <w:r w:rsidRPr="0085346A">
        <w:rPr>
          <w:rFonts w:ascii="Arial" w:hAnsi="Arial" w:cs="Arial"/>
          <w:lang w:val="es-ES"/>
        </w:rPr>
        <w:t>Fecha y lugar para la firma del contrato,</w:t>
      </w:r>
      <w:r w:rsidRPr="0085346A">
        <w:t xml:space="preserve"> </w:t>
      </w:r>
      <w:r w:rsidRPr="0085346A">
        <w:rPr>
          <w:rFonts w:ascii="Arial" w:hAnsi="Arial" w:cs="Arial"/>
        </w:rPr>
        <w:t xml:space="preserve">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xml:space="preserve">, ubicada </w:t>
      </w:r>
      <w:r w:rsidRPr="00D865B9">
        <w:rPr>
          <w:rFonts w:ascii="Arial" w:hAnsi="Arial" w:cs="Arial"/>
        </w:rPr>
        <w:lastRenderedPageBreak/>
        <w:t>en calle Carlos Salazar Preciado No 249, Colonia Burócratas, CP. 28040, La Estancia, Colima Col</w:t>
      </w:r>
      <w:r w:rsidRPr="0085346A">
        <w:rPr>
          <w:rFonts w:ascii="Arial" w:hAnsi="Arial" w:cs="Arial"/>
        </w:rPr>
        <w:t xml:space="preserve">. con </w:t>
      </w:r>
      <w:r>
        <w:rPr>
          <w:rFonts w:ascii="Arial" w:hAnsi="Arial" w:cs="Arial"/>
        </w:rPr>
        <w:t>la Subdirectora de Recursos Materiales</w:t>
      </w:r>
    </w:p>
    <w:p w14:paraId="06FC353C" w14:textId="77777777" w:rsidR="00CE2A5E" w:rsidRPr="0085346A" w:rsidRDefault="00CE2A5E" w:rsidP="00CE2A5E">
      <w:pPr>
        <w:rPr>
          <w:rFonts w:ascii="Arial" w:hAnsi="Arial" w:cs="Arial"/>
          <w:lang w:val="es-ES"/>
        </w:rPr>
      </w:pPr>
    </w:p>
    <w:p w14:paraId="1492EC95" w14:textId="77777777" w:rsidR="00CE2A5E" w:rsidRPr="0085346A" w:rsidRDefault="00CE2A5E" w:rsidP="00CE2A5E">
      <w:pPr>
        <w:ind w:left="851" w:hanging="851"/>
        <w:rPr>
          <w:rFonts w:ascii="Arial" w:hAnsi="Arial" w:cs="Arial"/>
          <w:lang w:val="es-ES"/>
        </w:rPr>
      </w:pPr>
      <w:r w:rsidRPr="0085346A">
        <w:rPr>
          <w:rFonts w:ascii="Arial" w:hAnsi="Arial" w:cs="Arial"/>
          <w:lang w:val="es-ES"/>
        </w:rPr>
        <w:t>La presentación de garantías conforme al punto 5.1 y, en su caso, la entrega de anticipos.</w:t>
      </w:r>
    </w:p>
    <w:p w14:paraId="638AC2EE" w14:textId="77777777" w:rsidR="00CE2A5E" w:rsidRPr="0085346A" w:rsidRDefault="00CE2A5E" w:rsidP="00CE2A5E">
      <w:pPr>
        <w:ind w:left="851" w:hanging="851"/>
        <w:rPr>
          <w:rFonts w:ascii="Arial" w:hAnsi="Arial" w:cs="Arial"/>
          <w:lang w:val="es-ES"/>
        </w:rPr>
      </w:pPr>
    </w:p>
    <w:p w14:paraId="5D650425" w14:textId="77777777" w:rsidR="00CE2A5E" w:rsidRPr="0085346A" w:rsidRDefault="00CE2A5E" w:rsidP="00CE2A5E">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075CD790" w14:textId="77777777" w:rsidR="00CE2A5E" w:rsidRPr="0085346A" w:rsidRDefault="00CE2A5E" w:rsidP="00CE2A5E">
      <w:pPr>
        <w:rPr>
          <w:rFonts w:ascii="Arial" w:hAnsi="Arial" w:cs="Arial"/>
        </w:rPr>
      </w:pPr>
    </w:p>
    <w:p w14:paraId="0FC653CE" w14:textId="7B3AA40D" w:rsidR="00CE2A5E" w:rsidRPr="0085346A" w:rsidRDefault="00CE2A5E" w:rsidP="00CE2A5E">
      <w:pPr>
        <w:rPr>
          <w:rFonts w:ascii="Arial" w:hAnsi="Arial" w:cs="Arial"/>
        </w:rPr>
      </w:pPr>
      <w:r w:rsidRPr="0085346A">
        <w:rPr>
          <w:rFonts w:ascii="Arial" w:hAnsi="Arial" w:cs="Arial"/>
        </w:rPr>
        <w:t xml:space="preserve">La información correspondiente al fallo, se podrá consultar en la dirección electrónica </w:t>
      </w:r>
      <w:hyperlink r:id="rId10" w:history="1">
        <w:r w:rsidR="00375A07">
          <w:rPr>
            <w:rStyle w:val="Hipervnculo"/>
          </w:rPr>
          <w:t>https://compranet.hacienda.gob.mx/web/login.html?_ncp=1566412456818.876-1</w:t>
        </w:r>
      </w:hyperlink>
      <w:r w:rsidRPr="0085346A">
        <w:rPr>
          <w:rFonts w:ascii="Arial" w:hAnsi="Arial" w:cs="Arial"/>
        </w:rPr>
        <w:t xml:space="preserve">, </w:t>
      </w:r>
      <w:r w:rsidR="001914BE" w:rsidRPr="00CB6C08">
        <w:rPr>
          <w:rFonts w:ascii="Arial" w:hAnsi="Arial" w:cs="Arial"/>
        </w:rPr>
        <w:t xml:space="preserve">así como en  </w:t>
      </w:r>
      <w:hyperlink r:id="rId11" w:history="1">
        <w:r w:rsidR="001914BE" w:rsidRPr="00CB6C08">
          <w:rPr>
            <w:rStyle w:val="Hipervnculo"/>
            <w:rFonts w:ascii="Arial" w:hAnsi="Arial" w:cs="Arial"/>
          </w:rPr>
          <w:t>http://www.saludcolima.gob.mx/adquisiciones/licitaciones.php</w:t>
        </w:r>
      </w:hyperlink>
      <w:r w:rsidR="001914BE" w:rsidRPr="00CB6C08">
        <w:rPr>
          <w:rFonts w:ascii="Arial" w:hAnsi="Arial" w:cs="Arial"/>
        </w:rPr>
        <w:t>,</w:t>
      </w:r>
      <w:r w:rsidR="001914BE">
        <w:rPr>
          <w:rFonts w:ascii="Arial" w:hAnsi="Arial" w:cs="Arial"/>
        </w:rPr>
        <w:t xml:space="preserve"> </w:t>
      </w:r>
      <w:r w:rsidRPr="0085346A">
        <w:rPr>
          <w:rFonts w:ascii="Arial" w:hAnsi="Arial" w:cs="Arial"/>
        </w:rPr>
        <w:t xml:space="preserve">donde estará a su disposición </w:t>
      </w:r>
      <w:r>
        <w:rPr>
          <w:rFonts w:ascii="Arial" w:hAnsi="Arial" w:cs="Arial"/>
        </w:rPr>
        <w:t>e</w:t>
      </w:r>
      <w:r w:rsidRPr="0085346A">
        <w:rPr>
          <w:rFonts w:ascii="Arial" w:hAnsi="Arial" w:cs="Arial"/>
        </w:rPr>
        <w:t>l</w:t>
      </w:r>
      <w:r>
        <w:rPr>
          <w:rFonts w:ascii="Arial" w:hAnsi="Arial" w:cs="Arial"/>
        </w:rPr>
        <w:t xml:space="preserve"> mismo dia</w:t>
      </w:r>
      <w:r w:rsidRPr="0085346A">
        <w:rPr>
          <w:rFonts w:ascii="Arial" w:hAnsi="Arial" w:cs="Arial"/>
        </w:rPr>
        <w:t xml:space="preserve"> en que se hubiera celebrado. </w:t>
      </w:r>
    </w:p>
    <w:p w14:paraId="4689CAEB" w14:textId="77777777" w:rsidR="00CE2A5E" w:rsidRPr="0085346A" w:rsidRDefault="00CE2A5E" w:rsidP="00CE2A5E">
      <w:pPr>
        <w:rPr>
          <w:rFonts w:ascii="Arial" w:hAnsi="Arial" w:cs="Arial"/>
        </w:rPr>
      </w:pPr>
    </w:p>
    <w:p w14:paraId="2F3A8558" w14:textId="77777777" w:rsidR="00CE2A5E" w:rsidRPr="0085346A" w:rsidRDefault="00CE2A5E" w:rsidP="00CE2A5E">
      <w:pPr>
        <w:rPr>
          <w:rFonts w:ascii="Arial" w:hAnsi="Arial" w:cs="Arial"/>
          <w:b/>
          <w:bCs/>
        </w:rPr>
      </w:pPr>
    </w:p>
    <w:p w14:paraId="731A50FD" w14:textId="77777777" w:rsidR="00CE2A5E" w:rsidRPr="0085346A" w:rsidRDefault="00CE2A5E" w:rsidP="00CE2A5E">
      <w:pPr>
        <w:rPr>
          <w:rFonts w:ascii="Arial" w:hAnsi="Arial" w:cs="Arial"/>
          <w:b/>
          <w:bCs/>
        </w:rPr>
      </w:pPr>
      <w:r w:rsidRPr="0085346A">
        <w:rPr>
          <w:rFonts w:ascii="Arial" w:hAnsi="Arial" w:cs="Arial"/>
          <w:b/>
          <w:bCs/>
        </w:rPr>
        <w:t xml:space="preserve">2.6 NOTIFICACIONES A LOS LICITANTES PARTICIPANTES.  </w:t>
      </w:r>
    </w:p>
    <w:p w14:paraId="53A1F9D0" w14:textId="77777777" w:rsidR="00CE2A5E" w:rsidRPr="0085346A" w:rsidRDefault="00CE2A5E" w:rsidP="00CE2A5E">
      <w:pPr>
        <w:rPr>
          <w:rFonts w:ascii="Arial" w:hAnsi="Arial" w:cs="Arial"/>
        </w:rPr>
      </w:pPr>
    </w:p>
    <w:p w14:paraId="07F97CCE" w14:textId="0C5909ED" w:rsidR="00CE2A5E" w:rsidRPr="0085346A" w:rsidRDefault="00CE2A5E" w:rsidP="00CE2A5E">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hyperlink r:id="rId12" w:history="1">
        <w:r w:rsidR="00375A07">
          <w:rPr>
            <w:rStyle w:val="Hipervnculo"/>
          </w:rPr>
          <w:t>https://compranet.hacienda.gob.mx/web/login.html?_ncp=1566412456818.876-1</w:t>
        </w:r>
      </w:hyperlink>
      <w:r w:rsidRPr="0085346A">
        <w:rPr>
          <w:rFonts w:ascii="Arial" w:hAnsi="Arial" w:cs="Arial"/>
        </w:rPr>
        <w:t>,</w:t>
      </w:r>
      <w:r w:rsidR="001914BE">
        <w:rPr>
          <w:rFonts w:ascii="Arial" w:hAnsi="Arial" w:cs="Arial"/>
        </w:rPr>
        <w:t xml:space="preserve"> </w:t>
      </w:r>
      <w:r w:rsidR="001914BE" w:rsidRPr="00CB6C08">
        <w:rPr>
          <w:rFonts w:ascii="Arial" w:hAnsi="Arial" w:cs="Arial"/>
        </w:rPr>
        <w:t xml:space="preserve">así como en  </w:t>
      </w:r>
      <w:hyperlink r:id="rId13" w:history="1">
        <w:r w:rsidR="001914BE" w:rsidRPr="00CB6C08">
          <w:rPr>
            <w:rStyle w:val="Hipervnculo"/>
            <w:rFonts w:ascii="Arial" w:hAnsi="Arial" w:cs="Arial"/>
          </w:rPr>
          <w:t>http://www.saludcolima.gob.mx/adquisiciones/licitaciones.php</w:t>
        </w:r>
      </w:hyperlink>
      <w:r w:rsidR="001914BE" w:rsidRPr="00CB6C08">
        <w:rPr>
          <w:rFonts w:ascii="Arial" w:hAnsi="Arial" w:cs="Arial"/>
        </w:rPr>
        <w:t>,</w:t>
      </w:r>
      <w:r w:rsidRPr="0085346A">
        <w:rPr>
          <w:rFonts w:ascii="Arial" w:hAnsi="Arial" w:cs="Arial"/>
        </w:rPr>
        <w:t xml:space="preserve">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09358EF4" w14:textId="77777777" w:rsidR="00CE2A5E" w:rsidRPr="0085346A" w:rsidRDefault="00CE2A5E" w:rsidP="00CE2A5E">
      <w:pPr>
        <w:rPr>
          <w:rFonts w:ascii="Arial" w:hAnsi="Arial" w:cs="Arial"/>
        </w:rPr>
      </w:pPr>
    </w:p>
    <w:p w14:paraId="66B9EF3E" w14:textId="77777777" w:rsidR="00CE2A5E" w:rsidRPr="0085346A" w:rsidRDefault="00CE2A5E" w:rsidP="00CE2A5E">
      <w:pPr>
        <w:rPr>
          <w:rFonts w:ascii="Arial" w:hAnsi="Arial" w:cs="Arial"/>
        </w:rPr>
      </w:pPr>
    </w:p>
    <w:p w14:paraId="061C1E1B" w14:textId="77777777" w:rsidR="00CE2A5E" w:rsidRPr="0085346A" w:rsidRDefault="00CE2A5E" w:rsidP="00CE2A5E">
      <w:pPr>
        <w:numPr>
          <w:ilvl w:val="1"/>
          <w:numId w:val="5"/>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14:paraId="7FBB9998" w14:textId="77777777" w:rsidR="00CE2A5E" w:rsidRPr="0085346A" w:rsidRDefault="00CE2A5E" w:rsidP="00CE2A5E">
      <w:pPr>
        <w:pStyle w:val="Textoindependiente"/>
        <w:rPr>
          <w:sz w:val="22"/>
          <w:szCs w:val="22"/>
          <w:lang w:val="es-MX"/>
        </w:rPr>
      </w:pPr>
    </w:p>
    <w:p w14:paraId="5B00475D" w14:textId="77777777" w:rsidR="00CE2A5E" w:rsidRPr="0085346A" w:rsidRDefault="00CE2A5E" w:rsidP="00CE2A5E">
      <w:pPr>
        <w:pStyle w:val="Textoindependiente"/>
        <w:rPr>
          <w:color w:val="FF0000"/>
          <w:sz w:val="22"/>
          <w:szCs w:val="22"/>
        </w:rPr>
      </w:pPr>
      <w:r w:rsidRPr="0085346A">
        <w:rPr>
          <w:sz w:val="22"/>
          <w:szCs w:val="22"/>
        </w:rPr>
        <w:t>Conforme a lo dispuesto por el artículo 2</w:t>
      </w:r>
      <w:r>
        <w:rPr>
          <w:sz w:val="22"/>
          <w:szCs w:val="22"/>
        </w:rPr>
        <w:t>7</w:t>
      </w:r>
      <w:r w:rsidRPr="0085346A">
        <w:rPr>
          <w:sz w:val="22"/>
          <w:szCs w:val="22"/>
        </w:rPr>
        <w:t xml:space="preserve"> de la LEY DE ADQUISICIONES, ARRENDAMIENTOS </w:t>
      </w:r>
      <w:r>
        <w:rPr>
          <w:sz w:val="22"/>
          <w:szCs w:val="22"/>
        </w:rPr>
        <w:t>Y</w:t>
      </w:r>
      <w:r w:rsidRPr="0085346A">
        <w:rPr>
          <w:sz w:val="22"/>
          <w:szCs w:val="22"/>
        </w:rPr>
        <w:t xml:space="preserve"> SERVICIOS DEL SECTOR PÚBLICO</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14:paraId="34BEB166" w14:textId="77777777" w:rsidR="00CE2A5E" w:rsidRPr="0085346A" w:rsidRDefault="00CE2A5E" w:rsidP="00CE2A5E">
      <w:pPr>
        <w:pStyle w:val="Textoindependiente"/>
        <w:rPr>
          <w:color w:val="FF0000"/>
          <w:sz w:val="22"/>
          <w:szCs w:val="22"/>
        </w:rPr>
      </w:pPr>
    </w:p>
    <w:p w14:paraId="12A85E24" w14:textId="77777777" w:rsidR="00CE2A5E" w:rsidRPr="0085346A" w:rsidRDefault="00CE2A5E" w:rsidP="00CE2A5E">
      <w:pPr>
        <w:pStyle w:val="Textoindependiente"/>
        <w:numPr>
          <w:ilvl w:val="0"/>
          <w:numId w:val="2"/>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14:paraId="60303483" w14:textId="77777777" w:rsidR="00CE2A5E" w:rsidRPr="0085346A" w:rsidRDefault="00CE2A5E" w:rsidP="00CE2A5E">
      <w:pPr>
        <w:pStyle w:val="Textoindependiente"/>
        <w:rPr>
          <w:sz w:val="22"/>
          <w:szCs w:val="22"/>
        </w:rPr>
      </w:pPr>
    </w:p>
    <w:p w14:paraId="345B7097" w14:textId="77777777" w:rsidR="00CE2A5E" w:rsidRPr="0085346A" w:rsidRDefault="00CE2A5E" w:rsidP="00CE2A5E">
      <w:pPr>
        <w:pStyle w:val="Textoindependiente"/>
        <w:numPr>
          <w:ilvl w:val="0"/>
          <w:numId w:val="2"/>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14:paraId="32FB1305" w14:textId="77777777" w:rsidR="00CE2A5E" w:rsidRPr="0085346A" w:rsidRDefault="00CE2A5E" w:rsidP="00CE2A5E">
      <w:pPr>
        <w:pStyle w:val="Textoindependiente"/>
        <w:tabs>
          <w:tab w:val="num" w:pos="709"/>
        </w:tabs>
        <w:ind w:left="709"/>
        <w:rPr>
          <w:sz w:val="22"/>
          <w:szCs w:val="22"/>
          <w:u w:val="words"/>
        </w:rPr>
      </w:pPr>
      <w:r w:rsidRPr="0085346A">
        <w:rPr>
          <w:sz w:val="22"/>
          <w:szCs w:val="22"/>
        </w:rPr>
        <w:t xml:space="preserve"> </w:t>
      </w: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14:paraId="65156933" w14:textId="77777777" w:rsidR="00CE2A5E" w:rsidRPr="0085346A" w:rsidRDefault="00CE2A5E" w:rsidP="00CE2A5E">
      <w:pPr>
        <w:pStyle w:val="Textoindependiente"/>
        <w:tabs>
          <w:tab w:val="num" w:pos="709"/>
        </w:tabs>
        <w:ind w:left="709"/>
        <w:rPr>
          <w:sz w:val="22"/>
          <w:szCs w:val="22"/>
        </w:rPr>
      </w:pPr>
    </w:p>
    <w:p w14:paraId="0171C730" w14:textId="77777777" w:rsidR="00CE2A5E" w:rsidRPr="00E1597E" w:rsidRDefault="00CE2A5E" w:rsidP="00CE2A5E">
      <w:pPr>
        <w:pStyle w:val="Textoindependiente"/>
        <w:numPr>
          <w:ilvl w:val="0"/>
          <w:numId w:val="2"/>
        </w:numPr>
        <w:tabs>
          <w:tab w:val="num" w:pos="709"/>
        </w:tabs>
        <w:ind w:left="709"/>
        <w:rPr>
          <w:sz w:val="22"/>
          <w:szCs w:val="22"/>
        </w:rPr>
      </w:pPr>
      <w:r w:rsidRPr="0085346A">
        <w:rPr>
          <w:b/>
          <w:sz w:val="22"/>
          <w:szCs w:val="22"/>
        </w:rPr>
        <w:t>Medios remotos o comunicación electrónica:</w:t>
      </w:r>
      <w:r w:rsidRPr="0085346A">
        <w:rPr>
          <w:sz w:val="22"/>
          <w:szCs w:val="22"/>
        </w:rPr>
        <w:t xml:space="preserve"> </w:t>
      </w:r>
      <w:r>
        <w:rPr>
          <w:sz w:val="22"/>
          <w:szCs w:val="22"/>
        </w:rPr>
        <w:t xml:space="preserve">Los Servicios de Salud del Estado de </w:t>
      </w:r>
      <w:r w:rsidRPr="00E1597E">
        <w:rPr>
          <w:sz w:val="22"/>
          <w:szCs w:val="22"/>
        </w:rPr>
        <w:t xml:space="preserve">Colima </w:t>
      </w:r>
      <w:r w:rsidRPr="00E1597E">
        <w:rPr>
          <w:b/>
          <w:i/>
          <w:sz w:val="22"/>
          <w:szCs w:val="22"/>
        </w:rPr>
        <w:t>no aceptará propuestas a través de estos medios</w:t>
      </w:r>
      <w:r w:rsidRPr="00E1597E">
        <w:rPr>
          <w:i/>
          <w:sz w:val="22"/>
          <w:szCs w:val="22"/>
        </w:rPr>
        <w:t>.</w:t>
      </w:r>
    </w:p>
    <w:p w14:paraId="04F32102" w14:textId="77777777" w:rsidR="00CE2A5E" w:rsidRPr="0085346A" w:rsidRDefault="00CE2A5E" w:rsidP="00CE2A5E">
      <w:pPr>
        <w:pStyle w:val="Textoindependiente"/>
        <w:rPr>
          <w:sz w:val="22"/>
          <w:szCs w:val="22"/>
        </w:rPr>
      </w:pPr>
    </w:p>
    <w:p w14:paraId="7E45EF6A" w14:textId="77777777" w:rsidR="00CE2A5E" w:rsidRDefault="00CE2A5E" w:rsidP="00CE2A5E">
      <w:pPr>
        <w:pStyle w:val="Textoindependiente"/>
        <w:rPr>
          <w:sz w:val="22"/>
          <w:szCs w:val="22"/>
        </w:rPr>
      </w:pPr>
    </w:p>
    <w:p w14:paraId="5BFEA8DB" w14:textId="77777777" w:rsidR="00CE2A5E" w:rsidRPr="0085346A" w:rsidRDefault="00CE2A5E" w:rsidP="00CE2A5E">
      <w:pPr>
        <w:numPr>
          <w:ilvl w:val="1"/>
          <w:numId w:val="5"/>
        </w:numPr>
        <w:jc w:val="left"/>
        <w:rPr>
          <w:rFonts w:ascii="Arial" w:hAnsi="Arial" w:cs="Arial"/>
          <w:b/>
          <w:bCs/>
        </w:rPr>
      </w:pPr>
      <w:r w:rsidRPr="0085346A">
        <w:rPr>
          <w:rFonts w:ascii="Arial" w:hAnsi="Arial" w:cs="Arial"/>
          <w:b/>
          <w:bCs/>
        </w:rPr>
        <w:t xml:space="preserve"> INDICACIONES GENERALES.</w:t>
      </w:r>
    </w:p>
    <w:p w14:paraId="53A0B100" w14:textId="77777777" w:rsidR="00CE2A5E" w:rsidRPr="0085346A" w:rsidRDefault="00CE2A5E" w:rsidP="00CE2A5E">
      <w:pPr>
        <w:rPr>
          <w:rFonts w:ascii="Arial" w:hAnsi="Arial" w:cs="Arial"/>
          <w:b/>
          <w:bCs/>
        </w:rPr>
      </w:pPr>
    </w:p>
    <w:p w14:paraId="56B325DD" w14:textId="77777777" w:rsidR="00CE2A5E" w:rsidRPr="0085346A" w:rsidRDefault="00CE2A5E" w:rsidP="00CE2A5E">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r w:rsidRPr="0085346A">
        <w:rPr>
          <w:rFonts w:ascii="Arial" w:hAnsi="Arial" w:cs="Arial"/>
          <w:b/>
          <w:u w:val="words"/>
        </w:rPr>
        <w:t xml:space="preserve">  </w:t>
      </w:r>
    </w:p>
    <w:p w14:paraId="31C07976" w14:textId="77777777" w:rsidR="00CE2A5E" w:rsidRPr="0085346A" w:rsidRDefault="00CE2A5E" w:rsidP="00CE2A5E">
      <w:pPr>
        <w:rPr>
          <w:rFonts w:ascii="Arial" w:hAnsi="Arial" w:cs="Arial"/>
        </w:rPr>
      </w:pPr>
    </w:p>
    <w:p w14:paraId="4000661B" w14:textId="2D9C21A2" w:rsidR="00CE2A5E" w:rsidRPr="0085346A" w:rsidRDefault="00CE2A5E" w:rsidP="00CE2A5E">
      <w:pPr>
        <w:pStyle w:val="Textoindependiente3"/>
      </w:pPr>
      <w:r w:rsidRPr="0085346A">
        <w:t xml:space="preserve">De igual manera, no se permitirá la salida de los licitantes que se encuentren dentro de la sala, salvo causas de extrema urgencia y siempre y cuando </w:t>
      </w:r>
      <w:r w:rsidR="00752772">
        <w:t>la Convocante</w:t>
      </w:r>
      <w:r w:rsidRPr="0085346A">
        <w:t xml:space="preserve"> ya hubiera recibido el sobre que contenga sus propuestas técnica y económica.</w:t>
      </w:r>
    </w:p>
    <w:p w14:paraId="6A59E329" w14:textId="77777777" w:rsidR="00CE2A5E" w:rsidRPr="0085346A" w:rsidRDefault="00CE2A5E" w:rsidP="00CE2A5E">
      <w:pPr>
        <w:rPr>
          <w:rFonts w:ascii="Arial" w:hAnsi="Arial" w:cs="Arial"/>
        </w:rPr>
      </w:pPr>
    </w:p>
    <w:p w14:paraId="156C956E" w14:textId="77777777" w:rsidR="00CE2A5E" w:rsidRPr="0085346A" w:rsidRDefault="00CE2A5E" w:rsidP="00CE2A5E">
      <w:pPr>
        <w:shd w:val="clear" w:color="auto" w:fill="FFFFFF"/>
        <w:ind w:left="709" w:hanging="709"/>
        <w:rPr>
          <w:rFonts w:ascii="Arial" w:hAnsi="Arial" w:cs="Arial"/>
          <w:b/>
          <w:bCs/>
        </w:rPr>
      </w:pPr>
    </w:p>
    <w:p w14:paraId="01AD6845" w14:textId="77777777" w:rsidR="00CE2A5E" w:rsidRPr="0085346A" w:rsidRDefault="00CE2A5E" w:rsidP="00CE2A5E">
      <w:pPr>
        <w:shd w:val="clear" w:color="auto" w:fill="FFFFFF"/>
        <w:rPr>
          <w:rFonts w:ascii="Arial" w:hAnsi="Arial" w:cs="Arial"/>
          <w:b/>
          <w:bCs/>
        </w:rPr>
      </w:pPr>
    </w:p>
    <w:p w14:paraId="7485C13B" w14:textId="77777777" w:rsidR="00CE2A5E" w:rsidRPr="0085346A" w:rsidRDefault="00CE2A5E" w:rsidP="00CE2A5E">
      <w:pPr>
        <w:shd w:val="clear" w:color="auto" w:fill="BFBF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4A52EE0B" w14:textId="77777777" w:rsidR="00CE2A5E" w:rsidRPr="0085346A" w:rsidRDefault="00CE2A5E" w:rsidP="00CE2A5E">
      <w:pPr>
        <w:shd w:val="clear" w:color="auto" w:fill="FFFFFF"/>
        <w:ind w:left="709" w:hanging="709"/>
        <w:rPr>
          <w:rFonts w:ascii="Arial" w:hAnsi="Arial" w:cs="Arial"/>
          <w:b/>
          <w:bCs/>
          <w:caps/>
        </w:rPr>
      </w:pPr>
    </w:p>
    <w:p w14:paraId="6A830545" w14:textId="24FF9EB5" w:rsidR="00CE2A5E" w:rsidRPr="0085346A" w:rsidRDefault="00CE2A5E" w:rsidP="00CE2A5E">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será motivo de descalificación.</w:t>
      </w:r>
      <w:r w:rsidRPr="0085346A">
        <w:rPr>
          <w:rFonts w:ascii="Arial" w:hAnsi="Arial" w:cs="Arial"/>
        </w:rPr>
        <w:t xml:space="preserve"> Excepto </w:t>
      </w:r>
      <w:r>
        <w:rPr>
          <w:rFonts w:ascii="Arial" w:hAnsi="Arial" w:cs="Arial"/>
        </w:rPr>
        <w:t>el</w:t>
      </w:r>
      <w:r w:rsidRPr="0085346A">
        <w:rPr>
          <w:rFonts w:ascii="Arial" w:hAnsi="Arial" w:cs="Arial"/>
        </w:rPr>
        <w:t xml:space="preserve"> punto 3.1 </w:t>
      </w:r>
      <w:r w:rsidR="00E1597E">
        <w:rPr>
          <w:rFonts w:ascii="Arial" w:hAnsi="Arial" w:cs="Arial"/>
        </w:rPr>
        <w:t xml:space="preserve">el </w:t>
      </w:r>
      <w:r w:rsidR="00E1597E" w:rsidRPr="0085346A">
        <w:rPr>
          <w:rFonts w:ascii="Arial" w:hAnsi="Arial" w:cs="Arial"/>
        </w:rPr>
        <w:t xml:space="preserve"> cual</w:t>
      </w:r>
      <w:r w:rsidR="00E1597E">
        <w:rPr>
          <w:rFonts w:ascii="Arial" w:hAnsi="Arial" w:cs="Arial"/>
        </w:rPr>
        <w:t xml:space="preserve"> </w:t>
      </w:r>
      <w:r w:rsidR="00E1597E" w:rsidRPr="0085346A">
        <w:rPr>
          <w:rFonts w:ascii="Arial" w:hAnsi="Arial" w:cs="Arial"/>
        </w:rPr>
        <w:t>es opcional.</w:t>
      </w:r>
      <w:r w:rsidR="00E1597E">
        <w:rPr>
          <w:rFonts w:ascii="Arial" w:hAnsi="Arial" w:cs="Arial"/>
        </w:rPr>
        <w:t xml:space="preserve"> Además, el </w:t>
      </w:r>
      <w:r w:rsidR="00E1597E">
        <w:rPr>
          <w:rFonts w:ascii="Arial" w:hAnsi="Arial" w:cs="Arial"/>
          <w:b/>
        </w:rPr>
        <w:t>3.14</w:t>
      </w:r>
      <w:r w:rsidR="00E1597E">
        <w:rPr>
          <w:rFonts w:ascii="Arial" w:hAnsi="Arial" w:cs="Arial"/>
        </w:rPr>
        <w:t xml:space="preserve"> y el </w:t>
      </w:r>
      <w:r w:rsidR="00E1597E">
        <w:rPr>
          <w:rFonts w:ascii="Arial" w:hAnsi="Arial" w:cs="Arial"/>
          <w:b/>
        </w:rPr>
        <w:t>3.15</w:t>
      </w:r>
      <w:r w:rsidR="00E1597E">
        <w:rPr>
          <w:rFonts w:ascii="Arial" w:hAnsi="Arial" w:cs="Arial"/>
        </w:rPr>
        <w:t>, cuando aplique uno u otro</w:t>
      </w:r>
      <w:r w:rsidRPr="0085346A">
        <w:rPr>
          <w:rFonts w:ascii="Arial" w:hAnsi="Arial" w:cs="Arial"/>
        </w:rPr>
        <w:t>.</w:t>
      </w:r>
    </w:p>
    <w:p w14:paraId="3F6E09C6" w14:textId="77777777" w:rsidR="00CE2A5E" w:rsidRPr="0085346A" w:rsidRDefault="00CE2A5E" w:rsidP="00CE2A5E">
      <w:pPr>
        <w:ind w:left="570"/>
        <w:rPr>
          <w:rFonts w:ascii="Arial" w:hAnsi="Arial" w:cs="Arial"/>
          <w:b/>
        </w:rPr>
      </w:pPr>
    </w:p>
    <w:p w14:paraId="7B79C55F" w14:textId="77777777" w:rsidR="00CE2A5E" w:rsidRPr="0085346A" w:rsidRDefault="00CE2A5E" w:rsidP="00CE2A5E">
      <w:pPr>
        <w:pStyle w:val="Textoindependiente31"/>
        <w:widowControl/>
        <w:rPr>
          <w:rFonts w:ascii="Arial" w:hAnsi="Arial" w:cs="Arial"/>
          <w:lang w:val="es-ES_tradnl"/>
        </w:rPr>
      </w:pPr>
    </w:p>
    <w:p w14:paraId="0995C28E" w14:textId="77777777" w:rsidR="00CE2A5E" w:rsidRPr="0085346A" w:rsidRDefault="00CE2A5E" w:rsidP="00BF2E12">
      <w:pPr>
        <w:pStyle w:val="Textoindependiente21"/>
        <w:numPr>
          <w:ilvl w:val="1"/>
          <w:numId w:val="8"/>
        </w:numPr>
        <w:tabs>
          <w:tab w:val="clear" w:pos="360"/>
          <w:tab w:val="num" w:pos="567"/>
        </w:tabs>
        <w:rPr>
          <w:lang w:val="es-MX"/>
        </w:rPr>
      </w:pPr>
      <w:r w:rsidRPr="0085346A">
        <w:rPr>
          <w:lang w:val="es-MX"/>
        </w:rPr>
        <w:t xml:space="preserve">    DE LA PERSONA QUE SOLO ENTREGUE LAS PROPUESTAS</w:t>
      </w:r>
    </w:p>
    <w:p w14:paraId="51556A92" w14:textId="77777777" w:rsidR="00CE2A5E" w:rsidRPr="0085346A" w:rsidRDefault="00CE2A5E" w:rsidP="00CE2A5E">
      <w:pPr>
        <w:pStyle w:val="Textoindependiente21"/>
        <w:rPr>
          <w:lang w:val="es-MX"/>
        </w:rPr>
      </w:pPr>
    </w:p>
    <w:p w14:paraId="54E64A97" w14:textId="77777777" w:rsidR="00CE2A5E" w:rsidRPr="0085346A" w:rsidRDefault="00CE2A5E" w:rsidP="00CE2A5E">
      <w:pPr>
        <w:ind w:left="567"/>
        <w:rPr>
          <w:rFonts w:ascii="Arial" w:hAnsi="Arial" w:cs="Arial"/>
        </w:rPr>
      </w:pPr>
      <w:r w:rsidRPr="0085346A">
        <w:rPr>
          <w:rFonts w:ascii="Arial" w:hAnsi="Arial" w:cs="Arial"/>
        </w:rPr>
        <w:t>No será motivo de descalificación la falta de identificación o de acreditamiento de la representación de la persona que solamente entregue las propuestas, pero solo podrá participar durante el desarrollo del acto con el carácter de observador.</w:t>
      </w:r>
    </w:p>
    <w:p w14:paraId="21C85DBF" w14:textId="77777777" w:rsidR="00CE2A5E" w:rsidRPr="0085346A" w:rsidRDefault="00CE2A5E" w:rsidP="00CE2A5E">
      <w:pPr>
        <w:pStyle w:val="Textoindependiente31"/>
        <w:widowControl/>
        <w:rPr>
          <w:rFonts w:ascii="Arial" w:hAnsi="Arial" w:cs="Arial"/>
        </w:rPr>
      </w:pPr>
    </w:p>
    <w:p w14:paraId="1EC12887" w14:textId="77777777" w:rsidR="00CE2A5E" w:rsidRPr="0085346A" w:rsidRDefault="00CE2A5E" w:rsidP="00CE2A5E">
      <w:pPr>
        <w:rPr>
          <w:rFonts w:ascii="Arial" w:hAnsi="Arial" w:cs="Arial"/>
        </w:rPr>
      </w:pPr>
    </w:p>
    <w:p w14:paraId="733C8919" w14:textId="77777777" w:rsidR="00CE2A5E" w:rsidRPr="00D645CC" w:rsidRDefault="00CE2A5E" w:rsidP="00BF2E12">
      <w:pPr>
        <w:pStyle w:val="Prrafodelista"/>
        <w:numPr>
          <w:ilvl w:val="1"/>
          <w:numId w:val="8"/>
        </w:numPr>
        <w:rPr>
          <w:rFonts w:ascii="Arial" w:hAnsi="Arial" w:cs="Arial"/>
          <w:b/>
        </w:rPr>
      </w:pPr>
      <w:r w:rsidRPr="00D645CC">
        <w:rPr>
          <w:rFonts w:ascii="Arial" w:hAnsi="Arial" w:cs="Arial"/>
          <w:b/>
        </w:rPr>
        <w:t xml:space="preserve">FORMA EN QUE SE ACREDITA LA EXISTENCIA Y PERSONALIDAD JURÍDICA DEL LICITANTE. </w:t>
      </w:r>
      <w:r w:rsidRPr="00D645CC">
        <w:rPr>
          <w:rFonts w:ascii="Arial" w:hAnsi="Arial" w:cs="Arial"/>
          <w:b/>
          <w:bCs/>
        </w:rPr>
        <w:t>(ANEXO 3)</w:t>
      </w:r>
    </w:p>
    <w:p w14:paraId="74647DEA" w14:textId="77777777" w:rsidR="00CE2A5E" w:rsidRPr="0085346A" w:rsidRDefault="00CE2A5E" w:rsidP="00CE2A5E">
      <w:pPr>
        <w:rPr>
          <w:rFonts w:ascii="Arial" w:hAnsi="Arial" w:cs="Arial"/>
          <w:b/>
          <w:bCs/>
        </w:rPr>
      </w:pPr>
    </w:p>
    <w:p w14:paraId="4E3F6155" w14:textId="77777777" w:rsidR="00CE2A5E" w:rsidRPr="0085346A" w:rsidRDefault="00CE2A5E" w:rsidP="00CE2A5E">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14:paraId="7085E64C" w14:textId="77777777" w:rsidR="00CE2A5E" w:rsidRPr="0085346A" w:rsidRDefault="00CE2A5E" w:rsidP="00CE2A5E">
      <w:pPr>
        <w:rPr>
          <w:rFonts w:ascii="Arial" w:hAnsi="Arial" w:cs="Arial"/>
        </w:rPr>
      </w:pPr>
    </w:p>
    <w:p w14:paraId="5BE0EB71" w14:textId="77777777" w:rsidR="00CE2A5E" w:rsidRPr="0085346A" w:rsidRDefault="00CE2A5E" w:rsidP="00CE2A5E">
      <w:pPr>
        <w:rPr>
          <w:rFonts w:ascii="Arial" w:hAnsi="Arial" w:cs="Arial"/>
          <w:b/>
          <w:bCs/>
        </w:rPr>
      </w:pPr>
      <w:r w:rsidRPr="0085346A">
        <w:rPr>
          <w:rFonts w:ascii="Arial" w:hAnsi="Arial" w:cs="Arial"/>
          <w:b/>
          <w:bCs/>
        </w:rPr>
        <w:t>3.</w:t>
      </w:r>
      <w:r>
        <w:rPr>
          <w:rFonts w:ascii="Arial" w:hAnsi="Arial" w:cs="Arial"/>
          <w:b/>
          <w:bCs/>
        </w:rPr>
        <w:t>2</w:t>
      </w:r>
      <w:r w:rsidRPr="0085346A">
        <w:rPr>
          <w:rFonts w:ascii="Arial" w:hAnsi="Arial" w:cs="Arial"/>
          <w:b/>
          <w:bCs/>
        </w:rPr>
        <w:t>.1 Forma de Acreditación de las Personas físicas</w:t>
      </w:r>
    </w:p>
    <w:p w14:paraId="5EB53560" w14:textId="77777777" w:rsidR="00CE2A5E" w:rsidRPr="0085346A" w:rsidRDefault="00CE2A5E" w:rsidP="00CE2A5E">
      <w:pPr>
        <w:rPr>
          <w:rFonts w:ascii="Arial" w:hAnsi="Arial" w:cs="Arial"/>
          <w:b/>
          <w:bCs/>
        </w:rPr>
      </w:pPr>
    </w:p>
    <w:p w14:paraId="68CD9038" w14:textId="77777777" w:rsidR="00CE2A5E" w:rsidRPr="0085346A" w:rsidRDefault="00CE2A5E" w:rsidP="00CE2A5E">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r w:rsidRPr="0085346A">
        <w:rPr>
          <w:rFonts w:ascii="Arial" w:hAnsi="Arial" w:cs="Arial"/>
          <w:b/>
          <w:bCs/>
        </w:rPr>
        <w:t xml:space="preserve"> </w:t>
      </w:r>
    </w:p>
    <w:p w14:paraId="3122A736" w14:textId="77777777" w:rsidR="00CE2A5E" w:rsidRPr="0085346A" w:rsidRDefault="00CE2A5E" w:rsidP="00CE2A5E">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14:paraId="1975878E" w14:textId="77777777" w:rsidR="00CE2A5E" w:rsidRPr="0085346A" w:rsidRDefault="00CE2A5E" w:rsidP="00CE2A5E">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14:paraId="4CDE0A42" w14:textId="77777777" w:rsidR="00CE2A5E" w:rsidRPr="0085346A" w:rsidRDefault="00CE2A5E" w:rsidP="00CE2A5E">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14:paraId="7D3C5E3D" w14:textId="77777777" w:rsidR="00CE2A5E" w:rsidRDefault="00CE2A5E" w:rsidP="00CE2A5E">
      <w:pPr>
        <w:ind w:right="20"/>
        <w:rPr>
          <w:rFonts w:ascii="Arial" w:hAnsi="Arial" w:cs="Arial"/>
        </w:rPr>
      </w:pPr>
    </w:p>
    <w:p w14:paraId="0FF84951" w14:textId="77777777" w:rsidR="00CE2A5E" w:rsidRPr="0085346A" w:rsidRDefault="00CE2A5E" w:rsidP="00CE2A5E">
      <w:pPr>
        <w:ind w:right="20"/>
        <w:rPr>
          <w:rFonts w:ascii="Arial" w:hAnsi="Arial" w:cs="Arial"/>
        </w:rPr>
      </w:pPr>
    </w:p>
    <w:p w14:paraId="43216558" w14:textId="77777777" w:rsidR="00CE2A5E" w:rsidRPr="0085346A" w:rsidRDefault="00CE2A5E" w:rsidP="00CE2A5E">
      <w:pPr>
        <w:rPr>
          <w:rFonts w:ascii="Arial" w:hAnsi="Arial" w:cs="Arial"/>
          <w:b/>
          <w:bCs/>
        </w:rPr>
      </w:pPr>
      <w:r>
        <w:rPr>
          <w:rFonts w:ascii="Arial" w:hAnsi="Arial" w:cs="Arial"/>
          <w:b/>
          <w:bCs/>
        </w:rPr>
        <w:t>3.2</w:t>
      </w:r>
      <w:r w:rsidRPr="0085346A">
        <w:rPr>
          <w:rFonts w:ascii="Arial" w:hAnsi="Arial" w:cs="Arial"/>
          <w:b/>
          <w:bCs/>
        </w:rPr>
        <w:t>.2 Forma de Acreditación de las Personas Morales.</w:t>
      </w:r>
    </w:p>
    <w:p w14:paraId="7339AE4B" w14:textId="77777777" w:rsidR="00CE2A5E" w:rsidRPr="0085346A" w:rsidRDefault="00CE2A5E" w:rsidP="00CE2A5E">
      <w:pPr>
        <w:rPr>
          <w:rFonts w:ascii="Arial" w:hAnsi="Arial" w:cs="Arial"/>
          <w:b/>
          <w:bCs/>
        </w:rPr>
      </w:pPr>
    </w:p>
    <w:p w14:paraId="06E05E79" w14:textId="77777777" w:rsidR="00CE2A5E" w:rsidRPr="0085346A" w:rsidRDefault="00CE2A5E" w:rsidP="00CE2A5E">
      <w:pPr>
        <w:tabs>
          <w:tab w:val="num" w:pos="1068"/>
        </w:tabs>
        <w:ind w:left="708" w:right="19"/>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p>
    <w:p w14:paraId="6894F8BC" w14:textId="77777777" w:rsidR="00CE2A5E" w:rsidRPr="0085346A" w:rsidRDefault="00CE2A5E" w:rsidP="00CE2A5E">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14:paraId="361727A7" w14:textId="77777777" w:rsidR="00CE2A5E" w:rsidRPr="0085346A" w:rsidRDefault="00CE2A5E" w:rsidP="00CE2A5E">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14:paraId="315905F7" w14:textId="77777777" w:rsidR="00CE2A5E" w:rsidRPr="0085346A" w:rsidRDefault="00CE2A5E" w:rsidP="00CE2A5E">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14:paraId="3F469578" w14:textId="77777777" w:rsidR="00CE2A5E" w:rsidRPr="0085346A" w:rsidRDefault="00CE2A5E" w:rsidP="00CE2A5E">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14:paraId="11E0F40A" w14:textId="77777777" w:rsidR="00CE2A5E" w:rsidRPr="0085346A" w:rsidRDefault="00CE2A5E" w:rsidP="00CE2A5E">
      <w:pPr>
        <w:ind w:left="705" w:right="20"/>
        <w:rPr>
          <w:rFonts w:ascii="Arial" w:hAnsi="Arial" w:cs="Arial"/>
        </w:rPr>
      </w:pPr>
    </w:p>
    <w:p w14:paraId="7DFED622" w14:textId="77777777" w:rsidR="00CE2A5E" w:rsidRPr="0085346A" w:rsidRDefault="00CE2A5E" w:rsidP="00CE2A5E">
      <w:pPr>
        <w:rPr>
          <w:rFonts w:ascii="Arial" w:hAnsi="Arial" w:cs="Arial"/>
          <w:b/>
          <w:bCs/>
        </w:rPr>
      </w:pPr>
    </w:p>
    <w:p w14:paraId="3469C087" w14:textId="77777777" w:rsidR="00CE2A5E" w:rsidRPr="0085346A" w:rsidRDefault="00CE2A5E" w:rsidP="00CE2A5E">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rPr>
          <w:b/>
          <w:bCs/>
          <w:sz w:val="22"/>
          <w:szCs w:val="22"/>
        </w:rPr>
      </w:pPr>
      <w:r>
        <w:rPr>
          <w:b/>
          <w:bCs/>
          <w:sz w:val="22"/>
          <w:szCs w:val="22"/>
        </w:rPr>
        <w:t>3.3</w:t>
      </w:r>
      <w:r w:rsidRPr="0085346A">
        <w:rPr>
          <w:b/>
          <w:bCs/>
          <w:sz w:val="22"/>
          <w:szCs w:val="22"/>
        </w:rPr>
        <w:t xml:space="preserve">     CARTA DE ACEPTACIÓN DE BASES. </w:t>
      </w:r>
      <w:r w:rsidRPr="0085346A">
        <w:rPr>
          <w:b/>
          <w:sz w:val="22"/>
          <w:szCs w:val="22"/>
        </w:rPr>
        <w:t>(</w:t>
      </w:r>
      <w:r w:rsidRPr="0085346A">
        <w:rPr>
          <w:b/>
          <w:bCs/>
          <w:sz w:val="22"/>
          <w:szCs w:val="22"/>
        </w:rPr>
        <w:t>ANEXO 4)</w:t>
      </w:r>
    </w:p>
    <w:p w14:paraId="580BBD5A" w14:textId="77777777" w:rsidR="00CE2A5E" w:rsidRPr="0085346A" w:rsidRDefault="00CE2A5E" w:rsidP="00CE2A5E">
      <w:pPr>
        <w:pStyle w:val="Textoindependiente"/>
        <w:rPr>
          <w:b/>
          <w:bCs/>
          <w:sz w:val="22"/>
          <w:szCs w:val="22"/>
        </w:rPr>
      </w:pPr>
    </w:p>
    <w:p w14:paraId="556C1C61" w14:textId="77777777" w:rsidR="00CE2A5E" w:rsidRPr="0085346A" w:rsidRDefault="00CE2A5E" w:rsidP="00CE2A5E">
      <w:pPr>
        <w:pStyle w:val="Textoindependiente"/>
        <w:ind w:left="567"/>
        <w:rPr>
          <w:b/>
          <w:bCs/>
          <w:sz w:val="22"/>
          <w:szCs w:val="22"/>
        </w:rPr>
      </w:pPr>
      <w:r w:rsidRPr="0085346A">
        <w:rPr>
          <w:sz w:val="22"/>
          <w:szCs w:val="22"/>
        </w:rPr>
        <w:t xml:space="preserve">Carta en papel membretado del licitante firmada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14:paraId="2F89AAA7" w14:textId="77777777" w:rsidR="00CE2A5E" w:rsidRPr="0085346A" w:rsidRDefault="00CE2A5E" w:rsidP="00CE2A5E">
      <w:pPr>
        <w:pStyle w:val="Textoindependiente"/>
        <w:rPr>
          <w:b/>
          <w:bCs/>
          <w:sz w:val="22"/>
          <w:szCs w:val="22"/>
          <w:lang w:val="es-MX"/>
        </w:rPr>
      </w:pPr>
    </w:p>
    <w:p w14:paraId="4F649458" w14:textId="77777777" w:rsidR="00CE2A5E" w:rsidRPr="0085346A" w:rsidRDefault="00CE2A5E" w:rsidP="00CE2A5E">
      <w:pPr>
        <w:pStyle w:val="Textoindependiente"/>
        <w:ind w:left="540" w:hanging="540"/>
        <w:rPr>
          <w:b/>
          <w:bCs/>
          <w:sz w:val="22"/>
          <w:szCs w:val="22"/>
        </w:rPr>
      </w:pPr>
    </w:p>
    <w:p w14:paraId="609BDF57" w14:textId="77777777" w:rsidR="00CE2A5E" w:rsidRPr="0085346A" w:rsidRDefault="00CE2A5E" w:rsidP="00CE2A5E">
      <w:pPr>
        <w:ind w:left="567" w:hanging="567"/>
        <w:rPr>
          <w:rFonts w:ascii="Arial" w:hAnsi="Arial" w:cs="Arial"/>
          <w:b/>
        </w:rPr>
      </w:pPr>
      <w:r>
        <w:rPr>
          <w:rFonts w:ascii="Arial" w:hAnsi="Arial" w:cs="Arial"/>
          <w:b/>
        </w:rPr>
        <w:t>3.4</w:t>
      </w:r>
      <w:r w:rsidRPr="0085346A">
        <w:rPr>
          <w:rFonts w:ascii="Arial" w:hAnsi="Arial" w:cs="Arial"/>
          <w:b/>
        </w:rPr>
        <w:t xml:space="preserve">     CARTA DE DECLARACIÓN DE INTEGRIDAD (ANEXO 5)</w:t>
      </w:r>
    </w:p>
    <w:p w14:paraId="56D3F19C" w14:textId="77777777" w:rsidR="00CE2A5E" w:rsidRPr="0085346A" w:rsidRDefault="00CE2A5E" w:rsidP="00CE2A5E">
      <w:pPr>
        <w:ind w:left="567" w:hanging="567"/>
        <w:rPr>
          <w:rFonts w:ascii="Arial" w:hAnsi="Arial" w:cs="Arial"/>
          <w:b/>
        </w:rPr>
      </w:pPr>
    </w:p>
    <w:p w14:paraId="1BE8C1D2" w14:textId="77777777" w:rsidR="00CE2A5E" w:rsidRPr="0085346A" w:rsidRDefault="00CE2A5E" w:rsidP="00CE2A5E">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4B604817" w14:textId="77777777" w:rsidR="00CE2A5E" w:rsidRPr="0085346A" w:rsidRDefault="00CE2A5E" w:rsidP="00CE2A5E">
      <w:pPr>
        <w:ind w:left="567"/>
        <w:rPr>
          <w:rFonts w:ascii="Arial" w:hAnsi="Arial" w:cs="Arial"/>
        </w:rPr>
      </w:pPr>
    </w:p>
    <w:p w14:paraId="47BA7A0A" w14:textId="77777777" w:rsidR="00CE2A5E" w:rsidRPr="0085346A" w:rsidRDefault="00CE2A5E" w:rsidP="00CE2A5E">
      <w:pPr>
        <w:ind w:left="567"/>
        <w:rPr>
          <w:rFonts w:ascii="Arial" w:hAnsi="Arial" w:cs="Arial"/>
        </w:rPr>
      </w:pPr>
    </w:p>
    <w:p w14:paraId="57E8A9BF" w14:textId="77777777" w:rsidR="00CE2A5E" w:rsidRPr="0085346A" w:rsidRDefault="00CE2A5E" w:rsidP="00CE2A5E">
      <w:pPr>
        <w:pStyle w:val="Textoindependiente"/>
        <w:tabs>
          <w:tab w:val="left" w:pos="284"/>
          <w:tab w:val="left" w:pos="426"/>
        </w:tabs>
        <w:ind w:left="567" w:hanging="567"/>
        <w:rPr>
          <w:sz w:val="22"/>
          <w:szCs w:val="22"/>
        </w:rPr>
      </w:pPr>
      <w:r>
        <w:rPr>
          <w:b/>
          <w:bCs/>
          <w:sz w:val="22"/>
          <w:szCs w:val="22"/>
        </w:rPr>
        <w:t>3.5</w:t>
      </w:r>
      <w:r w:rsidRPr="0085346A">
        <w:rPr>
          <w:b/>
          <w:bCs/>
          <w:sz w:val="22"/>
          <w:szCs w:val="22"/>
        </w:rPr>
        <w:t xml:space="preserve"> </w:t>
      </w:r>
      <w:r>
        <w:rPr>
          <w:b/>
          <w:bCs/>
          <w:sz w:val="22"/>
          <w:szCs w:val="22"/>
        </w:rPr>
        <w:t xml:space="preserve">   </w:t>
      </w:r>
      <w:r w:rsidRPr="0085346A">
        <w:rPr>
          <w:b/>
          <w:bCs/>
          <w:sz w:val="22"/>
          <w:szCs w:val="22"/>
        </w:rPr>
        <w:t xml:space="preserve">CARTA DEL ARTÍCULO </w:t>
      </w:r>
      <w:r>
        <w:rPr>
          <w:b/>
          <w:bCs/>
          <w:sz w:val="22"/>
          <w:szCs w:val="22"/>
        </w:rPr>
        <w:t>50 Y 60</w:t>
      </w:r>
      <w:r w:rsidRPr="0085346A">
        <w:rPr>
          <w:b/>
          <w:bCs/>
          <w:sz w:val="22"/>
          <w:szCs w:val="22"/>
        </w:rPr>
        <w:t xml:space="preserve"> DE LA LEY DE ADQUISICIONES, ARRENDAMIENTOS </w:t>
      </w:r>
      <w:r>
        <w:rPr>
          <w:b/>
          <w:bCs/>
          <w:sz w:val="22"/>
          <w:szCs w:val="22"/>
        </w:rPr>
        <w:t>Y</w:t>
      </w:r>
      <w:r w:rsidRPr="0085346A">
        <w:rPr>
          <w:b/>
          <w:bCs/>
          <w:sz w:val="22"/>
          <w:szCs w:val="22"/>
        </w:rPr>
        <w:t xml:space="preserve"> SERVICIOS DEL SECTOR PÚBLICO</w:t>
      </w:r>
      <w:r w:rsidRPr="0085346A">
        <w:rPr>
          <w:sz w:val="22"/>
          <w:szCs w:val="22"/>
        </w:rPr>
        <w:t xml:space="preserve">. </w:t>
      </w:r>
      <w:r w:rsidRPr="0085346A">
        <w:rPr>
          <w:b/>
          <w:bCs/>
          <w:sz w:val="22"/>
          <w:szCs w:val="22"/>
        </w:rPr>
        <w:t xml:space="preserve">(ANEXO 6).    </w:t>
      </w:r>
    </w:p>
    <w:p w14:paraId="13C4F59B" w14:textId="77777777" w:rsidR="00CE2A5E" w:rsidRPr="0085346A" w:rsidRDefault="00CE2A5E" w:rsidP="00CE2A5E">
      <w:pPr>
        <w:pStyle w:val="Textoindependiente21"/>
        <w:outlineLvl w:val="0"/>
        <w:rPr>
          <w:lang w:val="es-ES"/>
        </w:rPr>
      </w:pPr>
    </w:p>
    <w:p w14:paraId="060F0065" w14:textId="77777777" w:rsidR="00CE2A5E" w:rsidRPr="0085346A" w:rsidRDefault="00CE2A5E" w:rsidP="00CE2A5E">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que el licitante no se encuentra en ninguno de los supuestos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w:t>
      </w:r>
      <w:r w:rsidRPr="0085346A">
        <w:rPr>
          <w:rFonts w:ascii="Arial" w:hAnsi="Arial" w:cs="Arial"/>
          <w:b/>
          <w:bCs/>
        </w:rPr>
        <w:t>ARTÍCULO</w:t>
      </w:r>
      <w:r>
        <w:rPr>
          <w:rFonts w:ascii="Arial" w:hAnsi="Arial" w:cs="Arial"/>
          <w:b/>
          <w:bCs/>
        </w:rPr>
        <w:t>S</w:t>
      </w:r>
      <w:r w:rsidRPr="0085346A">
        <w:rPr>
          <w:rFonts w:ascii="Arial" w:hAnsi="Arial" w:cs="Arial"/>
          <w:b/>
          <w:bCs/>
        </w:rPr>
        <w:t xml:space="preserve"> </w:t>
      </w:r>
      <w:r>
        <w:rPr>
          <w:rFonts w:ascii="Arial" w:hAnsi="Arial" w:cs="Arial"/>
          <w:b/>
          <w:bCs/>
        </w:rPr>
        <w:t>50 y 60 último párrafo</w:t>
      </w:r>
      <w:r w:rsidRPr="0085346A">
        <w:rPr>
          <w:rFonts w:ascii="Arial" w:hAnsi="Arial" w:cs="Arial"/>
          <w:b/>
          <w:bCs/>
        </w:rPr>
        <w:t xml:space="preserve"> DE LA LEY DE ADQUISICIONES, ARRENDAMIENTOS </w:t>
      </w:r>
      <w:r>
        <w:rPr>
          <w:rFonts w:ascii="Arial" w:hAnsi="Arial" w:cs="Arial"/>
          <w:b/>
          <w:bCs/>
        </w:rPr>
        <w:t>Y</w:t>
      </w:r>
      <w:r w:rsidRPr="0085346A">
        <w:rPr>
          <w:rFonts w:ascii="Arial" w:hAnsi="Arial" w:cs="Arial"/>
          <w:b/>
          <w:bCs/>
        </w:rPr>
        <w:t xml:space="preserve"> SERVICIOS DEL  SECTOR PÚBLI</w:t>
      </w:r>
      <w:r>
        <w:rPr>
          <w:rFonts w:ascii="Arial" w:hAnsi="Arial" w:cs="Arial"/>
          <w:b/>
          <w:bCs/>
        </w:rPr>
        <w:t>CO</w:t>
      </w:r>
      <w:r w:rsidRPr="0085346A">
        <w:rPr>
          <w:rFonts w:ascii="Arial" w:hAnsi="Arial" w:cs="Arial"/>
          <w:b/>
          <w:bCs/>
        </w:rPr>
        <w:t>.</w:t>
      </w:r>
    </w:p>
    <w:p w14:paraId="088EE84E" w14:textId="77777777" w:rsidR="00CE2A5E" w:rsidRDefault="00CE2A5E" w:rsidP="00CE2A5E">
      <w:pPr>
        <w:ind w:left="567"/>
        <w:rPr>
          <w:rFonts w:ascii="Arial" w:hAnsi="Arial" w:cs="Arial"/>
          <w:b/>
          <w:bCs/>
        </w:rPr>
      </w:pPr>
    </w:p>
    <w:p w14:paraId="6D72A1FE" w14:textId="77777777" w:rsidR="00CE2A5E" w:rsidRPr="0085346A" w:rsidRDefault="00CE2A5E" w:rsidP="00CE2A5E">
      <w:pPr>
        <w:rPr>
          <w:rFonts w:ascii="Arial" w:hAnsi="Arial" w:cs="Arial"/>
          <w:b/>
          <w:bCs/>
        </w:rPr>
      </w:pPr>
    </w:p>
    <w:p w14:paraId="61BD8D2D" w14:textId="77777777" w:rsidR="00CE2A5E" w:rsidRPr="0085346A" w:rsidRDefault="00CE2A5E" w:rsidP="00CE2A5E">
      <w:pPr>
        <w:ind w:left="567" w:hanging="567"/>
        <w:rPr>
          <w:rFonts w:ascii="Arial" w:hAnsi="Arial" w:cs="Arial"/>
          <w:b/>
          <w:bCs/>
        </w:rPr>
      </w:pPr>
      <w:r>
        <w:rPr>
          <w:rFonts w:ascii="Arial" w:hAnsi="Arial" w:cs="Arial"/>
          <w:b/>
          <w:bCs/>
        </w:rPr>
        <w:t>3.6</w:t>
      </w:r>
      <w:r w:rsidRPr="0085346A">
        <w:rPr>
          <w:rFonts w:ascii="Arial" w:hAnsi="Arial" w:cs="Arial"/>
          <w:b/>
          <w:bCs/>
        </w:rPr>
        <w:t xml:space="preserve">  CARTA DE GARANTÍA DE LOS BIENES, ARRENDAMIENTOS O SERVICIOS. (ANEXO 7)</w:t>
      </w:r>
    </w:p>
    <w:p w14:paraId="3FDDD396" w14:textId="77777777" w:rsidR="00CE2A5E" w:rsidRPr="0085346A" w:rsidRDefault="00CE2A5E" w:rsidP="00CE2A5E">
      <w:pPr>
        <w:rPr>
          <w:rFonts w:ascii="Arial" w:hAnsi="Arial" w:cs="Arial"/>
          <w:b/>
          <w:bCs/>
        </w:rPr>
      </w:pPr>
    </w:p>
    <w:p w14:paraId="3C0AEBF9" w14:textId="77777777" w:rsidR="00CE2A5E" w:rsidRPr="0085346A" w:rsidRDefault="00CE2A5E" w:rsidP="00CE2A5E">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que se compromete a garantizar los bienes, arrendamientos o servicios, objeto de esta licitación, los cuales deberán ser nuevos y de marca registrada.</w:t>
      </w:r>
    </w:p>
    <w:p w14:paraId="0A0B7811" w14:textId="77777777" w:rsidR="00CE2A5E" w:rsidRPr="0085346A" w:rsidRDefault="00CE2A5E" w:rsidP="00CE2A5E">
      <w:pPr>
        <w:rPr>
          <w:rFonts w:ascii="Arial" w:hAnsi="Arial" w:cs="Arial"/>
        </w:rPr>
      </w:pPr>
    </w:p>
    <w:p w14:paraId="7509D806" w14:textId="77777777" w:rsidR="00CE2A5E" w:rsidRPr="0085346A" w:rsidRDefault="00CE2A5E" w:rsidP="00CE2A5E">
      <w:pPr>
        <w:pStyle w:val="Textoindependiente31"/>
        <w:widowControl/>
        <w:ind w:left="540" w:hanging="540"/>
        <w:rPr>
          <w:rFonts w:ascii="Arial" w:hAnsi="Arial" w:cs="Arial"/>
          <w:b/>
        </w:rPr>
      </w:pPr>
      <w:r>
        <w:rPr>
          <w:rFonts w:ascii="Arial" w:hAnsi="Arial" w:cs="Arial"/>
          <w:b/>
          <w:bCs/>
        </w:rPr>
        <w:t>3.7</w:t>
      </w:r>
      <w:r w:rsidRPr="0085346A">
        <w:rPr>
          <w:rFonts w:ascii="Arial" w:hAnsi="Arial" w:cs="Arial"/>
          <w:b/>
          <w:bCs/>
        </w:rPr>
        <w:t xml:space="preserve">   </w:t>
      </w:r>
      <w:r w:rsidRPr="0085346A">
        <w:rPr>
          <w:rFonts w:ascii="Arial" w:hAnsi="Arial" w:cs="Arial"/>
          <w:b/>
        </w:rPr>
        <w:t>DOCUMENTO EMITIDO POR EL SISTEMA DE ADMINISTRACIÓN TRIBUTARIA (SAT), DENOMINADO "OPINIÓN DEL CUMPLIMIENTO DE OBLIGACIONES FISCALES" EN OPINIÓN POSITIVA).</w:t>
      </w:r>
    </w:p>
    <w:p w14:paraId="15B152B2" w14:textId="77777777" w:rsidR="00CE2A5E" w:rsidRPr="0085346A" w:rsidRDefault="00CE2A5E" w:rsidP="00CE2A5E">
      <w:pPr>
        <w:pStyle w:val="Textoindependiente31"/>
        <w:widowControl/>
        <w:ind w:left="540" w:hanging="540"/>
        <w:rPr>
          <w:rFonts w:ascii="Arial" w:hAnsi="Arial" w:cs="Arial"/>
          <w:b/>
        </w:rPr>
      </w:pPr>
    </w:p>
    <w:p w14:paraId="4EBE3B86" w14:textId="77777777" w:rsidR="00CE2A5E" w:rsidRPr="0085346A" w:rsidRDefault="00CE2A5E" w:rsidP="00CE2A5E">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 positiva será motivo para desestimar su propuesta.</w:t>
      </w:r>
    </w:p>
    <w:p w14:paraId="72FE5ABE" w14:textId="77777777" w:rsidR="00CE2A5E" w:rsidRPr="0085346A" w:rsidRDefault="00CE2A5E" w:rsidP="00CE2A5E">
      <w:pPr>
        <w:pStyle w:val="Textoindependiente31"/>
        <w:widowControl/>
        <w:rPr>
          <w:rFonts w:ascii="Arial" w:hAnsi="Arial" w:cs="Arial"/>
          <w:b/>
          <w:bCs/>
        </w:rPr>
      </w:pPr>
    </w:p>
    <w:p w14:paraId="22EC2DC7" w14:textId="77777777" w:rsidR="00CE2A5E" w:rsidRPr="001D398A" w:rsidRDefault="00CE2A5E" w:rsidP="00CE2A5E">
      <w:pPr>
        <w:pStyle w:val="Textoindependiente31"/>
        <w:widowControl/>
        <w:ind w:left="540" w:hanging="540"/>
        <w:rPr>
          <w:rFonts w:ascii="Arial" w:hAnsi="Arial" w:cs="Arial"/>
          <w:b/>
        </w:rPr>
      </w:pPr>
      <w:r>
        <w:rPr>
          <w:rFonts w:ascii="Arial" w:hAnsi="Arial" w:cs="Arial"/>
          <w:b/>
        </w:rPr>
        <w:t>3.8</w:t>
      </w:r>
      <w:r w:rsidRPr="0085346A">
        <w:rPr>
          <w:rFonts w:ascii="Arial" w:hAnsi="Arial" w:cs="Arial"/>
          <w:b/>
        </w:rPr>
        <w:t xml:space="preserve">  </w:t>
      </w:r>
      <w:r w:rsidRPr="001D398A">
        <w:rPr>
          <w:rFonts w:ascii="Arial" w:hAnsi="Arial" w:cs="Arial"/>
          <w:b/>
        </w:rPr>
        <w:t>OPINIÓN DE CUMPLIMIENTO DE OBLIGACIONES FISCALES DEL GOBIERNO DEL ESTADO DE COLIMA.</w:t>
      </w:r>
    </w:p>
    <w:p w14:paraId="59A4DD6B" w14:textId="77777777" w:rsidR="00CE2A5E" w:rsidRPr="001D398A" w:rsidRDefault="00CE2A5E" w:rsidP="00CE2A5E">
      <w:pPr>
        <w:pStyle w:val="Textoindependiente31"/>
        <w:widowControl/>
        <w:ind w:left="540" w:hanging="540"/>
        <w:rPr>
          <w:rFonts w:ascii="Arial" w:hAnsi="Arial" w:cs="Arial"/>
          <w:b/>
        </w:rPr>
      </w:pPr>
    </w:p>
    <w:p w14:paraId="24CF3F91" w14:textId="77777777" w:rsidR="00CE2A5E" w:rsidRPr="001D398A" w:rsidRDefault="00CE2A5E" w:rsidP="00CE2A5E">
      <w:pPr>
        <w:pStyle w:val="Textoindependiente31"/>
        <w:widowControl/>
        <w:tabs>
          <w:tab w:val="left" w:pos="8820"/>
        </w:tabs>
        <w:ind w:left="540" w:right="20"/>
        <w:rPr>
          <w:rFonts w:ascii="Arial" w:hAnsi="Arial" w:cs="Arial"/>
          <w:b/>
        </w:rPr>
      </w:pPr>
      <w:r w:rsidRPr="001D398A">
        <w:rPr>
          <w:rFonts w:ascii="Arial" w:hAnsi="Arial" w:cs="Arial"/>
        </w:rPr>
        <w:t>El licitante deberá presentar el documento de Opinión de Cumplimiento obligaciones fiscales del Estado de Colima en</w:t>
      </w:r>
      <w:r w:rsidRPr="001D398A">
        <w:rPr>
          <w:rFonts w:ascii="Arial" w:hAnsi="Arial" w:cs="Arial"/>
          <w:b/>
        </w:rPr>
        <w:t xml:space="preserve"> OPINIÓN POSITIVA</w:t>
      </w:r>
      <w:r w:rsidRPr="001D398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1D398A">
        <w:rPr>
          <w:rFonts w:ascii="Arial" w:hAnsi="Arial" w:cs="Arial"/>
          <w:b/>
        </w:rPr>
        <w:t>.</w:t>
      </w:r>
    </w:p>
    <w:p w14:paraId="3DC67485" w14:textId="77777777" w:rsidR="00CE2A5E" w:rsidRPr="001D398A" w:rsidRDefault="00CE2A5E" w:rsidP="00CE2A5E">
      <w:pPr>
        <w:pStyle w:val="Textoindependiente31"/>
        <w:widowControl/>
        <w:tabs>
          <w:tab w:val="left" w:pos="8820"/>
        </w:tabs>
        <w:ind w:left="540" w:right="20"/>
        <w:rPr>
          <w:rFonts w:ascii="Arial" w:hAnsi="Arial" w:cs="Arial"/>
          <w:b/>
        </w:rPr>
      </w:pPr>
    </w:p>
    <w:p w14:paraId="0170D9CD" w14:textId="77777777" w:rsidR="00CE2A5E" w:rsidRPr="0085346A" w:rsidRDefault="00CE2A5E" w:rsidP="00CE2A5E">
      <w:pPr>
        <w:pStyle w:val="Textoindependiente31"/>
        <w:widowControl/>
        <w:rPr>
          <w:rFonts w:ascii="Arial" w:hAnsi="Arial" w:cs="Arial"/>
          <w:b/>
          <w:bCs/>
        </w:rPr>
      </w:pPr>
      <w:r w:rsidRPr="001D398A">
        <w:rPr>
          <w:rFonts w:ascii="Arial" w:hAnsi="Arial" w:cs="Arial"/>
          <w:szCs w:val="20"/>
        </w:rPr>
        <w:t xml:space="preserve">En el supuesto de que el licitante no tenga relación fiscal en estado de Colima, será suficiente presentar la </w:t>
      </w:r>
      <w:r w:rsidRPr="001D398A">
        <w:rPr>
          <w:rFonts w:ascii="Arial" w:hAnsi="Arial" w:cs="Arial"/>
          <w:b/>
          <w:szCs w:val="20"/>
        </w:rPr>
        <w:t xml:space="preserve">pantalla que señala cargando información, </w:t>
      </w:r>
      <w:r w:rsidRPr="001D398A">
        <w:rPr>
          <w:rFonts w:ascii="Arial" w:hAnsi="Arial" w:cs="Arial"/>
          <w:szCs w:val="20"/>
        </w:rPr>
        <w:t>misma que se  obtiene al ingresar en la liga señalada en el párrafo anterior, proporcionando su registro federal de contribuyentes y dándole clic en imprimir constancia</w:t>
      </w:r>
    </w:p>
    <w:p w14:paraId="61604BE3" w14:textId="77777777" w:rsidR="00CE2A5E" w:rsidRPr="0085346A" w:rsidRDefault="00CE2A5E" w:rsidP="00CE2A5E">
      <w:pPr>
        <w:pStyle w:val="Textoindependiente31"/>
        <w:widowControl/>
        <w:ind w:left="540" w:firstLine="27"/>
        <w:rPr>
          <w:rFonts w:ascii="Arial" w:hAnsi="Arial" w:cs="Arial"/>
          <w:b/>
          <w:lang w:val="es-ES"/>
        </w:rPr>
      </w:pPr>
    </w:p>
    <w:p w14:paraId="464C2912" w14:textId="77777777" w:rsidR="00CE2A5E" w:rsidRPr="00D645CC" w:rsidRDefault="00CE2A5E" w:rsidP="00BF2E12">
      <w:pPr>
        <w:pStyle w:val="Prrafodelista"/>
        <w:numPr>
          <w:ilvl w:val="1"/>
          <w:numId w:val="52"/>
        </w:numPr>
        <w:tabs>
          <w:tab w:val="left" w:pos="567"/>
        </w:tabs>
        <w:rPr>
          <w:rFonts w:ascii="Arial" w:hAnsi="Arial" w:cs="Arial"/>
          <w:b/>
          <w:bCs/>
        </w:rPr>
      </w:pPr>
      <w:r w:rsidRPr="00D645CC">
        <w:rPr>
          <w:rFonts w:ascii="Arial" w:hAnsi="Arial" w:cs="Arial"/>
          <w:b/>
          <w:bCs/>
        </w:rPr>
        <w:t xml:space="preserve">ACREDITACIÓN DE SOLVENCIA ECONÓMICA  </w:t>
      </w:r>
    </w:p>
    <w:p w14:paraId="72D0622A" w14:textId="77777777" w:rsidR="00CE2A5E" w:rsidRPr="0085346A" w:rsidRDefault="00CE2A5E" w:rsidP="00CE2A5E">
      <w:pPr>
        <w:pStyle w:val="Prrafodelista"/>
        <w:ind w:left="360"/>
        <w:jc w:val="both"/>
        <w:rPr>
          <w:rFonts w:ascii="Arial" w:hAnsi="Arial" w:cs="Arial"/>
          <w:b/>
          <w:bCs/>
        </w:rPr>
      </w:pPr>
    </w:p>
    <w:p w14:paraId="3F52E22A" w14:textId="77777777" w:rsidR="00CE2A5E" w:rsidRPr="0085346A" w:rsidRDefault="00CE2A5E" w:rsidP="00CE2A5E">
      <w:pPr>
        <w:pStyle w:val="Prrafodelista"/>
        <w:autoSpaceDE w:val="0"/>
        <w:autoSpaceDN w:val="0"/>
        <w:adjustRightInd w:val="0"/>
        <w:ind w:left="360"/>
        <w:jc w:val="both"/>
        <w:rPr>
          <w:rFonts w:ascii="Arial" w:hAnsi="Arial" w:cs="Arial"/>
          <w:bCs/>
        </w:rPr>
      </w:pPr>
      <w:r w:rsidRPr="0085346A">
        <w:rPr>
          <w:rFonts w:ascii="Arial" w:hAnsi="Arial" w:cs="Arial"/>
          <w:bCs/>
        </w:rPr>
        <w:t xml:space="preserve">Presentar </w:t>
      </w:r>
      <w:r w:rsidRPr="0085346A">
        <w:rPr>
          <w:rFonts w:ascii="Arial" w:hAnsi="Arial" w:cs="Arial"/>
        </w:rPr>
        <w:t>Original y copia simple para su cotejo</w:t>
      </w:r>
      <w:r w:rsidRPr="0085346A">
        <w:rPr>
          <w:rFonts w:ascii="Arial" w:hAnsi="Arial" w:cs="Arial"/>
          <w:b/>
        </w:rPr>
        <w:t xml:space="preserve"> </w:t>
      </w:r>
      <w:r w:rsidRPr="0085346A">
        <w:rPr>
          <w:rFonts w:ascii="Arial" w:hAnsi="Arial" w:cs="Arial"/>
        </w:rPr>
        <w:t>de</w:t>
      </w:r>
      <w:r w:rsidRPr="0085346A">
        <w:rPr>
          <w:rFonts w:ascii="Arial" w:hAnsi="Arial" w:cs="Arial"/>
          <w:b/>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14:paraId="69BB374D" w14:textId="77777777" w:rsidR="00CE2A5E" w:rsidRPr="0085346A" w:rsidRDefault="00CE2A5E" w:rsidP="00CE2A5E">
      <w:pPr>
        <w:autoSpaceDE w:val="0"/>
        <w:autoSpaceDN w:val="0"/>
        <w:adjustRightInd w:val="0"/>
        <w:rPr>
          <w:rFonts w:ascii="Arial" w:hAnsi="Arial" w:cs="Arial"/>
          <w:bCs/>
        </w:rPr>
      </w:pPr>
    </w:p>
    <w:p w14:paraId="4E458134" w14:textId="77777777" w:rsidR="00CE2A5E" w:rsidRPr="00D645CC" w:rsidRDefault="00CE2A5E" w:rsidP="00BF2E12">
      <w:pPr>
        <w:pStyle w:val="Prrafodelista"/>
        <w:numPr>
          <w:ilvl w:val="1"/>
          <w:numId w:val="52"/>
        </w:numPr>
        <w:tabs>
          <w:tab w:val="left" w:pos="567"/>
        </w:tabs>
        <w:autoSpaceDE w:val="0"/>
        <w:autoSpaceDN w:val="0"/>
        <w:adjustRightInd w:val="0"/>
        <w:rPr>
          <w:rFonts w:ascii="Arial" w:hAnsi="Arial" w:cs="Arial"/>
          <w:b/>
        </w:rPr>
      </w:pPr>
      <w:r w:rsidRPr="00D645CC">
        <w:rPr>
          <w:rFonts w:ascii="Arial" w:hAnsi="Arial" w:cs="Arial"/>
          <w:b/>
        </w:rPr>
        <w:t>LICENCIA DE GIRO EXPEDIDA POR LA AUTORIDAD COMPETENTE.</w:t>
      </w:r>
    </w:p>
    <w:p w14:paraId="5B7A87DF" w14:textId="77777777" w:rsidR="00CE2A5E" w:rsidRPr="0085346A" w:rsidRDefault="00CE2A5E" w:rsidP="00CE2A5E">
      <w:pPr>
        <w:pStyle w:val="Textoindependiente21"/>
        <w:ind w:left="567"/>
        <w:rPr>
          <w:b w:val="0"/>
        </w:rPr>
      </w:pPr>
      <w:r w:rsidRPr="0085346A">
        <w:rPr>
          <w:b w:val="0"/>
          <w:lang w:val="es-MX"/>
        </w:rPr>
        <w:t>C</w:t>
      </w:r>
      <w:r w:rsidRPr="0085346A">
        <w:rPr>
          <w:b w:val="0"/>
        </w:rPr>
        <w:t>opia simple de la</w:t>
      </w:r>
      <w:r w:rsidRPr="0085346A">
        <w:t xml:space="preserve"> Licencia de Giro</w:t>
      </w:r>
      <w:r w:rsidRPr="0085346A">
        <w:rPr>
          <w:b w:val="0"/>
        </w:rPr>
        <w:t xml:space="preserve"> </w:t>
      </w:r>
      <w:r>
        <w:rPr>
          <w:b w:val="0"/>
        </w:rPr>
        <w:t xml:space="preserve">y/o </w:t>
      </w:r>
      <w:r w:rsidRPr="00B56BE6">
        <w:t>Aviso de Funcionamiento</w:t>
      </w:r>
      <w:r>
        <w:rPr>
          <w:b w:val="0"/>
        </w:rPr>
        <w:t xml:space="preserve"> </w:t>
      </w:r>
      <w:r w:rsidRPr="0085346A">
        <w:rPr>
          <w:b w:val="0"/>
        </w:rPr>
        <w:t>a nombre del licitante, expedida por autoridad competente, la cual deberá corresponder al domicilio del local en el cual funciona u opera la empresa.</w:t>
      </w:r>
    </w:p>
    <w:p w14:paraId="06BB6A01" w14:textId="77777777" w:rsidR="00CE2A5E" w:rsidRPr="0085346A" w:rsidRDefault="00CE2A5E" w:rsidP="00CE2A5E">
      <w:pPr>
        <w:pStyle w:val="Prrafodelista"/>
        <w:autoSpaceDE w:val="0"/>
        <w:autoSpaceDN w:val="0"/>
        <w:adjustRightInd w:val="0"/>
        <w:ind w:left="360"/>
        <w:jc w:val="both"/>
        <w:rPr>
          <w:rFonts w:ascii="Arial" w:hAnsi="Arial" w:cs="Arial"/>
          <w:bCs/>
          <w:lang w:val="es-ES_tradnl"/>
        </w:rPr>
      </w:pPr>
    </w:p>
    <w:p w14:paraId="5EDE62BB" w14:textId="77777777" w:rsidR="00CE2A5E" w:rsidRPr="0085346A" w:rsidRDefault="00CE2A5E" w:rsidP="00CE2A5E">
      <w:pPr>
        <w:pStyle w:val="Textoindependiente31"/>
        <w:widowControl/>
        <w:rPr>
          <w:rFonts w:ascii="Arial" w:hAnsi="Arial" w:cs="Arial"/>
          <w:b/>
        </w:rPr>
      </w:pPr>
    </w:p>
    <w:p w14:paraId="147E8CE2" w14:textId="77777777" w:rsidR="00CE2A5E" w:rsidRPr="0085346A" w:rsidRDefault="00CE2A5E" w:rsidP="00CE2A5E">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3.1</w:t>
      </w:r>
      <w:r>
        <w:rPr>
          <w:rFonts w:ascii="Arial" w:hAnsi="Arial" w:cs="Arial"/>
          <w:b/>
        </w:rPr>
        <w:t>1</w:t>
      </w:r>
      <w:r w:rsidRPr="0085346A">
        <w:rPr>
          <w:rFonts w:ascii="Arial" w:hAnsi="Arial" w:cs="Arial"/>
          <w:b/>
        </w:rPr>
        <w:t xml:space="preserve"> INFRAESTRUCTURA, CAPACIDAD TÉCNICA, ADMINISTRATIVA Y ECONÓMICA.   </w:t>
      </w:r>
      <w:r w:rsidRPr="0085346A">
        <w:rPr>
          <w:rFonts w:ascii="Arial" w:hAnsi="Arial" w:cs="Arial"/>
          <w:b/>
          <w:bCs/>
        </w:rPr>
        <w:t>(ANEXO 8)</w:t>
      </w:r>
    </w:p>
    <w:p w14:paraId="55EF719F" w14:textId="77777777" w:rsidR="00CE2A5E" w:rsidRPr="0085346A" w:rsidRDefault="00CE2A5E" w:rsidP="00CE2A5E">
      <w:pPr>
        <w:pStyle w:val="Textoindependiente31"/>
        <w:widowControl/>
        <w:tabs>
          <w:tab w:val="left" w:pos="8820"/>
        </w:tabs>
        <w:ind w:right="20"/>
        <w:rPr>
          <w:rFonts w:ascii="Arial" w:hAnsi="Arial" w:cs="Arial"/>
          <w:b/>
        </w:rPr>
      </w:pPr>
      <w:r w:rsidRPr="0085346A">
        <w:rPr>
          <w:rFonts w:ascii="Arial" w:hAnsi="Arial" w:cs="Arial"/>
          <w:b/>
        </w:rPr>
        <w:t xml:space="preserve">          </w:t>
      </w:r>
    </w:p>
    <w:p w14:paraId="5DE6D174" w14:textId="77777777" w:rsidR="00CE2A5E" w:rsidRPr="0085346A" w:rsidRDefault="00CE2A5E" w:rsidP="00CE2A5E">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que cuenta con la infraestructura y la capacidad técnica, administrativa y económica para proporcionar el servicio objeto de la presente licitación en tiempo y forma</w:t>
      </w:r>
      <w:r w:rsidRPr="0085346A">
        <w:rPr>
          <w:rFonts w:ascii="Arial" w:hAnsi="Arial" w:cs="Arial"/>
          <w:b/>
          <w:bCs/>
          <w:lang w:eastAsia="es-MX"/>
        </w:rPr>
        <w:t xml:space="preserve">. </w:t>
      </w:r>
    </w:p>
    <w:p w14:paraId="7AFE302B" w14:textId="77777777" w:rsidR="00CE2A5E" w:rsidRPr="0085346A" w:rsidRDefault="00CE2A5E" w:rsidP="00CE2A5E">
      <w:pPr>
        <w:pStyle w:val="Prrafodelista"/>
        <w:autoSpaceDE w:val="0"/>
        <w:autoSpaceDN w:val="0"/>
        <w:adjustRightInd w:val="0"/>
        <w:ind w:left="360"/>
        <w:jc w:val="both"/>
        <w:rPr>
          <w:rFonts w:ascii="Arial" w:hAnsi="Arial" w:cs="Arial"/>
          <w:b/>
          <w:bCs/>
          <w:lang w:eastAsia="es-MX"/>
        </w:rPr>
      </w:pPr>
    </w:p>
    <w:p w14:paraId="048AEA72" w14:textId="77777777" w:rsidR="00CE2A5E" w:rsidRPr="00D645CC" w:rsidRDefault="00CE2A5E" w:rsidP="00BF2E12">
      <w:pPr>
        <w:pStyle w:val="Prrafodelista"/>
        <w:numPr>
          <w:ilvl w:val="1"/>
          <w:numId w:val="53"/>
        </w:numPr>
        <w:autoSpaceDE w:val="0"/>
        <w:autoSpaceDN w:val="0"/>
        <w:adjustRightInd w:val="0"/>
        <w:rPr>
          <w:rFonts w:ascii="Arial" w:hAnsi="Arial" w:cs="Arial"/>
          <w:b/>
          <w:bCs/>
          <w:lang w:eastAsia="es-MX"/>
        </w:rPr>
      </w:pPr>
      <w:r w:rsidRPr="00D645CC">
        <w:rPr>
          <w:rFonts w:ascii="Arial" w:hAnsi="Arial" w:cs="Arial"/>
          <w:b/>
          <w:bCs/>
          <w:lang w:eastAsia="es-MX"/>
        </w:rPr>
        <w:t xml:space="preserve">SUBCONTRATACIONES.  </w:t>
      </w:r>
      <w:r w:rsidRPr="00D645CC">
        <w:rPr>
          <w:rFonts w:ascii="Arial" w:hAnsi="Arial" w:cs="Arial"/>
          <w:b/>
        </w:rPr>
        <w:t>(ANEXO 9)</w:t>
      </w:r>
    </w:p>
    <w:p w14:paraId="6050BE9A" w14:textId="77777777" w:rsidR="00CE2A5E" w:rsidRPr="0085346A" w:rsidRDefault="00CE2A5E" w:rsidP="00CE2A5E">
      <w:pPr>
        <w:pStyle w:val="Prrafodelista"/>
        <w:autoSpaceDE w:val="0"/>
        <w:autoSpaceDN w:val="0"/>
        <w:adjustRightInd w:val="0"/>
        <w:ind w:left="360"/>
        <w:jc w:val="both"/>
        <w:rPr>
          <w:rFonts w:ascii="Arial" w:hAnsi="Arial" w:cs="Arial"/>
          <w:b/>
          <w:bCs/>
          <w:color w:val="FF0000"/>
          <w:lang w:eastAsia="es-MX"/>
        </w:rPr>
      </w:pPr>
    </w:p>
    <w:p w14:paraId="14ACF3B6" w14:textId="77777777" w:rsidR="00CE2A5E" w:rsidRPr="0085346A" w:rsidRDefault="00CE2A5E" w:rsidP="00CE2A5E">
      <w:pPr>
        <w:pStyle w:val="Prrafodelista"/>
        <w:autoSpaceDE w:val="0"/>
        <w:autoSpaceDN w:val="0"/>
        <w:adjustRightInd w:val="0"/>
        <w:ind w:left="360"/>
        <w:jc w:val="both"/>
        <w:rPr>
          <w:rFonts w:ascii="Arial" w:hAnsi="Arial" w:cs="Arial"/>
        </w:rPr>
      </w:pPr>
      <w:r w:rsidRPr="0085346A">
        <w:rPr>
          <w:rFonts w:ascii="Arial" w:hAnsi="Arial" w:cs="Arial"/>
          <w:b/>
          <w:bCs/>
          <w:lang w:eastAsia="es-MX"/>
        </w:rPr>
        <w:t xml:space="preserve">Presentar escrito, BAJO PROTESTA DE DECIR VERDAD, donde el licitante justifique que </w:t>
      </w:r>
      <w:r w:rsidRPr="0085346A">
        <w:rPr>
          <w:rFonts w:ascii="Arial" w:hAnsi="Arial" w:cs="Arial"/>
          <w:b/>
        </w:rPr>
        <w:t>tiene contemplado o no</w:t>
      </w:r>
      <w:r w:rsidRPr="0085346A">
        <w:rPr>
          <w:rFonts w:ascii="Arial" w:hAnsi="Arial" w:cs="Arial"/>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14:paraId="4A0E57D2" w14:textId="77777777" w:rsidR="00CE2A5E" w:rsidRPr="0085346A" w:rsidRDefault="00CE2A5E" w:rsidP="00CE2A5E">
      <w:pPr>
        <w:pStyle w:val="Prrafodelista"/>
        <w:autoSpaceDE w:val="0"/>
        <w:autoSpaceDN w:val="0"/>
        <w:adjustRightInd w:val="0"/>
        <w:ind w:left="360"/>
        <w:jc w:val="both"/>
        <w:rPr>
          <w:rFonts w:ascii="Arial" w:hAnsi="Arial" w:cs="Arial"/>
        </w:rPr>
      </w:pPr>
    </w:p>
    <w:p w14:paraId="234BF0CD" w14:textId="77777777" w:rsidR="00CE2A5E" w:rsidRPr="0085346A" w:rsidRDefault="00CE2A5E" w:rsidP="00BF2E12">
      <w:pPr>
        <w:pStyle w:val="Prrafodelista"/>
        <w:numPr>
          <w:ilvl w:val="1"/>
          <w:numId w:val="53"/>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t>ESCRITO QUE FACULTE AL PARTICIPANTE A INTERVE</w:t>
      </w:r>
      <w:r>
        <w:rPr>
          <w:rFonts w:ascii="Arial" w:hAnsi="Arial" w:cs="Arial"/>
          <w:b/>
        </w:rPr>
        <w:t>NIR EN LA LICITACIÓN. (ANEXO 10</w:t>
      </w:r>
      <w:r w:rsidRPr="0085346A">
        <w:rPr>
          <w:rFonts w:ascii="Arial" w:hAnsi="Arial" w:cs="Arial"/>
          <w:b/>
        </w:rPr>
        <w:t>)</w:t>
      </w:r>
    </w:p>
    <w:p w14:paraId="3361B653" w14:textId="77777777" w:rsidR="00CE2A5E" w:rsidRPr="0085346A" w:rsidRDefault="00CE2A5E" w:rsidP="00CE2A5E">
      <w:pPr>
        <w:pStyle w:val="Prrafodelista"/>
        <w:tabs>
          <w:tab w:val="left" w:pos="709"/>
        </w:tabs>
        <w:ind w:left="570" w:right="20"/>
        <w:jc w:val="both"/>
        <w:rPr>
          <w:rFonts w:ascii="Arial" w:hAnsi="Arial" w:cs="Arial"/>
        </w:rPr>
      </w:pPr>
    </w:p>
    <w:p w14:paraId="469C5D6D" w14:textId="77777777" w:rsidR="00CE2A5E" w:rsidRPr="0085346A" w:rsidRDefault="00CE2A5E" w:rsidP="00CE2A5E">
      <w:pPr>
        <w:pStyle w:val="Prrafodelista"/>
        <w:tabs>
          <w:tab w:val="left" w:pos="284"/>
          <w:tab w:val="left" w:pos="426"/>
          <w:tab w:val="left" w:pos="567"/>
        </w:tabs>
        <w:ind w:left="570" w:right="20"/>
        <w:jc w:val="both"/>
        <w:rPr>
          <w:rFonts w:ascii="Arial" w:hAnsi="Arial" w:cs="Arial"/>
        </w:rPr>
      </w:pPr>
      <w:r w:rsidRPr="0085346A">
        <w:rPr>
          <w:rFonts w:ascii="Arial" w:hAnsi="Arial" w:cs="Arial"/>
        </w:rPr>
        <w:t>Escrito</w:t>
      </w:r>
      <w:r w:rsidRPr="0085346A">
        <w:rPr>
          <w:rFonts w:ascii="Arial" w:hAnsi="Arial" w:cs="Arial"/>
          <w:b/>
        </w:rPr>
        <w:t xml:space="preserve"> </w:t>
      </w:r>
      <w:r w:rsidRPr="0085346A">
        <w:rPr>
          <w:rFonts w:ascii="Arial" w:hAnsi="Arial" w:cs="Arial"/>
        </w:rPr>
        <w:t xml:space="preserve">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14:paraId="77B8FF2D" w14:textId="77777777" w:rsidR="00CE2A5E" w:rsidRPr="006E49C9" w:rsidRDefault="00CE2A5E" w:rsidP="00CE2A5E">
      <w:pPr>
        <w:autoSpaceDE w:val="0"/>
        <w:autoSpaceDN w:val="0"/>
        <w:adjustRightInd w:val="0"/>
        <w:rPr>
          <w:rFonts w:ascii="Arial" w:hAnsi="Arial" w:cs="Arial"/>
        </w:rPr>
      </w:pPr>
    </w:p>
    <w:p w14:paraId="0F2266B9" w14:textId="272545C7" w:rsidR="00CE2A5E" w:rsidRPr="0085346A" w:rsidRDefault="00CE2A5E" w:rsidP="00BF2E12">
      <w:pPr>
        <w:pStyle w:val="Prrafodelista"/>
        <w:numPr>
          <w:ilvl w:val="1"/>
          <w:numId w:val="53"/>
        </w:numPr>
        <w:spacing w:after="0" w:line="240" w:lineRule="auto"/>
        <w:ind w:left="567" w:hanging="567"/>
        <w:jc w:val="both"/>
        <w:rPr>
          <w:rFonts w:ascii="Arial" w:hAnsi="Arial" w:cs="Arial"/>
          <w:b/>
        </w:rPr>
      </w:pPr>
      <w:r w:rsidRPr="0085346A">
        <w:rPr>
          <w:rFonts w:ascii="Arial" w:hAnsi="Arial" w:cs="Arial"/>
          <w:b/>
        </w:rPr>
        <w:t xml:space="preserve">ESCRITO PARA PRESENTAR </w:t>
      </w:r>
      <w:r>
        <w:rPr>
          <w:rFonts w:ascii="Arial" w:hAnsi="Arial" w:cs="Arial"/>
          <w:b/>
        </w:rPr>
        <w:t xml:space="preserve">PROPUESTAS </w:t>
      </w:r>
      <w:r w:rsidR="00D65D3F">
        <w:rPr>
          <w:rFonts w:ascii="Arial" w:hAnsi="Arial" w:cs="Arial"/>
          <w:b/>
        </w:rPr>
        <w:t>INDEPENDIENTE</w:t>
      </w:r>
      <w:r>
        <w:rPr>
          <w:rFonts w:ascii="Arial" w:hAnsi="Arial" w:cs="Arial"/>
          <w:b/>
        </w:rPr>
        <w:t>S. (ANEXO 11</w:t>
      </w:r>
      <w:r w:rsidRPr="0085346A">
        <w:rPr>
          <w:rFonts w:ascii="Arial" w:hAnsi="Arial" w:cs="Arial"/>
          <w:b/>
        </w:rPr>
        <w:t xml:space="preserve">) </w:t>
      </w:r>
    </w:p>
    <w:p w14:paraId="35CB86F9" w14:textId="77777777" w:rsidR="00CE2A5E" w:rsidRPr="0085346A" w:rsidRDefault="00CE2A5E" w:rsidP="00CE2A5E">
      <w:pPr>
        <w:rPr>
          <w:rFonts w:ascii="Arial" w:hAnsi="Arial" w:cs="Arial"/>
          <w:b/>
        </w:rPr>
      </w:pPr>
    </w:p>
    <w:p w14:paraId="5C05C809" w14:textId="77777777" w:rsidR="00CE2A5E" w:rsidRPr="0085346A" w:rsidRDefault="00CE2A5E" w:rsidP="00CE2A5E">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14:paraId="64D7E958" w14:textId="77777777" w:rsidR="00CE2A5E" w:rsidRPr="0085346A" w:rsidRDefault="00CE2A5E" w:rsidP="00CE2A5E">
      <w:pPr>
        <w:rPr>
          <w:rFonts w:ascii="Arial" w:hAnsi="Arial" w:cs="Arial"/>
        </w:rPr>
      </w:pPr>
    </w:p>
    <w:p w14:paraId="4A1FBA46" w14:textId="77777777" w:rsidR="00CE2A5E" w:rsidRPr="0085346A" w:rsidRDefault="00CE2A5E" w:rsidP="00BF2E12">
      <w:pPr>
        <w:pStyle w:val="Prrafodelista"/>
        <w:numPr>
          <w:ilvl w:val="1"/>
          <w:numId w:val="53"/>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14:paraId="3E39D916" w14:textId="77777777" w:rsidR="00CE2A5E" w:rsidRPr="0085346A" w:rsidRDefault="00CE2A5E" w:rsidP="00CE2A5E">
      <w:pPr>
        <w:pStyle w:val="Prrafodelista"/>
        <w:ind w:left="360"/>
        <w:jc w:val="both"/>
        <w:rPr>
          <w:rFonts w:ascii="Arial" w:hAnsi="Arial" w:cs="Arial"/>
          <w:b/>
        </w:rPr>
      </w:pPr>
    </w:p>
    <w:p w14:paraId="4C49E9AC" w14:textId="77777777" w:rsidR="00CE2A5E" w:rsidRPr="006E49C9" w:rsidRDefault="00CE2A5E" w:rsidP="00CE2A5E">
      <w:pPr>
        <w:ind w:left="426"/>
        <w:rPr>
          <w:rFonts w:ascii="Arial" w:hAnsi="Arial" w:cs="Arial"/>
          <w:b/>
          <w:lang w:val="es-ES"/>
        </w:rPr>
      </w:pPr>
      <w:r w:rsidRPr="0085346A">
        <w:rPr>
          <w:rFonts w:ascii="Arial" w:hAnsi="Arial" w:cs="Arial"/>
        </w:rPr>
        <w:t>Carta en papel membretado de la licitante firmada por el representante o apoderado legal, en la que declare</w:t>
      </w:r>
      <w:r w:rsidRPr="0085346A">
        <w:rPr>
          <w:rFonts w:ascii="Arial" w:hAnsi="Arial" w:cs="Arial"/>
          <w:lang w:val="es-ES"/>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14:paraId="4A964CAB" w14:textId="77777777" w:rsidR="00CE2A5E" w:rsidRPr="0085346A" w:rsidRDefault="00CE2A5E" w:rsidP="00CE2A5E">
      <w:pPr>
        <w:ind w:left="567"/>
        <w:rPr>
          <w:rFonts w:ascii="Arial" w:hAnsi="Arial" w:cs="Arial"/>
        </w:rPr>
      </w:pPr>
    </w:p>
    <w:p w14:paraId="03080627" w14:textId="77777777" w:rsidR="00CE2A5E" w:rsidRDefault="00CE2A5E" w:rsidP="00CE2A5E">
      <w:pPr>
        <w:pStyle w:val="Textoindependiente31"/>
        <w:widowControl/>
        <w:rPr>
          <w:rFonts w:ascii="Arial" w:hAnsi="Arial" w:cs="Arial"/>
          <w:b/>
        </w:rPr>
      </w:pPr>
      <w:r w:rsidRPr="0085346A">
        <w:rPr>
          <w:rFonts w:ascii="Arial" w:hAnsi="Arial" w:cs="Arial"/>
          <w:b/>
        </w:rPr>
        <w:t>3.1</w:t>
      </w:r>
      <w:r>
        <w:rPr>
          <w:rFonts w:ascii="Arial" w:hAnsi="Arial" w:cs="Arial"/>
          <w:b/>
        </w:rPr>
        <w:t>6</w:t>
      </w:r>
      <w:r w:rsidRPr="0085346A">
        <w:rPr>
          <w:rFonts w:ascii="Arial" w:hAnsi="Arial" w:cs="Arial"/>
          <w:b/>
        </w:rPr>
        <w:t xml:space="preserve"> CARTA COMPROMISO (ANEXO 13)</w:t>
      </w:r>
    </w:p>
    <w:p w14:paraId="65E0CB53" w14:textId="77777777" w:rsidR="00CE2A5E" w:rsidRPr="0085346A" w:rsidRDefault="00CE2A5E" w:rsidP="00CE2A5E">
      <w:pPr>
        <w:pStyle w:val="Textoindependiente31"/>
        <w:widowControl/>
        <w:rPr>
          <w:rFonts w:ascii="Arial" w:hAnsi="Arial" w:cs="Arial"/>
          <w:b/>
        </w:rPr>
      </w:pPr>
    </w:p>
    <w:p w14:paraId="7BE52217" w14:textId="77777777" w:rsidR="00CE2A5E" w:rsidRPr="0085346A" w:rsidRDefault="00CE2A5E" w:rsidP="00CE2A5E">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14:paraId="2059D5A0" w14:textId="77777777" w:rsidR="00CE2A5E" w:rsidRPr="0085346A" w:rsidRDefault="00CE2A5E" w:rsidP="00CE2A5E">
      <w:pPr>
        <w:pStyle w:val="Textoindependiente31"/>
        <w:widowControl/>
        <w:ind w:left="426" w:hanging="142"/>
        <w:rPr>
          <w:rFonts w:ascii="Arial" w:hAnsi="Arial" w:cs="Arial"/>
        </w:rPr>
      </w:pPr>
    </w:p>
    <w:p w14:paraId="7C80C3D9" w14:textId="77777777" w:rsidR="00D83E8C" w:rsidRPr="0085346A" w:rsidRDefault="00D83E8C" w:rsidP="00D83E8C">
      <w:pPr>
        <w:pStyle w:val="Textoindependiente31"/>
        <w:widowControl/>
        <w:rPr>
          <w:rFonts w:ascii="Arial" w:hAnsi="Arial" w:cs="Arial"/>
          <w:b/>
          <w:bCs/>
        </w:rPr>
      </w:pPr>
      <w:r w:rsidRPr="0085346A">
        <w:rPr>
          <w:rFonts w:ascii="Arial" w:hAnsi="Arial" w:cs="Arial"/>
          <w:b/>
          <w:bCs/>
        </w:rPr>
        <w:t>3.1</w:t>
      </w:r>
      <w:r>
        <w:rPr>
          <w:rFonts w:ascii="Arial" w:hAnsi="Arial" w:cs="Arial"/>
          <w:b/>
          <w:bCs/>
        </w:rPr>
        <w:t>7</w:t>
      </w:r>
      <w:r w:rsidRPr="0085346A">
        <w:rPr>
          <w:rFonts w:ascii="Arial" w:hAnsi="Arial" w:cs="Arial"/>
          <w:b/>
          <w:bCs/>
        </w:rPr>
        <w:t xml:space="preserve"> </w:t>
      </w:r>
      <w:r>
        <w:rPr>
          <w:rFonts w:ascii="Arial" w:hAnsi="Arial" w:cs="Arial"/>
          <w:b/>
          <w:bCs/>
        </w:rPr>
        <w:t>TRANSPARENCIA Y DATOS PERSONALES (ANEXO 14)</w:t>
      </w:r>
      <w:r w:rsidRPr="0085346A">
        <w:rPr>
          <w:rFonts w:ascii="Arial" w:hAnsi="Arial" w:cs="Arial"/>
          <w:b/>
          <w:bCs/>
        </w:rPr>
        <w:t>.</w:t>
      </w:r>
    </w:p>
    <w:p w14:paraId="72E65FEE" w14:textId="77777777" w:rsidR="00D83E8C" w:rsidRPr="0085346A" w:rsidRDefault="00D83E8C" w:rsidP="00D83E8C">
      <w:pPr>
        <w:pStyle w:val="Textoindependiente31"/>
        <w:widowControl/>
        <w:rPr>
          <w:rFonts w:ascii="Arial" w:hAnsi="Arial" w:cs="Arial"/>
        </w:rPr>
      </w:pPr>
    </w:p>
    <w:p w14:paraId="0AFB104C" w14:textId="77777777" w:rsidR="00D83E8C" w:rsidRDefault="00D83E8C" w:rsidP="00D83E8C">
      <w:pPr>
        <w:pStyle w:val="Textoindependiente31"/>
        <w:widowControl/>
        <w:ind w:left="426"/>
        <w:rPr>
          <w:rFonts w:ascii="Arial" w:hAnsi="Arial" w:cs="Arial"/>
        </w:rPr>
      </w:pPr>
      <w:r w:rsidRPr="004E4EDF">
        <w:rPr>
          <w:rFonts w:ascii="Arial" w:hAnsi="Arial" w:cs="Arial"/>
        </w:rPr>
        <w:t xml:space="preserve">Los licitantes </w:t>
      </w:r>
      <w:r w:rsidRPr="00D14956">
        <w:rPr>
          <w:rFonts w:ascii="Arial" w:hAnsi="Arial" w:cs="Arial"/>
        </w:rPr>
        <w:t>deberá</w:t>
      </w:r>
      <w:r>
        <w:rPr>
          <w:rFonts w:ascii="Arial" w:hAnsi="Arial" w:cs="Arial"/>
        </w:rPr>
        <w:t>n</w:t>
      </w:r>
      <w:r w:rsidRPr="00D14956">
        <w:rPr>
          <w:rFonts w:ascii="Arial" w:hAnsi="Arial" w:cs="Arial"/>
        </w:rPr>
        <w:t xml:space="preserve"> presentar carta en papel membretado </w:t>
      </w:r>
      <w:r w:rsidRPr="00AC4623">
        <w:rPr>
          <w:rFonts w:ascii="Arial" w:hAnsi="Arial" w:cs="Arial"/>
          <w:b/>
        </w:rPr>
        <w:t>BAJO PROTESTA DE DECIR VERDAD</w:t>
      </w:r>
      <w:r w:rsidRPr="00D14956">
        <w:rPr>
          <w:rFonts w:ascii="Arial" w:hAnsi="Arial" w:cs="Arial"/>
        </w:rPr>
        <w:t xml:space="preserve"> firmada por el representante o apoderado legal, en la que manifieste su conformidad en el tratamiento público de lo los datos personales y/o de su representada que </w:t>
      </w:r>
      <w:r>
        <w:rPr>
          <w:rFonts w:ascii="Arial" w:hAnsi="Arial" w:cs="Arial"/>
        </w:rPr>
        <w:t>Los Servicios de Salud</w:t>
      </w:r>
      <w:r w:rsidRPr="00D14956">
        <w:rPr>
          <w:rFonts w:ascii="Arial" w:hAnsi="Arial" w:cs="Arial"/>
        </w:rPr>
        <w:t xml:space="preserve"> del Estado de Colima como sujeto obligado y cumpliendo las leyes, reglamentos y disposiciones legales realice de todos los actos de la presente Licitación, así como de los actos jurídicos que de ella se deriven</w:t>
      </w:r>
      <w:r>
        <w:rPr>
          <w:rFonts w:ascii="Tw Cen MT" w:hAnsi="Tw Cen MT" w:cs="Arial"/>
        </w:rPr>
        <w:t>.</w:t>
      </w:r>
    </w:p>
    <w:p w14:paraId="5CACD733" w14:textId="77777777" w:rsidR="00D83E8C" w:rsidRDefault="00D83E8C" w:rsidP="00D83E8C">
      <w:pPr>
        <w:pStyle w:val="Textoindependiente31"/>
        <w:widowControl/>
        <w:ind w:left="426"/>
        <w:rPr>
          <w:rFonts w:ascii="Arial" w:hAnsi="Arial" w:cs="Arial"/>
        </w:rPr>
      </w:pPr>
    </w:p>
    <w:p w14:paraId="6DC8A414" w14:textId="77777777" w:rsidR="00D83E8C" w:rsidRPr="0085346A" w:rsidRDefault="00D83E8C" w:rsidP="00D83E8C">
      <w:pPr>
        <w:pStyle w:val="Textoindependiente31"/>
        <w:widowControl/>
        <w:ind w:left="426"/>
        <w:rPr>
          <w:rFonts w:ascii="Arial" w:hAnsi="Arial" w:cs="Arial"/>
        </w:rPr>
      </w:pPr>
    </w:p>
    <w:p w14:paraId="454B8A54" w14:textId="77777777" w:rsidR="00D83E8C" w:rsidRPr="0085346A" w:rsidRDefault="00D83E8C" w:rsidP="00D83E8C">
      <w:pPr>
        <w:pStyle w:val="Textoindependiente31"/>
        <w:widowControl/>
        <w:rPr>
          <w:rFonts w:ascii="Arial" w:hAnsi="Arial" w:cs="Arial"/>
          <w:b/>
          <w:bCs/>
        </w:rPr>
      </w:pPr>
      <w:r w:rsidRPr="0085346A">
        <w:rPr>
          <w:rFonts w:ascii="Arial" w:hAnsi="Arial" w:cs="Arial"/>
          <w:b/>
          <w:bCs/>
        </w:rPr>
        <w:t>3.1</w:t>
      </w:r>
      <w:r>
        <w:rPr>
          <w:rFonts w:ascii="Arial" w:hAnsi="Arial" w:cs="Arial"/>
          <w:b/>
          <w:bCs/>
        </w:rPr>
        <w:t>8</w:t>
      </w:r>
      <w:r w:rsidRPr="0085346A">
        <w:rPr>
          <w:rFonts w:ascii="Arial" w:hAnsi="Arial" w:cs="Arial"/>
          <w:b/>
          <w:bCs/>
        </w:rPr>
        <w:t xml:space="preserve"> </w:t>
      </w:r>
      <w:r>
        <w:rPr>
          <w:rFonts w:ascii="Arial" w:hAnsi="Arial" w:cs="Arial"/>
          <w:b/>
          <w:bCs/>
        </w:rPr>
        <w:t>MANIFESTACIÓN DE NACIONALIDAD MEXICANA (ANEXO 15)</w:t>
      </w:r>
      <w:r w:rsidRPr="0085346A">
        <w:rPr>
          <w:rFonts w:ascii="Arial" w:hAnsi="Arial" w:cs="Arial"/>
          <w:b/>
          <w:bCs/>
        </w:rPr>
        <w:t>.</w:t>
      </w:r>
    </w:p>
    <w:p w14:paraId="7E06841D" w14:textId="77777777" w:rsidR="00D83E8C" w:rsidRPr="0085346A" w:rsidRDefault="00D83E8C" w:rsidP="00D83E8C">
      <w:pPr>
        <w:pStyle w:val="Textoindependiente31"/>
        <w:widowControl/>
        <w:rPr>
          <w:rFonts w:ascii="Arial" w:hAnsi="Arial" w:cs="Arial"/>
        </w:rPr>
      </w:pPr>
    </w:p>
    <w:p w14:paraId="5B07574D" w14:textId="77777777" w:rsidR="00D83E8C" w:rsidRDefault="00D83E8C" w:rsidP="00D83E8C">
      <w:pPr>
        <w:pStyle w:val="Textoindependiente31"/>
        <w:widowControl/>
        <w:ind w:left="426"/>
        <w:rPr>
          <w:rFonts w:ascii="Arial" w:hAnsi="Arial" w:cs="Arial"/>
        </w:rPr>
      </w:pPr>
      <w:r w:rsidRPr="00593374">
        <w:rPr>
          <w:rFonts w:ascii="Arial" w:hAnsi="Arial" w:cs="Arial"/>
        </w:rPr>
        <w:t>Formato para la manifestación que deberá presentar el licitante para acreditar que es de nacionalidad mexicana</w:t>
      </w:r>
      <w:r w:rsidRPr="0085346A">
        <w:rPr>
          <w:rFonts w:ascii="Arial" w:hAnsi="Arial" w:cs="Arial"/>
        </w:rPr>
        <w:t xml:space="preserve">, </w:t>
      </w:r>
      <w:r w:rsidRPr="0085346A">
        <w:rPr>
          <w:rFonts w:ascii="Arial" w:hAnsi="Arial" w:cs="Arial"/>
          <w:b/>
        </w:rPr>
        <w:t>BAJO PROTESTA DE DECIR VERDAD</w:t>
      </w:r>
      <w:r w:rsidRPr="0085346A">
        <w:rPr>
          <w:rFonts w:ascii="Arial" w:hAnsi="Arial" w:cs="Arial"/>
        </w:rPr>
        <w:t>.</w:t>
      </w:r>
    </w:p>
    <w:p w14:paraId="43AD0E19" w14:textId="77777777" w:rsidR="00D83E8C" w:rsidRPr="0085346A" w:rsidRDefault="00D83E8C" w:rsidP="00D83E8C">
      <w:pPr>
        <w:pStyle w:val="Textoindependiente31"/>
        <w:widowControl/>
        <w:ind w:left="426"/>
        <w:rPr>
          <w:rFonts w:ascii="Arial" w:hAnsi="Arial" w:cs="Arial"/>
        </w:rPr>
      </w:pPr>
    </w:p>
    <w:p w14:paraId="6102A8DA" w14:textId="77777777" w:rsidR="00D83E8C" w:rsidRPr="0085346A" w:rsidRDefault="00D83E8C" w:rsidP="00D83E8C">
      <w:pPr>
        <w:pStyle w:val="Textoindependiente31"/>
        <w:widowControl/>
        <w:rPr>
          <w:rFonts w:ascii="Arial" w:hAnsi="Arial" w:cs="Arial"/>
          <w:b/>
          <w:bCs/>
        </w:rPr>
      </w:pPr>
      <w:r w:rsidRPr="0085346A">
        <w:rPr>
          <w:rFonts w:ascii="Arial" w:hAnsi="Arial" w:cs="Arial"/>
          <w:b/>
          <w:bCs/>
        </w:rPr>
        <w:t>3.1</w:t>
      </w:r>
      <w:r>
        <w:rPr>
          <w:rFonts w:ascii="Arial" w:hAnsi="Arial" w:cs="Arial"/>
          <w:b/>
          <w:bCs/>
        </w:rPr>
        <w:t>9</w:t>
      </w:r>
      <w:r w:rsidRPr="0085346A">
        <w:rPr>
          <w:rFonts w:ascii="Arial" w:hAnsi="Arial" w:cs="Arial"/>
          <w:b/>
          <w:bCs/>
        </w:rPr>
        <w:t xml:space="preserve"> </w:t>
      </w:r>
      <w:r>
        <w:rPr>
          <w:rFonts w:ascii="Arial" w:hAnsi="Arial" w:cs="Arial"/>
          <w:b/>
          <w:bCs/>
        </w:rPr>
        <w:t>FORMATO DE ACLARACIÓN DE DUDAS (ANEXO 16)</w:t>
      </w:r>
      <w:r w:rsidRPr="0085346A">
        <w:rPr>
          <w:rFonts w:ascii="Arial" w:hAnsi="Arial" w:cs="Arial"/>
          <w:b/>
          <w:bCs/>
        </w:rPr>
        <w:t>.</w:t>
      </w:r>
    </w:p>
    <w:p w14:paraId="3E148FE2" w14:textId="77777777" w:rsidR="00D83E8C" w:rsidRPr="0085346A" w:rsidRDefault="00D83E8C" w:rsidP="00D83E8C">
      <w:pPr>
        <w:pStyle w:val="Textoindependiente31"/>
        <w:widowControl/>
        <w:rPr>
          <w:rFonts w:ascii="Arial" w:hAnsi="Arial" w:cs="Arial"/>
        </w:rPr>
      </w:pPr>
    </w:p>
    <w:p w14:paraId="35E09F07" w14:textId="77777777" w:rsidR="00D83E8C" w:rsidRDefault="00D83E8C" w:rsidP="00D83E8C">
      <w:pPr>
        <w:pStyle w:val="Textoindependiente31"/>
        <w:widowControl/>
        <w:ind w:left="426"/>
        <w:rPr>
          <w:rFonts w:ascii="Arial" w:hAnsi="Arial" w:cs="Arial"/>
        </w:rPr>
      </w:pPr>
      <w:r w:rsidRPr="009226DC">
        <w:rPr>
          <w:rFonts w:ascii="Arial" w:hAnsi="Arial" w:cs="Arial"/>
        </w:rPr>
        <w:t>Deberá anexar el formato</w:t>
      </w:r>
      <w:r>
        <w:rPr>
          <w:rFonts w:ascii="Arial" w:hAnsi="Arial" w:cs="Arial"/>
          <w:b/>
        </w:rPr>
        <w:t xml:space="preserve"> </w:t>
      </w:r>
      <w:r w:rsidRPr="009226DC">
        <w:rPr>
          <w:rFonts w:ascii="Arial" w:hAnsi="Arial" w:cs="Arial"/>
        </w:rPr>
        <w:t>de la aclaración de dudas que se encuentra en las presentes bases.</w:t>
      </w:r>
    </w:p>
    <w:p w14:paraId="0541A5CA" w14:textId="77777777" w:rsidR="00D83E8C" w:rsidRPr="0085346A" w:rsidRDefault="00D83E8C" w:rsidP="00D83E8C">
      <w:pPr>
        <w:pStyle w:val="Textoindependiente31"/>
        <w:widowControl/>
        <w:ind w:left="426"/>
        <w:rPr>
          <w:rFonts w:ascii="Arial" w:hAnsi="Arial" w:cs="Arial"/>
        </w:rPr>
      </w:pPr>
    </w:p>
    <w:p w14:paraId="4281EC7B" w14:textId="77777777" w:rsidR="00D83E8C" w:rsidRPr="0085346A" w:rsidRDefault="00D83E8C" w:rsidP="00D83E8C">
      <w:pPr>
        <w:pStyle w:val="Textoindependiente31"/>
        <w:widowControl/>
        <w:rPr>
          <w:rFonts w:ascii="Arial" w:hAnsi="Arial" w:cs="Arial"/>
          <w:b/>
          <w:bCs/>
        </w:rPr>
      </w:pPr>
      <w:r w:rsidRPr="0085346A">
        <w:rPr>
          <w:rFonts w:ascii="Arial" w:hAnsi="Arial" w:cs="Arial"/>
          <w:b/>
          <w:bCs/>
        </w:rPr>
        <w:t>3.</w:t>
      </w:r>
      <w:r>
        <w:rPr>
          <w:rFonts w:ascii="Arial" w:hAnsi="Arial" w:cs="Arial"/>
          <w:b/>
          <w:bCs/>
        </w:rPr>
        <w:t>20</w:t>
      </w:r>
      <w:r w:rsidRPr="0085346A">
        <w:rPr>
          <w:rFonts w:ascii="Arial" w:hAnsi="Arial" w:cs="Arial"/>
          <w:b/>
          <w:bCs/>
        </w:rPr>
        <w:t xml:space="preserve"> </w:t>
      </w:r>
      <w:r>
        <w:rPr>
          <w:rFonts w:ascii="Arial" w:hAnsi="Arial" w:cs="Arial"/>
          <w:b/>
          <w:bCs/>
        </w:rPr>
        <w:t>MODELO DE CONTRATO (ANEXO 17)</w:t>
      </w:r>
      <w:r w:rsidRPr="0085346A">
        <w:rPr>
          <w:rFonts w:ascii="Arial" w:hAnsi="Arial" w:cs="Arial"/>
          <w:b/>
          <w:bCs/>
        </w:rPr>
        <w:t>.</w:t>
      </w:r>
    </w:p>
    <w:p w14:paraId="0D5A0A12" w14:textId="77777777" w:rsidR="00D83E8C" w:rsidRPr="0085346A" w:rsidRDefault="00D83E8C" w:rsidP="00D83E8C">
      <w:pPr>
        <w:pStyle w:val="Textoindependiente31"/>
        <w:widowControl/>
        <w:rPr>
          <w:rFonts w:ascii="Arial" w:hAnsi="Arial" w:cs="Arial"/>
        </w:rPr>
      </w:pPr>
    </w:p>
    <w:p w14:paraId="524110C8" w14:textId="77777777" w:rsidR="00D83E8C" w:rsidRDefault="00D83E8C" w:rsidP="00D83E8C">
      <w:pPr>
        <w:pStyle w:val="Textoindependiente31"/>
        <w:widowControl/>
        <w:ind w:left="426"/>
        <w:rPr>
          <w:rFonts w:ascii="Arial" w:hAnsi="Arial" w:cs="Arial"/>
        </w:rPr>
      </w:pPr>
      <w:r w:rsidRPr="009226DC">
        <w:rPr>
          <w:rFonts w:ascii="Arial" w:hAnsi="Arial" w:cs="Arial"/>
        </w:rPr>
        <w:t>Deberá anexar el modelo de contrato que se encuentra en las presentes bases</w:t>
      </w:r>
      <w:r w:rsidRPr="0085346A">
        <w:rPr>
          <w:rFonts w:ascii="Arial" w:hAnsi="Arial" w:cs="Arial"/>
        </w:rPr>
        <w:t>.</w:t>
      </w:r>
    </w:p>
    <w:p w14:paraId="252DA3FF" w14:textId="77777777" w:rsidR="00D83E8C" w:rsidRPr="0085346A" w:rsidRDefault="00D83E8C" w:rsidP="00D83E8C">
      <w:pPr>
        <w:pStyle w:val="Textoindependiente31"/>
        <w:widowControl/>
        <w:ind w:left="426"/>
        <w:rPr>
          <w:rFonts w:ascii="Arial" w:hAnsi="Arial" w:cs="Arial"/>
        </w:rPr>
      </w:pPr>
    </w:p>
    <w:p w14:paraId="7CACDAED" w14:textId="62F93138" w:rsidR="00CE2A5E" w:rsidRDefault="00D83E8C" w:rsidP="00D83E8C">
      <w:pPr>
        <w:pStyle w:val="Textoindependiente31"/>
        <w:widowControl/>
        <w:rPr>
          <w:rFonts w:ascii="Arial" w:hAnsi="Arial" w:cs="Arial"/>
        </w:rPr>
      </w:pPr>
      <w:r w:rsidRPr="0085346A">
        <w:rPr>
          <w:rFonts w:ascii="Arial" w:hAnsi="Arial" w:cs="Arial"/>
          <w:b/>
          <w:bCs/>
        </w:rPr>
        <w:t>3.</w:t>
      </w:r>
      <w:r>
        <w:rPr>
          <w:rFonts w:ascii="Arial" w:hAnsi="Arial" w:cs="Arial"/>
          <w:b/>
          <w:bCs/>
        </w:rPr>
        <w:t>21</w:t>
      </w:r>
      <w:r w:rsidRPr="0085346A">
        <w:rPr>
          <w:rFonts w:ascii="Arial" w:hAnsi="Arial" w:cs="Arial"/>
          <w:b/>
          <w:bCs/>
        </w:rPr>
        <w:t xml:space="preserve"> PROPUESTA TÉCNICA Y ECONÓMICA</w:t>
      </w:r>
      <w:r w:rsidR="00CE2A5E" w:rsidRPr="0085346A">
        <w:rPr>
          <w:rFonts w:ascii="Arial" w:hAnsi="Arial" w:cs="Arial"/>
        </w:rPr>
        <w:t>.</w:t>
      </w:r>
    </w:p>
    <w:p w14:paraId="52E7E4C3" w14:textId="77777777" w:rsidR="00D83E8C" w:rsidRPr="0085346A" w:rsidRDefault="00D83E8C" w:rsidP="00D83E8C">
      <w:pPr>
        <w:pStyle w:val="Textoindependiente31"/>
        <w:widowControl/>
        <w:rPr>
          <w:rFonts w:ascii="Arial" w:hAnsi="Arial" w:cs="Arial"/>
        </w:rPr>
      </w:pPr>
    </w:p>
    <w:p w14:paraId="5CC30E45" w14:textId="420751EC" w:rsidR="00D83E8C" w:rsidRDefault="00D83E8C" w:rsidP="00CE2A5E">
      <w:pPr>
        <w:pStyle w:val="Textoindependiente31"/>
        <w:widowControl/>
        <w:ind w:left="426" w:right="51"/>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14:paraId="2DDE90F2" w14:textId="77777777" w:rsidR="00D83E8C" w:rsidRDefault="00D83E8C" w:rsidP="00CE2A5E">
      <w:pPr>
        <w:pStyle w:val="Textoindependiente31"/>
        <w:widowControl/>
        <w:ind w:left="426" w:right="51"/>
        <w:rPr>
          <w:rFonts w:ascii="Arial" w:hAnsi="Arial" w:cs="Arial"/>
        </w:rPr>
      </w:pPr>
    </w:p>
    <w:p w14:paraId="533EF912" w14:textId="77777777" w:rsidR="00CE2A5E" w:rsidRPr="0085346A" w:rsidRDefault="00CE2A5E" w:rsidP="00CE2A5E">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14:paraId="31E604E7" w14:textId="77777777" w:rsidR="00CE2A5E" w:rsidRDefault="00CE2A5E" w:rsidP="00CE2A5E">
      <w:pPr>
        <w:pStyle w:val="Textoindependiente31"/>
        <w:widowControl/>
        <w:ind w:left="540"/>
        <w:rPr>
          <w:rFonts w:ascii="Arial" w:hAnsi="Arial" w:cs="Arial"/>
        </w:rPr>
      </w:pPr>
    </w:p>
    <w:p w14:paraId="6056D1D5" w14:textId="77777777" w:rsidR="00CE2A5E" w:rsidRPr="0085346A" w:rsidRDefault="00CE2A5E" w:rsidP="00CE2A5E">
      <w:pPr>
        <w:pStyle w:val="Textoindependiente31"/>
        <w:widowControl/>
        <w:ind w:left="540"/>
        <w:rPr>
          <w:rFonts w:ascii="Arial" w:hAnsi="Arial" w:cs="Arial"/>
        </w:rPr>
      </w:pPr>
    </w:p>
    <w:p w14:paraId="7DBCAFE4" w14:textId="77777777" w:rsidR="00CE2A5E" w:rsidRPr="0085346A" w:rsidRDefault="00CE2A5E" w:rsidP="00CE2A5E">
      <w:pPr>
        <w:rPr>
          <w:rFonts w:ascii="Arial" w:hAnsi="Arial" w:cs="Arial"/>
          <w:b/>
          <w:lang w:val="es-ES"/>
        </w:rPr>
      </w:pPr>
      <w:r w:rsidRPr="0085346A">
        <w:rPr>
          <w:rFonts w:ascii="Arial" w:hAnsi="Arial" w:cs="Arial"/>
          <w:b/>
          <w:lang w:val="es-ES"/>
        </w:rPr>
        <w:t xml:space="preserve">NOTA 1: </w:t>
      </w:r>
    </w:p>
    <w:p w14:paraId="4AB4C406" w14:textId="77777777" w:rsidR="00CE2A5E" w:rsidRPr="0085346A" w:rsidRDefault="00CE2A5E" w:rsidP="00CE2A5E">
      <w:pPr>
        <w:rPr>
          <w:rFonts w:ascii="Arial" w:hAnsi="Arial" w:cs="Arial"/>
          <w:b/>
          <w:lang w:val="es-ES"/>
        </w:rPr>
      </w:pPr>
    </w:p>
    <w:p w14:paraId="13D1004F" w14:textId="69D9E59A" w:rsidR="00CE2A5E" w:rsidRPr="0085346A" w:rsidRDefault="007D1558" w:rsidP="00CE2A5E">
      <w:pPr>
        <w:rPr>
          <w:rFonts w:ascii="Arial" w:hAnsi="Arial" w:cs="Arial"/>
          <w:b/>
        </w:rPr>
      </w:pPr>
      <w:r w:rsidRPr="006B2F73">
        <w:rPr>
          <w:rFonts w:ascii="Arial" w:hAnsi="Arial" w:cs="Arial"/>
          <w:b/>
          <w:lang w:val="es-ES"/>
        </w:rPr>
        <w:t>Los documentos señalados como requisitos en el punto 3 son obligatorios, excepto los puntos 3.1, 3.1</w:t>
      </w:r>
      <w:r>
        <w:rPr>
          <w:rFonts w:ascii="Arial" w:hAnsi="Arial" w:cs="Arial"/>
          <w:b/>
          <w:lang w:val="es-ES"/>
        </w:rPr>
        <w:t>4</w:t>
      </w:r>
      <w:r w:rsidRPr="006B2F73">
        <w:rPr>
          <w:rFonts w:ascii="Arial" w:hAnsi="Arial" w:cs="Arial"/>
          <w:b/>
          <w:lang w:val="es-ES"/>
        </w:rPr>
        <w:t xml:space="preserve"> y 3.1</w:t>
      </w:r>
      <w:r>
        <w:rPr>
          <w:rFonts w:ascii="Arial" w:hAnsi="Arial" w:cs="Arial"/>
          <w:b/>
          <w:lang w:val="es-ES"/>
        </w:rPr>
        <w:t>5</w:t>
      </w:r>
      <w:r w:rsidRPr="006B2F73">
        <w:rPr>
          <w:rFonts w:ascii="Arial" w:hAnsi="Arial" w:cs="Arial"/>
          <w:b/>
          <w:lang w:val="es-ES"/>
        </w:rPr>
        <w:t xml:space="preserve"> que son opcionales. </w:t>
      </w:r>
      <w:r w:rsidRPr="004F7CF2">
        <w:rPr>
          <w:rFonts w:ascii="Arial" w:hAnsi="Arial" w:cs="Arial"/>
          <w:lang w:val="es-ES"/>
        </w:rPr>
        <w:t>En caso</w:t>
      </w:r>
      <w:r w:rsidRPr="006B2F73">
        <w:rPr>
          <w:rFonts w:ascii="Arial" w:hAnsi="Arial" w:cs="Arial"/>
          <w:b/>
          <w:lang w:val="es-ES"/>
        </w:rPr>
        <w:t xml:space="preserve"> de no </w:t>
      </w:r>
      <w:r w:rsidRPr="004F7CF2">
        <w:rPr>
          <w:rFonts w:ascii="Arial" w:hAnsi="Arial" w:cs="Arial"/>
          <w:lang w:val="es-ES"/>
        </w:rPr>
        <w:t>presentar alguno, su propuesta será</w:t>
      </w:r>
      <w:r w:rsidRPr="006B2F73">
        <w:rPr>
          <w:rFonts w:ascii="Arial" w:hAnsi="Arial" w:cs="Arial"/>
          <w:b/>
          <w:lang w:val="es-ES"/>
        </w:rPr>
        <w:t xml:space="preserve"> </w:t>
      </w:r>
      <w:r>
        <w:rPr>
          <w:rFonts w:ascii="Arial" w:hAnsi="Arial" w:cs="Arial"/>
          <w:b/>
          <w:lang w:val="es-ES"/>
        </w:rPr>
        <w:t>D</w:t>
      </w:r>
      <w:r w:rsidRPr="006B2F73">
        <w:rPr>
          <w:rFonts w:ascii="Arial" w:hAnsi="Arial" w:cs="Arial"/>
          <w:b/>
          <w:lang w:val="es-ES"/>
        </w:rPr>
        <w:t xml:space="preserve">ESECHADA. Todos </w:t>
      </w:r>
      <w:r w:rsidRPr="004F7CF2">
        <w:rPr>
          <w:rFonts w:ascii="Arial" w:hAnsi="Arial" w:cs="Arial"/>
          <w:lang w:val="es-ES"/>
        </w:rPr>
        <w:t>los Anexos</w:t>
      </w:r>
      <w:r w:rsidRPr="006B2F73">
        <w:rPr>
          <w:rFonts w:ascii="Arial" w:hAnsi="Arial" w:cs="Arial"/>
          <w:b/>
          <w:lang w:val="es-ES"/>
        </w:rPr>
        <w:t xml:space="preserve"> deberán </w:t>
      </w:r>
      <w:r w:rsidRPr="006B2F73">
        <w:rPr>
          <w:rFonts w:ascii="Arial" w:hAnsi="Arial" w:cs="Arial"/>
          <w:b/>
        </w:rPr>
        <w:t xml:space="preserve">presentarse </w:t>
      </w:r>
      <w:r w:rsidRPr="00190805">
        <w:rPr>
          <w:rFonts w:ascii="Arial" w:hAnsi="Arial" w:cs="Arial"/>
        </w:rPr>
        <w:t>en formato adjunto</w:t>
      </w:r>
      <w:r w:rsidRPr="006B2F73">
        <w:rPr>
          <w:rFonts w:ascii="Arial" w:hAnsi="Arial" w:cs="Arial"/>
          <w:b/>
        </w:rPr>
        <w:t>.</w:t>
      </w:r>
      <w:r>
        <w:rPr>
          <w:rFonts w:ascii="Arial" w:hAnsi="Arial" w:cs="Arial"/>
          <w:b/>
        </w:rPr>
        <w:t xml:space="preserve"> </w:t>
      </w:r>
      <w:r w:rsidRPr="00190805">
        <w:rPr>
          <w:rFonts w:ascii="Arial" w:hAnsi="Arial" w:cs="Arial"/>
        </w:rPr>
        <w:t>Asimismo</w:t>
      </w:r>
      <w:r w:rsidRPr="00855BEB">
        <w:rPr>
          <w:rFonts w:ascii="Arial" w:hAnsi="Arial" w:cs="Arial"/>
          <w:b/>
        </w:rPr>
        <w:t xml:space="preserve">, todos </w:t>
      </w:r>
      <w:r w:rsidRPr="00190805">
        <w:rPr>
          <w:rFonts w:ascii="Arial" w:hAnsi="Arial" w:cs="Arial"/>
        </w:rPr>
        <w:t>los documentos</w:t>
      </w:r>
      <w:r w:rsidRPr="00855BEB">
        <w:rPr>
          <w:rFonts w:ascii="Arial" w:hAnsi="Arial" w:cs="Arial"/>
          <w:b/>
        </w:rPr>
        <w:t xml:space="preserve"> </w:t>
      </w:r>
      <w:r>
        <w:rPr>
          <w:rFonts w:ascii="Arial" w:hAnsi="Arial" w:cs="Arial"/>
          <w:b/>
        </w:rPr>
        <w:t>solicita</w:t>
      </w:r>
      <w:r w:rsidRPr="00855BEB">
        <w:rPr>
          <w:rFonts w:ascii="Arial" w:hAnsi="Arial" w:cs="Arial"/>
          <w:b/>
        </w:rPr>
        <w:t xml:space="preserve">dos en este punto deberán </w:t>
      </w:r>
      <w:r w:rsidRPr="00190805">
        <w:rPr>
          <w:rFonts w:ascii="Arial" w:hAnsi="Arial" w:cs="Arial"/>
        </w:rPr>
        <w:t>presentarse escaneados</w:t>
      </w:r>
      <w:r w:rsidRPr="00855BEB">
        <w:rPr>
          <w:rFonts w:ascii="Arial" w:hAnsi="Arial" w:cs="Arial"/>
          <w:b/>
        </w:rPr>
        <w:t xml:space="preserve"> en formato PDF en un CD o cualquier otro medio magnético, dentro del sobre de la propuesta Técnica y Económica</w:t>
      </w:r>
      <w:r>
        <w:rPr>
          <w:rFonts w:ascii="Arial" w:hAnsi="Arial" w:cs="Arial"/>
          <w:b/>
        </w:rPr>
        <w:t>.</w:t>
      </w:r>
    </w:p>
    <w:p w14:paraId="5405A047" w14:textId="77777777" w:rsidR="00CE2A5E" w:rsidRDefault="00CE2A5E" w:rsidP="00CE2A5E">
      <w:pPr>
        <w:tabs>
          <w:tab w:val="left" w:pos="-284"/>
          <w:tab w:val="left" w:pos="9498"/>
        </w:tabs>
        <w:rPr>
          <w:rFonts w:ascii="Arial" w:hAnsi="Arial" w:cs="Arial"/>
          <w:b/>
        </w:rPr>
      </w:pPr>
    </w:p>
    <w:p w14:paraId="76E2ABDE" w14:textId="77777777" w:rsidR="00CE2A5E" w:rsidRDefault="00CE2A5E" w:rsidP="00CE2A5E">
      <w:pPr>
        <w:tabs>
          <w:tab w:val="left" w:pos="-284"/>
          <w:tab w:val="left" w:pos="9498"/>
        </w:tabs>
        <w:rPr>
          <w:rFonts w:ascii="Arial" w:hAnsi="Arial" w:cs="Arial"/>
          <w:b/>
        </w:rPr>
      </w:pPr>
    </w:p>
    <w:p w14:paraId="70E848F3" w14:textId="77777777" w:rsidR="00CE2A5E" w:rsidRPr="0085346A" w:rsidRDefault="00CE2A5E" w:rsidP="00CE2A5E">
      <w:pPr>
        <w:tabs>
          <w:tab w:val="left" w:pos="-284"/>
          <w:tab w:val="left" w:pos="9498"/>
        </w:tabs>
        <w:rPr>
          <w:rFonts w:ascii="Arial" w:hAnsi="Arial" w:cs="Arial"/>
          <w:b/>
        </w:rPr>
      </w:pPr>
    </w:p>
    <w:p w14:paraId="1A43824C" w14:textId="77777777" w:rsidR="00CE2A5E" w:rsidRPr="0085346A" w:rsidRDefault="00CE2A5E" w:rsidP="00CE2A5E">
      <w:pPr>
        <w:pStyle w:val="Textoindependiente21"/>
        <w:rPr>
          <w:lang w:val="es-ES"/>
        </w:rPr>
      </w:pPr>
      <w:r w:rsidRPr="0085346A">
        <w:rPr>
          <w:lang w:val="es-ES"/>
        </w:rPr>
        <w:t>NOTA 2:</w:t>
      </w:r>
    </w:p>
    <w:p w14:paraId="2AEA665E" w14:textId="77777777" w:rsidR="00CE2A5E" w:rsidRPr="0085346A" w:rsidRDefault="00CE2A5E" w:rsidP="00CE2A5E">
      <w:pPr>
        <w:pStyle w:val="Textoindependiente21"/>
        <w:ind w:left="270" w:hanging="270"/>
      </w:pPr>
    </w:p>
    <w:p w14:paraId="7D65E5EF" w14:textId="77777777" w:rsidR="00CE2A5E" w:rsidRPr="0085346A" w:rsidRDefault="00CE2A5E" w:rsidP="00BF2E12">
      <w:pPr>
        <w:pStyle w:val="Prrafodelista"/>
        <w:numPr>
          <w:ilvl w:val="0"/>
          <w:numId w:val="49"/>
        </w:numPr>
        <w:tabs>
          <w:tab w:val="clear" w:pos="360"/>
        </w:tabs>
        <w:spacing w:after="0" w:line="240" w:lineRule="auto"/>
        <w:ind w:left="993"/>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14:paraId="4932EE18" w14:textId="77777777" w:rsidR="00CE2A5E" w:rsidRPr="0085346A" w:rsidRDefault="00CE2A5E" w:rsidP="00CE2A5E">
      <w:pPr>
        <w:rPr>
          <w:rFonts w:ascii="Arial" w:hAnsi="Arial" w:cs="Arial"/>
        </w:rPr>
      </w:pPr>
    </w:p>
    <w:p w14:paraId="41E4FAB1" w14:textId="5814B6E6" w:rsidR="00CE2A5E" w:rsidRPr="00837D78" w:rsidRDefault="00837D78" w:rsidP="00BF2E12">
      <w:pPr>
        <w:pStyle w:val="Prrafodelista"/>
        <w:numPr>
          <w:ilvl w:val="0"/>
          <w:numId w:val="49"/>
        </w:numPr>
        <w:tabs>
          <w:tab w:val="clear" w:pos="360"/>
        </w:tabs>
        <w:spacing w:after="0" w:line="240" w:lineRule="auto"/>
        <w:ind w:left="993"/>
        <w:contextualSpacing w:val="0"/>
        <w:jc w:val="both"/>
        <w:rPr>
          <w:rFonts w:ascii="Arial" w:hAnsi="Arial" w:cs="Arial"/>
        </w:rPr>
      </w:pPr>
      <w:r w:rsidRPr="00837D78">
        <w:rPr>
          <w:rFonts w:ascii="Arial" w:hAnsi="Arial" w:cs="Arial"/>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licitante</w:t>
      </w:r>
      <w:r w:rsidR="00CE2A5E" w:rsidRPr="00837D78">
        <w:rPr>
          <w:rFonts w:ascii="Arial" w:hAnsi="Arial" w:cs="Arial"/>
        </w:rPr>
        <w:t>.</w:t>
      </w:r>
    </w:p>
    <w:p w14:paraId="08722854" w14:textId="77777777" w:rsidR="00CE2A5E" w:rsidRPr="0085346A" w:rsidRDefault="00CE2A5E" w:rsidP="00CE2A5E">
      <w:pPr>
        <w:ind w:left="993" w:hanging="270"/>
        <w:rPr>
          <w:rFonts w:ascii="Arial" w:hAnsi="Arial" w:cs="Arial"/>
          <w:b/>
          <w:bCs/>
          <w:u w:val="single"/>
        </w:rPr>
      </w:pPr>
    </w:p>
    <w:p w14:paraId="1E81D1B2" w14:textId="77777777" w:rsidR="00CE2A5E" w:rsidRPr="009B391D" w:rsidRDefault="00CE2A5E" w:rsidP="00CE2A5E">
      <w:pPr>
        <w:ind w:left="993" w:hanging="270"/>
        <w:rPr>
          <w:rFonts w:ascii="Arial" w:hAnsi="Arial" w:cs="Arial"/>
          <w:bCs/>
        </w:rPr>
      </w:pPr>
      <w:r w:rsidRPr="009B391D">
        <w:rPr>
          <w:rFonts w:ascii="Arial" w:hAnsi="Arial" w:cs="Arial"/>
          <w:bCs/>
        </w:rPr>
        <w:t>d) Se agradecerá no incluir documentación que no fue solicitada en estas bases y/o sus anexos, de ser incluida y venir foliada ésta no será rubricada. Asimismo, se solicita no insertar las propuestas o documentos en protectores de plástico u otros materiales.</w:t>
      </w:r>
    </w:p>
    <w:p w14:paraId="75564F76" w14:textId="77777777" w:rsidR="00CE2A5E" w:rsidRPr="0085346A" w:rsidRDefault="00CE2A5E" w:rsidP="00CE2A5E">
      <w:pPr>
        <w:ind w:left="993" w:hanging="270"/>
        <w:rPr>
          <w:rFonts w:ascii="Arial" w:hAnsi="Arial" w:cs="Arial"/>
          <w:b/>
          <w:bCs/>
          <w:u w:val="words"/>
        </w:rPr>
      </w:pPr>
    </w:p>
    <w:p w14:paraId="7713436A" w14:textId="77777777" w:rsidR="00CE2A5E" w:rsidRDefault="00CE2A5E" w:rsidP="00CE2A5E">
      <w:pPr>
        <w:rPr>
          <w:rFonts w:ascii="Arial" w:hAnsi="Arial" w:cs="Arial"/>
        </w:rPr>
      </w:pPr>
    </w:p>
    <w:p w14:paraId="390E39A3" w14:textId="6367B8D8" w:rsidR="00CE2A5E" w:rsidRPr="0085346A" w:rsidRDefault="007D1558" w:rsidP="00CE2A5E">
      <w:pPr>
        <w:rPr>
          <w:rFonts w:ascii="Arial" w:hAnsi="Arial" w:cs="Arial"/>
        </w:rPr>
      </w:pPr>
      <w:r w:rsidRPr="007D1558">
        <w:rPr>
          <w:rFonts w:ascii="Arial" w:hAnsi="Arial" w:cs="Arial"/>
          <w:b/>
        </w:rPr>
        <w:t>La falta de alguno de estos documentos o requisitos será motivo de DESECHAMIENTO.</w:t>
      </w:r>
    </w:p>
    <w:p w14:paraId="71C5ED11" w14:textId="77777777" w:rsidR="00CE2A5E" w:rsidRPr="0085346A" w:rsidRDefault="00CE2A5E" w:rsidP="00CE2A5E">
      <w:pPr>
        <w:rPr>
          <w:rFonts w:ascii="Arial" w:hAnsi="Arial" w:cs="Arial"/>
        </w:rPr>
      </w:pPr>
    </w:p>
    <w:p w14:paraId="5124909F" w14:textId="77777777" w:rsidR="00CE2A5E" w:rsidRPr="0085346A" w:rsidRDefault="00CE2A5E" w:rsidP="00CE2A5E">
      <w:pPr>
        <w:pStyle w:val="Textoindependiente21"/>
        <w:shd w:val="clear" w:color="auto" w:fill="BFBFBF"/>
        <w:rPr>
          <w:lang w:val="es-MX"/>
        </w:rPr>
      </w:pPr>
      <w:r w:rsidRPr="0085346A">
        <w:rPr>
          <w:lang w:val="es-MX"/>
        </w:rPr>
        <w:t>4. PROPOSICIONES.</w:t>
      </w:r>
    </w:p>
    <w:p w14:paraId="02CD0FE3" w14:textId="77777777" w:rsidR="00CE2A5E" w:rsidRPr="0085346A" w:rsidRDefault="00CE2A5E" w:rsidP="00CE2A5E">
      <w:pPr>
        <w:rPr>
          <w:rFonts w:ascii="Arial" w:hAnsi="Arial" w:cs="Arial"/>
        </w:rPr>
      </w:pPr>
    </w:p>
    <w:p w14:paraId="0FE72F11" w14:textId="77777777" w:rsidR="00CE2A5E" w:rsidRPr="0085346A" w:rsidRDefault="00CE2A5E" w:rsidP="00CE2A5E">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14:paraId="33054A1D" w14:textId="77777777" w:rsidR="00CE2A5E" w:rsidRPr="0085346A" w:rsidRDefault="00CE2A5E" w:rsidP="00CE2A5E">
      <w:pPr>
        <w:pStyle w:val="Textoindependiente3"/>
      </w:pPr>
    </w:p>
    <w:p w14:paraId="6CF90815" w14:textId="77777777" w:rsidR="00CE2A5E" w:rsidRPr="0085346A" w:rsidRDefault="00CE2A5E" w:rsidP="00CE2A5E">
      <w:pPr>
        <w:pStyle w:val="Textoindependiente21"/>
        <w:rPr>
          <w:lang w:val="es-MX"/>
        </w:rPr>
      </w:pPr>
      <w:r w:rsidRPr="0085346A">
        <w:rPr>
          <w:lang w:val="es-MX"/>
        </w:rPr>
        <w:t>4.1</w:t>
      </w:r>
      <w:r w:rsidRPr="0085346A">
        <w:rPr>
          <w:lang w:val="es-MX"/>
        </w:rPr>
        <w:tab/>
        <w:t>PROPUESTA TÉCNICA Y ECONÓMICA.</w:t>
      </w:r>
    </w:p>
    <w:p w14:paraId="28B80DC2" w14:textId="77777777" w:rsidR="00CE2A5E" w:rsidRPr="0085346A" w:rsidRDefault="00CE2A5E" w:rsidP="00CE2A5E">
      <w:pPr>
        <w:pStyle w:val="Textoindependiente31"/>
        <w:widowControl/>
        <w:rPr>
          <w:rFonts w:ascii="Arial" w:hAnsi="Arial" w:cs="Arial"/>
        </w:rPr>
      </w:pPr>
    </w:p>
    <w:p w14:paraId="37F49655" w14:textId="77777777" w:rsidR="00CE2A5E" w:rsidRPr="0085346A" w:rsidRDefault="00CE2A5E" w:rsidP="00CE2A5E">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14:paraId="3D37FFF7" w14:textId="77777777" w:rsidR="00CE2A5E" w:rsidRPr="0085346A" w:rsidRDefault="00CE2A5E" w:rsidP="00CE2A5E">
      <w:pPr>
        <w:ind w:left="720"/>
        <w:rPr>
          <w:rFonts w:ascii="Arial" w:hAnsi="Arial" w:cs="Arial"/>
        </w:rPr>
      </w:pPr>
    </w:p>
    <w:p w14:paraId="28636C57" w14:textId="77777777" w:rsidR="00CE2A5E" w:rsidRPr="0085346A" w:rsidRDefault="00CE2A5E" w:rsidP="00BF2E12">
      <w:pPr>
        <w:pStyle w:val="Prrafodelista"/>
        <w:numPr>
          <w:ilvl w:val="0"/>
          <w:numId w:val="20"/>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r w:rsidRPr="0085346A">
        <w:rPr>
          <w:rFonts w:ascii="Arial" w:hAnsi="Arial" w:cs="Arial"/>
          <w:b/>
          <w:bCs/>
        </w:rPr>
        <w:t xml:space="preserve"> </w:t>
      </w:r>
    </w:p>
    <w:p w14:paraId="094015A2" w14:textId="77777777" w:rsidR="00CE2A5E" w:rsidRPr="0085346A" w:rsidRDefault="00CE2A5E" w:rsidP="00CE2A5E">
      <w:pPr>
        <w:pStyle w:val="Prrafodelista"/>
        <w:ind w:left="709"/>
        <w:jc w:val="both"/>
        <w:rPr>
          <w:rFonts w:ascii="Arial" w:hAnsi="Arial" w:cs="Arial"/>
          <w:b/>
          <w:bCs/>
        </w:rPr>
      </w:pPr>
    </w:p>
    <w:p w14:paraId="7A8A9B06" w14:textId="77777777" w:rsidR="00CE2A5E" w:rsidRPr="0085346A" w:rsidRDefault="00CE2A5E" w:rsidP="00BF2E12">
      <w:pPr>
        <w:pStyle w:val="Prrafodelista"/>
        <w:numPr>
          <w:ilvl w:val="0"/>
          <w:numId w:val="20"/>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Bienes, Arrendamientos o Servicios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de los mínimos y máximos,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14:paraId="326A37B5" w14:textId="77777777" w:rsidR="00CE2A5E" w:rsidRPr="0085346A" w:rsidRDefault="00CE2A5E" w:rsidP="00CE2A5E">
      <w:pPr>
        <w:pStyle w:val="Prrafodelista"/>
        <w:rPr>
          <w:rFonts w:ascii="Arial" w:hAnsi="Arial" w:cs="Arial"/>
          <w:b/>
          <w:bCs/>
        </w:rPr>
      </w:pPr>
    </w:p>
    <w:p w14:paraId="2FE7DE6A" w14:textId="77777777" w:rsidR="00CE2A5E" w:rsidRPr="0085346A" w:rsidRDefault="00CE2A5E" w:rsidP="00BF2E12">
      <w:pPr>
        <w:pStyle w:val="Prrafodelista"/>
        <w:numPr>
          <w:ilvl w:val="0"/>
          <w:numId w:val="20"/>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14:paraId="6D4C632B" w14:textId="77777777" w:rsidR="00CE2A5E" w:rsidRPr="0085346A" w:rsidRDefault="00CE2A5E" w:rsidP="00CE2A5E">
      <w:pPr>
        <w:pStyle w:val="Prrafodelista"/>
        <w:rPr>
          <w:rFonts w:ascii="Arial" w:hAnsi="Arial" w:cs="Arial"/>
          <w:b/>
          <w:bCs/>
        </w:rPr>
      </w:pPr>
    </w:p>
    <w:p w14:paraId="26856095" w14:textId="3BA16E18" w:rsidR="00CE2A5E" w:rsidRPr="0085346A" w:rsidRDefault="00837D78" w:rsidP="00BF2E12">
      <w:pPr>
        <w:pStyle w:val="Prrafodelista"/>
        <w:numPr>
          <w:ilvl w:val="0"/>
          <w:numId w:val="20"/>
        </w:numPr>
        <w:spacing w:after="0" w:line="240" w:lineRule="auto"/>
        <w:contextualSpacing w:val="0"/>
        <w:jc w:val="both"/>
        <w:rPr>
          <w:rFonts w:ascii="Arial" w:hAnsi="Arial" w:cs="Arial"/>
          <w:b/>
          <w:bCs/>
        </w:rPr>
      </w:pPr>
      <w:r w:rsidRPr="00837D78">
        <w:rPr>
          <w:rFonts w:ascii="Arial" w:hAnsi="Arial" w:cs="Arial"/>
        </w:rPr>
        <w:t>La proposición deberá ser firmada autógrafamente por la persona facultada para ello en la última hoja de cada uno de los documentos que forman parte de la misma</w:t>
      </w:r>
      <w:r>
        <w:rPr>
          <w:rFonts w:ascii="Arial" w:hAnsi="Arial" w:cs="Arial"/>
        </w:rPr>
        <w:t>,</w:t>
      </w:r>
      <w:r w:rsidRPr="0085346A">
        <w:rPr>
          <w:rFonts w:ascii="Arial" w:hAnsi="Arial" w:cs="Arial"/>
        </w:rPr>
        <w:t xml:space="preserve"> anexando a su firma la leyenda</w:t>
      </w:r>
      <w:r>
        <w:rPr>
          <w:sz w:val="18"/>
          <w:szCs w:val="18"/>
        </w:rPr>
        <w:t xml:space="preserve"> </w:t>
      </w:r>
      <w:r w:rsidR="00CE2A5E" w:rsidRPr="0085346A">
        <w:rPr>
          <w:rFonts w:ascii="Arial" w:hAnsi="Arial" w:cs="Arial"/>
          <w:b/>
          <w:bCs/>
        </w:rPr>
        <w:t>“BAJO PROTESTA DE DECIR VERDAD”.</w:t>
      </w:r>
    </w:p>
    <w:p w14:paraId="65D7069F" w14:textId="77777777" w:rsidR="00CE2A5E" w:rsidRPr="0085346A" w:rsidRDefault="00CE2A5E" w:rsidP="00CE2A5E">
      <w:pPr>
        <w:rPr>
          <w:rFonts w:ascii="Arial" w:hAnsi="Arial" w:cs="Arial"/>
        </w:rPr>
      </w:pPr>
    </w:p>
    <w:p w14:paraId="05260172" w14:textId="77777777" w:rsidR="00CE2A5E" w:rsidRPr="0085346A" w:rsidRDefault="00CE2A5E" w:rsidP="00BF2E12">
      <w:pPr>
        <w:pStyle w:val="Prrafodelista"/>
        <w:numPr>
          <w:ilvl w:val="0"/>
          <w:numId w:val="20"/>
        </w:numPr>
        <w:spacing w:after="0" w:line="240" w:lineRule="auto"/>
        <w:contextualSpacing w:val="0"/>
        <w:jc w:val="both"/>
        <w:rPr>
          <w:rFonts w:ascii="Arial" w:hAnsi="Arial" w:cs="Arial"/>
        </w:rPr>
      </w:pPr>
      <w:r w:rsidRPr="0085346A">
        <w:rPr>
          <w:rFonts w:ascii="Arial" w:hAnsi="Arial" w:cs="Arial"/>
        </w:rPr>
        <w:t>Se presentará en idioma español.</w:t>
      </w:r>
    </w:p>
    <w:p w14:paraId="1E12134F" w14:textId="77777777" w:rsidR="00CE2A5E" w:rsidRPr="0085346A" w:rsidRDefault="00CE2A5E" w:rsidP="00CE2A5E">
      <w:pPr>
        <w:pStyle w:val="Prrafodelista"/>
        <w:rPr>
          <w:rFonts w:ascii="Arial" w:hAnsi="Arial" w:cs="Arial"/>
        </w:rPr>
      </w:pPr>
    </w:p>
    <w:p w14:paraId="367B8D93" w14:textId="77777777" w:rsidR="00CE2A5E" w:rsidRPr="0085346A" w:rsidRDefault="00CE2A5E" w:rsidP="00BF2E12">
      <w:pPr>
        <w:pStyle w:val="Prrafodelista"/>
        <w:numPr>
          <w:ilvl w:val="0"/>
          <w:numId w:val="20"/>
        </w:numPr>
        <w:spacing w:after="0" w:line="240" w:lineRule="auto"/>
        <w:contextualSpacing w:val="0"/>
        <w:jc w:val="both"/>
        <w:rPr>
          <w:rFonts w:ascii="Arial" w:hAnsi="Arial" w:cs="Arial"/>
        </w:rPr>
      </w:pPr>
      <w:r w:rsidRPr="0085346A">
        <w:rPr>
          <w:rFonts w:ascii="Arial" w:hAnsi="Arial" w:cs="Arial"/>
        </w:rPr>
        <w:t>En caso de presentar proposiciones conjuntas (opcional)</w:t>
      </w:r>
    </w:p>
    <w:p w14:paraId="3CF30C01" w14:textId="77777777" w:rsidR="00CE2A5E" w:rsidRPr="0085346A" w:rsidRDefault="00CE2A5E" w:rsidP="00CE2A5E">
      <w:pPr>
        <w:rPr>
          <w:rFonts w:ascii="Arial" w:hAnsi="Arial" w:cs="Arial"/>
        </w:rPr>
      </w:pPr>
    </w:p>
    <w:p w14:paraId="532066C4" w14:textId="77777777" w:rsidR="00CE2A5E" w:rsidRDefault="00CE2A5E" w:rsidP="00BF2E12">
      <w:pPr>
        <w:pStyle w:val="Prrafodelista"/>
        <w:numPr>
          <w:ilvl w:val="0"/>
          <w:numId w:val="20"/>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w:t>
      </w:r>
      <w:r>
        <w:rPr>
          <w:rFonts w:ascii="Arial" w:hAnsi="Arial" w:cs="Arial"/>
        </w:rPr>
        <w:t xml:space="preserve"> </w:t>
      </w:r>
      <w:r w:rsidRPr="0085346A">
        <w:rPr>
          <w:rFonts w:ascii="Arial" w:hAnsi="Arial" w:cs="Arial"/>
        </w:rPr>
        <w:t>de las bases, para el caso del licitante que resulte adjudicado.</w:t>
      </w:r>
    </w:p>
    <w:p w14:paraId="3A7B5F61" w14:textId="77777777" w:rsidR="00E1597E" w:rsidRPr="00E1597E" w:rsidRDefault="00E1597E" w:rsidP="00E1597E">
      <w:pPr>
        <w:pStyle w:val="Prrafodelista"/>
        <w:rPr>
          <w:rFonts w:ascii="Arial" w:hAnsi="Arial" w:cs="Arial"/>
        </w:rPr>
      </w:pPr>
    </w:p>
    <w:p w14:paraId="013F9A99" w14:textId="2E0EB989" w:rsidR="00E1597E" w:rsidRPr="00D63A36" w:rsidRDefault="008E27E6" w:rsidP="008E27E6">
      <w:pPr>
        <w:pStyle w:val="Prrafodelista"/>
        <w:numPr>
          <w:ilvl w:val="0"/>
          <w:numId w:val="20"/>
        </w:numPr>
        <w:spacing w:after="0" w:line="240" w:lineRule="auto"/>
        <w:contextualSpacing w:val="0"/>
        <w:jc w:val="both"/>
        <w:rPr>
          <w:rFonts w:ascii="Arial" w:hAnsi="Arial" w:cs="Arial"/>
        </w:rPr>
      </w:pPr>
      <w:r w:rsidRPr="008E27E6">
        <w:rPr>
          <w:rFonts w:ascii="Arial" w:hAnsi="Arial" w:cs="Arial"/>
          <w:snapToGrid w:val="0"/>
        </w:rPr>
        <w:t>El licitante deberá presentar (en cualquier dispositivo de almacenamiento) escaneada en formato PDF, toda la documentación solicitada en el punto TRES de las bases y la que integra la propuesta Técnica y Económica. Asimismo la información relativa al ANEXO NÚMERO 1 TECNICO y ANEXO NÚMERO 2 ECONÓMICO, en formato WORD o EXCEL</w:t>
      </w:r>
      <w:r w:rsidR="00E1597E" w:rsidRPr="00D63A36">
        <w:rPr>
          <w:rFonts w:ascii="Arial" w:hAnsi="Arial" w:cs="Arial"/>
          <w:snapToGrid w:val="0"/>
        </w:rPr>
        <w:t>.</w:t>
      </w:r>
    </w:p>
    <w:p w14:paraId="1D135654" w14:textId="77777777" w:rsidR="00CE2A5E" w:rsidRPr="0085346A" w:rsidRDefault="00CE2A5E" w:rsidP="00CE2A5E">
      <w:pPr>
        <w:rPr>
          <w:rFonts w:ascii="Arial" w:hAnsi="Arial" w:cs="Arial"/>
        </w:rPr>
      </w:pPr>
    </w:p>
    <w:p w14:paraId="09E3A84A" w14:textId="070FF39E" w:rsidR="00CE2A5E" w:rsidRPr="0085346A" w:rsidRDefault="00CE2A5E" w:rsidP="00BF2E12">
      <w:pPr>
        <w:pStyle w:val="Prrafodelista"/>
        <w:numPr>
          <w:ilvl w:val="0"/>
          <w:numId w:val="20"/>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w:t>
      </w:r>
      <w:r w:rsidR="00752772">
        <w:t>la Convocante</w:t>
      </w:r>
      <w:r w:rsidRPr="0085346A">
        <w:rPr>
          <w:rFonts w:ascii="Arial" w:hAnsi="Arial" w:cs="Arial"/>
        </w:rPr>
        <w:t xml:space="preserve">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desestimada.</w:t>
      </w:r>
    </w:p>
    <w:p w14:paraId="7DBBD534" w14:textId="77777777" w:rsidR="00CE2A5E" w:rsidRPr="0085346A" w:rsidRDefault="00CE2A5E" w:rsidP="00CE2A5E">
      <w:pPr>
        <w:ind w:left="709"/>
        <w:rPr>
          <w:rFonts w:ascii="Arial" w:hAnsi="Arial" w:cs="Arial"/>
        </w:rPr>
      </w:pPr>
    </w:p>
    <w:p w14:paraId="55B25AF4" w14:textId="76D6F18E" w:rsidR="00CE2A5E" w:rsidRPr="0085346A" w:rsidRDefault="007D1558" w:rsidP="007D1558">
      <w:pPr>
        <w:ind w:left="142"/>
        <w:rPr>
          <w:rFonts w:ascii="Arial" w:hAnsi="Arial" w:cs="Arial"/>
        </w:rPr>
      </w:pPr>
      <w:r w:rsidRPr="007D1558">
        <w:rPr>
          <w:rFonts w:ascii="Arial" w:hAnsi="Arial" w:cs="Arial"/>
          <w:b/>
          <w:bCs/>
        </w:rPr>
        <w:t>La falta de alguno de estos documentos o requisitos será motivo de DESECHAMIENTO.</w:t>
      </w:r>
    </w:p>
    <w:p w14:paraId="36581F1A" w14:textId="77777777" w:rsidR="00CE2A5E" w:rsidRPr="0085346A" w:rsidRDefault="00CE2A5E" w:rsidP="00CE2A5E">
      <w:pPr>
        <w:rPr>
          <w:rFonts w:ascii="Arial" w:hAnsi="Arial" w:cs="Arial"/>
        </w:rPr>
      </w:pPr>
    </w:p>
    <w:p w14:paraId="6DAE07D4" w14:textId="77777777" w:rsidR="00CE2A5E" w:rsidRPr="0085346A" w:rsidRDefault="00CE2A5E" w:rsidP="00CE2A5E">
      <w:pPr>
        <w:pStyle w:val="Textoindependiente21"/>
        <w:rPr>
          <w:lang w:val="es-MX"/>
        </w:rPr>
      </w:pPr>
      <w:r w:rsidRPr="0085346A">
        <w:rPr>
          <w:lang w:val="es-MX"/>
        </w:rPr>
        <w:t>4.2 PROPOSICIONES CONJUNTAS.</w:t>
      </w:r>
    </w:p>
    <w:p w14:paraId="486F329F" w14:textId="77777777" w:rsidR="00CE2A5E" w:rsidRPr="0085346A" w:rsidRDefault="00CE2A5E" w:rsidP="00CE2A5E">
      <w:pPr>
        <w:pStyle w:val="Textoindependiente21"/>
        <w:rPr>
          <w:lang w:val="es-MX"/>
        </w:rPr>
      </w:pPr>
    </w:p>
    <w:p w14:paraId="6CF5D919" w14:textId="77777777" w:rsidR="00CE2A5E" w:rsidRPr="0085346A" w:rsidRDefault="00CE2A5E" w:rsidP="00CE2A5E">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2E967E08" w14:textId="77777777" w:rsidR="00CE2A5E" w:rsidRPr="0085346A" w:rsidRDefault="00CE2A5E" w:rsidP="00CE2A5E">
      <w:pPr>
        <w:pStyle w:val="Textoindependiente21"/>
        <w:rPr>
          <w:b w:val="0"/>
          <w:lang w:val="es-ES"/>
        </w:rPr>
      </w:pPr>
    </w:p>
    <w:p w14:paraId="5E6DCCC0" w14:textId="77777777" w:rsidR="00CE2A5E" w:rsidRPr="0085346A" w:rsidRDefault="00CE2A5E" w:rsidP="00CE2A5E">
      <w:pPr>
        <w:pStyle w:val="Textoindependiente21"/>
        <w:rPr>
          <w:b w:val="0"/>
          <w:lang w:val="es-ES"/>
        </w:rPr>
      </w:pPr>
      <w:r w:rsidRPr="0085346A">
        <w:rPr>
          <w:b w:val="0"/>
          <w:lang w:val="es-ES"/>
        </w:rPr>
        <w:t>Los participantes que presentan propuestas conjuntas declararán por escrito, BAJO PROTESTA DE DECIR VERDAD, la imposibilidad de presentar propuestas de manera individual.</w:t>
      </w:r>
    </w:p>
    <w:p w14:paraId="3554C568" w14:textId="77777777" w:rsidR="00CE2A5E" w:rsidRPr="0085346A" w:rsidRDefault="00CE2A5E" w:rsidP="00CE2A5E">
      <w:pPr>
        <w:pStyle w:val="Textoindependiente21"/>
        <w:rPr>
          <w:b w:val="0"/>
          <w:lang w:val="es-ES"/>
        </w:rPr>
      </w:pPr>
    </w:p>
    <w:p w14:paraId="1025F097" w14:textId="1BF49FF1" w:rsidR="00CE2A5E" w:rsidRPr="0085346A" w:rsidRDefault="00CE2A5E" w:rsidP="00CE2A5E">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w:t>
      </w:r>
      <w:r w:rsidR="0039175B">
        <w:t>la Convocante</w:t>
      </w:r>
      <w:r w:rsidRPr="0085346A">
        <w:rPr>
          <w:b w:val="0"/>
          <w:lang w:val="es-ES"/>
        </w:rPr>
        <w:t>.</w:t>
      </w:r>
    </w:p>
    <w:p w14:paraId="1A8B811D" w14:textId="77777777" w:rsidR="00CE2A5E" w:rsidRPr="0085346A" w:rsidRDefault="00CE2A5E" w:rsidP="00CE2A5E">
      <w:pPr>
        <w:pStyle w:val="Textoindependiente21"/>
        <w:rPr>
          <w:b w:val="0"/>
          <w:lang w:val="es-ES"/>
        </w:rPr>
      </w:pPr>
    </w:p>
    <w:p w14:paraId="74E4E81C" w14:textId="77777777" w:rsidR="00CE2A5E" w:rsidRPr="0085346A" w:rsidRDefault="00CE2A5E" w:rsidP="00CE2A5E">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0CA96B51" w14:textId="77777777" w:rsidR="00CE2A5E" w:rsidRPr="0085346A" w:rsidRDefault="00CE2A5E" w:rsidP="00CE2A5E">
      <w:pPr>
        <w:pStyle w:val="Textoindependiente21"/>
        <w:rPr>
          <w:b w:val="0"/>
          <w:lang w:val="es-ES"/>
        </w:rPr>
      </w:pPr>
    </w:p>
    <w:p w14:paraId="5A86C0B1" w14:textId="77777777" w:rsidR="00CE2A5E" w:rsidRPr="0085346A" w:rsidRDefault="00CE2A5E" w:rsidP="00CE2A5E">
      <w:pPr>
        <w:pStyle w:val="Textoindependiente21"/>
        <w:rPr>
          <w:b w:val="0"/>
          <w:lang w:val="es-ES"/>
        </w:rPr>
      </w:pPr>
      <w:r w:rsidRPr="0085346A">
        <w:rPr>
          <w:b w:val="0"/>
          <w:lang w:val="es-ES"/>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14:paraId="7E9B1DF7" w14:textId="77777777" w:rsidR="00CE2A5E" w:rsidRPr="0085346A" w:rsidRDefault="00CE2A5E" w:rsidP="00CE2A5E">
      <w:pPr>
        <w:rPr>
          <w:rFonts w:ascii="Arial" w:hAnsi="Arial" w:cs="Arial"/>
          <w:bCs/>
          <w:lang w:val="es-ES"/>
        </w:rPr>
      </w:pPr>
    </w:p>
    <w:p w14:paraId="1FD97A81" w14:textId="77777777" w:rsidR="00CE2A5E" w:rsidRPr="0085346A" w:rsidRDefault="00CE2A5E" w:rsidP="00CE2A5E">
      <w:pPr>
        <w:rPr>
          <w:rFonts w:ascii="Arial" w:hAnsi="Arial" w:cs="Arial"/>
          <w:b/>
          <w:bCs/>
        </w:rPr>
      </w:pPr>
    </w:p>
    <w:p w14:paraId="753D5E62" w14:textId="77777777" w:rsidR="00CE2A5E" w:rsidRPr="0085346A" w:rsidRDefault="00CE2A5E" w:rsidP="00CE2A5E">
      <w:pPr>
        <w:shd w:val="clear" w:color="auto" w:fill="D9D9D9"/>
        <w:rPr>
          <w:rFonts w:ascii="Arial" w:hAnsi="Arial" w:cs="Arial"/>
          <w:b/>
          <w:bCs/>
        </w:rPr>
      </w:pPr>
      <w:r w:rsidRPr="0085346A">
        <w:rPr>
          <w:rFonts w:ascii="Arial" w:hAnsi="Arial" w:cs="Arial"/>
          <w:b/>
          <w:bCs/>
        </w:rPr>
        <w:t xml:space="preserve">5.  FIRMA DEL CONTRATO.      </w:t>
      </w:r>
    </w:p>
    <w:p w14:paraId="4E5AC64B" w14:textId="77777777" w:rsidR="00CE2A5E" w:rsidRPr="0085346A" w:rsidRDefault="00CE2A5E" w:rsidP="00CE2A5E">
      <w:pPr>
        <w:pStyle w:val="Textoindependiente31"/>
        <w:widowControl/>
        <w:rPr>
          <w:rFonts w:ascii="Arial" w:hAnsi="Arial" w:cs="Arial"/>
        </w:rPr>
      </w:pPr>
    </w:p>
    <w:p w14:paraId="0B760C48" w14:textId="77777777" w:rsidR="00CE2A5E" w:rsidRPr="0085346A" w:rsidRDefault="00CE2A5E" w:rsidP="00CE2A5E">
      <w:pPr>
        <w:pStyle w:val="Textoindependiente3"/>
        <w:rPr>
          <w:b/>
          <w:bCs/>
        </w:rPr>
      </w:pPr>
      <w:r w:rsidRPr="0085346A">
        <w:t xml:space="preserve">La firma  del  contrato es la formalización para el surtimiento de los bienes, arrendamientos o  servicios, después de que se adjudica lo ofertado de la presente licitación y deberá realizarse dentro de los 15 días naturales siguientes a la fecha del fallo correspondiente, en horario de trabajo, en la </w:t>
      </w:r>
      <w:r>
        <w:t>Subdirección de Adquisiciones y Servicios Generales</w:t>
      </w:r>
      <w:r w:rsidRPr="0085346A">
        <w:t xml:space="preserve"> ubicada en el </w:t>
      </w:r>
      <w:r>
        <w:t>Calle Carlos Salazar Preciado Número 249, Colonia Burócratas, la Estancia Colima. C</w:t>
      </w:r>
      <w:r w:rsidRPr="0085346A">
        <w:t xml:space="preserve">on </w:t>
      </w:r>
      <w:r>
        <w:t xml:space="preserve">la </w:t>
      </w:r>
      <w:r w:rsidRPr="0085346A">
        <w:t xml:space="preserve"> </w:t>
      </w:r>
      <w:r>
        <w:t>Subdi</w:t>
      </w:r>
      <w:r w:rsidRPr="0085346A">
        <w:t>rector</w:t>
      </w:r>
      <w:r>
        <w:t xml:space="preserve">a </w:t>
      </w:r>
      <w:r w:rsidRPr="0085346A">
        <w:t xml:space="preserve"> de </w:t>
      </w:r>
      <w:r>
        <w:t>Recursos Materiales</w:t>
      </w:r>
      <w:r w:rsidRPr="0085346A">
        <w:rPr>
          <w:b/>
          <w:bCs/>
        </w:rPr>
        <w:t>.</w:t>
      </w:r>
    </w:p>
    <w:p w14:paraId="4AC1E240" w14:textId="77777777" w:rsidR="00CE2A5E" w:rsidRPr="0085346A" w:rsidRDefault="00CE2A5E" w:rsidP="00CE2A5E">
      <w:pPr>
        <w:pStyle w:val="Textoindependiente3"/>
        <w:rPr>
          <w:b/>
          <w:bCs/>
        </w:rPr>
      </w:pPr>
    </w:p>
    <w:p w14:paraId="0B117EA8" w14:textId="77777777" w:rsidR="00CE2A5E" w:rsidRPr="0085346A" w:rsidRDefault="00CE2A5E" w:rsidP="00CE2A5E">
      <w:pPr>
        <w:rPr>
          <w:rFonts w:ascii="Arial" w:hAnsi="Arial" w:cs="Arial"/>
          <w:lang w:val="es-ES"/>
        </w:rPr>
      </w:pPr>
      <w:r w:rsidRPr="0085346A">
        <w:rPr>
          <w:rFonts w:ascii="Arial" w:hAnsi="Arial" w:cs="Arial"/>
          <w:b/>
          <w:lang w:val="es-ES"/>
        </w:rPr>
        <w:t>En el supuesto de que el licitante adjudicado</w:t>
      </w:r>
      <w:r w:rsidRPr="0085346A">
        <w:rPr>
          <w:rFonts w:ascii="Arial" w:hAnsi="Arial" w:cs="Arial"/>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w:t>
      </w:r>
      <w:r>
        <w:rPr>
          <w:rFonts w:ascii="Arial" w:hAnsi="Arial" w:cs="Arial"/>
          <w:b/>
          <w:lang w:val="es-ES"/>
        </w:rPr>
        <w:t>59</w:t>
      </w:r>
      <w:r w:rsidRPr="0085346A">
        <w:rPr>
          <w:rFonts w:ascii="Arial" w:hAnsi="Arial" w:cs="Arial"/>
          <w:b/>
          <w:lang w:val="es-ES"/>
        </w:rPr>
        <w:t xml:space="preserve"> de la Ley de Adquisiciones, Arrendamientos y Servicios del Sector Público</w:t>
      </w:r>
      <w:r w:rsidRPr="0085346A">
        <w:rPr>
          <w:rFonts w:ascii="Arial" w:hAnsi="Arial" w:cs="Arial"/>
          <w:lang w:val="es-ES"/>
        </w:rPr>
        <w:t xml:space="preserve">. </w:t>
      </w:r>
    </w:p>
    <w:p w14:paraId="3934987F" w14:textId="77777777" w:rsidR="00CE2A5E" w:rsidRPr="0085346A" w:rsidRDefault="00CE2A5E" w:rsidP="00CE2A5E">
      <w:pPr>
        <w:rPr>
          <w:rFonts w:ascii="Arial" w:hAnsi="Arial" w:cs="Arial"/>
          <w:b/>
          <w:bCs/>
        </w:rPr>
      </w:pPr>
    </w:p>
    <w:p w14:paraId="31CB1315" w14:textId="77777777" w:rsidR="00CE2A5E" w:rsidRPr="0085346A" w:rsidRDefault="00CE2A5E" w:rsidP="00CE2A5E">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ejecución o de la entrega,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14:paraId="56A7E964" w14:textId="77777777" w:rsidR="00CE2A5E" w:rsidRPr="0085346A" w:rsidRDefault="00CE2A5E" w:rsidP="00CE2A5E">
      <w:pPr>
        <w:rPr>
          <w:rFonts w:ascii="Arial" w:hAnsi="Arial" w:cs="Arial"/>
          <w:b/>
          <w:bCs/>
        </w:rPr>
      </w:pPr>
    </w:p>
    <w:p w14:paraId="02B1763A" w14:textId="0F5650D9" w:rsidR="00CE2A5E" w:rsidRPr="0085346A" w:rsidRDefault="00CE2A5E" w:rsidP="00CE2A5E">
      <w:pPr>
        <w:rPr>
          <w:rFonts w:ascii="Arial" w:hAnsi="Arial" w:cs="Arial"/>
          <w:lang w:val="es-ES"/>
        </w:rPr>
      </w:pPr>
      <w:r w:rsidRPr="006B0C13">
        <w:rPr>
          <w:rFonts w:ascii="Arial" w:hAnsi="Arial" w:cs="Arial"/>
          <w:lang w:val="es-ES"/>
        </w:rPr>
        <w:t xml:space="preserve">El contrato estará sujeto a la disponibilidad presupuestaria del </w:t>
      </w:r>
      <w:r w:rsidRPr="006B0C13">
        <w:rPr>
          <w:rFonts w:ascii="Arial" w:hAnsi="Arial" w:cs="Arial"/>
          <w:b/>
          <w:lang w:val="es-ES"/>
        </w:rPr>
        <w:t xml:space="preserve">AFASPE RAMO 12 </w:t>
      </w:r>
      <w:r w:rsidR="007D1558">
        <w:rPr>
          <w:rFonts w:ascii="Arial" w:hAnsi="Arial" w:cs="Arial"/>
          <w:b/>
          <w:lang w:val="es-ES"/>
        </w:rPr>
        <w:t>2021</w:t>
      </w:r>
      <w:r w:rsidRPr="006B0C13">
        <w:rPr>
          <w:rFonts w:ascii="Arial" w:hAnsi="Arial" w:cs="Arial"/>
          <w:b/>
          <w:lang w:val="es-ES"/>
        </w:rPr>
        <w:t>,</w:t>
      </w:r>
      <w:r>
        <w:rPr>
          <w:rFonts w:ascii="Arial" w:hAnsi="Arial" w:cs="Arial"/>
          <w:b/>
          <w:lang w:val="es-ES"/>
        </w:rPr>
        <w:t xml:space="preserve"> </w:t>
      </w:r>
      <w:r w:rsidRPr="0085346A">
        <w:rPr>
          <w:rFonts w:ascii="Arial" w:hAnsi="Arial" w:cs="Arial"/>
          <w:lang w:val="es-ES"/>
        </w:rPr>
        <w:t xml:space="preserve"> por lo que sus efectos estarán condicionados a la existencia de los recursos presupuestarios respectivos, sin que la no realización de la referida condición suspensiva origine responsabilidad alguna para las partes.</w:t>
      </w:r>
    </w:p>
    <w:p w14:paraId="6D113AD3" w14:textId="77777777" w:rsidR="00CE2A5E" w:rsidRPr="0085346A" w:rsidRDefault="00CE2A5E" w:rsidP="00CE2A5E">
      <w:pPr>
        <w:rPr>
          <w:rFonts w:ascii="Arial" w:hAnsi="Arial" w:cs="Arial"/>
          <w:lang w:val="es-ES"/>
        </w:rPr>
      </w:pPr>
    </w:p>
    <w:p w14:paraId="490AB3DB" w14:textId="77777777" w:rsidR="00CE2A5E" w:rsidRPr="0085346A" w:rsidRDefault="00CE2A5E" w:rsidP="00CE2A5E">
      <w:pPr>
        <w:rPr>
          <w:rFonts w:ascii="Arial" w:hAnsi="Arial" w:cs="Arial"/>
        </w:rPr>
      </w:pPr>
      <w:r w:rsidRPr="0085346A">
        <w:rPr>
          <w:rFonts w:ascii="Arial" w:hAnsi="Arial" w:cs="Arial"/>
          <w:lang w:val="es-ES"/>
        </w:rPr>
        <w:t xml:space="preserve">El presente contrato abarcara </w:t>
      </w:r>
      <w:r w:rsidRPr="00AE265C">
        <w:rPr>
          <w:rFonts w:ascii="Arial" w:hAnsi="Arial" w:cs="Arial"/>
          <w:b/>
          <w:lang w:val="es-ES"/>
        </w:rPr>
        <w:t>UN EJERCICIO FISCAL.</w:t>
      </w:r>
    </w:p>
    <w:p w14:paraId="3AA2A510" w14:textId="77777777" w:rsidR="00CE2A5E" w:rsidRPr="0085346A" w:rsidRDefault="00CE2A5E" w:rsidP="00CE2A5E">
      <w:pPr>
        <w:rPr>
          <w:rFonts w:ascii="Arial" w:hAnsi="Arial" w:cs="Arial"/>
          <w:lang w:val="es-ES"/>
        </w:rPr>
      </w:pPr>
    </w:p>
    <w:p w14:paraId="0CA31BC0" w14:textId="77777777" w:rsidR="00CE2A5E" w:rsidRPr="005E6F7B" w:rsidRDefault="00CE2A5E" w:rsidP="00CE2A5E">
      <w:pPr>
        <w:pStyle w:val="Textoindependiente21"/>
        <w:ind w:left="426" w:hanging="426"/>
      </w:pPr>
      <w:r w:rsidRPr="005E6F7B">
        <w:t>5.1 INSTRUCCIONES PARA LA ELABORACIÓN Y ENTREGA DE LA GARANTÍA DE BUEN CUMPLIMIENTO DEL CONTRATO.</w:t>
      </w:r>
    </w:p>
    <w:p w14:paraId="686C4C6B" w14:textId="77777777" w:rsidR="00CE2A5E" w:rsidRPr="005E6F7B" w:rsidRDefault="00CE2A5E" w:rsidP="00CE2A5E">
      <w:pPr>
        <w:pStyle w:val="Textoindependiente3"/>
      </w:pPr>
    </w:p>
    <w:p w14:paraId="1DBCA381" w14:textId="79D2996C" w:rsidR="00CE2A5E" w:rsidRPr="005E6F7B" w:rsidRDefault="00CE2A5E" w:rsidP="00CE2A5E">
      <w:pPr>
        <w:pStyle w:val="Textoindependiente3"/>
      </w:pPr>
      <w:r w:rsidRPr="005E6F7B">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5E6F7B">
        <w:rPr>
          <w:b/>
          <w:bCs/>
        </w:rPr>
        <w:t>1</w:t>
      </w:r>
      <w:r w:rsidR="006B0C13">
        <w:rPr>
          <w:b/>
          <w:bCs/>
        </w:rPr>
        <w:t>0</w:t>
      </w:r>
      <w:r w:rsidRPr="005E6F7B">
        <w:rPr>
          <w:b/>
          <w:bCs/>
        </w:rPr>
        <w:t>%</w:t>
      </w:r>
      <w:r w:rsidR="006B0C13">
        <w:rPr>
          <w:b/>
          <w:bCs/>
        </w:rPr>
        <w:t xml:space="preserve"> </w:t>
      </w:r>
      <w:r w:rsidR="006B0C13" w:rsidRPr="00476D1F">
        <w:rPr>
          <w:rStyle w:val="Ninguno"/>
          <w:b/>
          <w:u w:color="932092"/>
        </w:rPr>
        <w:t>diez por ciento</w:t>
      </w:r>
      <w:r w:rsidRPr="005E6F7B">
        <w:rPr>
          <w:b/>
          <w:bCs/>
        </w:rPr>
        <w:t xml:space="preserve"> del monto total antes de I.V.A. del monto adjudicado</w:t>
      </w:r>
      <w:r w:rsidRPr="005E6F7B">
        <w:t>, como garantía del buen cumplimiento del contrato, a favor de los</w:t>
      </w:r>
      <w:r w:rsidRPr="005E6F7B">
        <w:rPr>
          <w:b/>
          <w:bCs/>
        </w:rPr>
        <w:t xml:space="preserve"> Servicios de Salud  del Estado de Colima</w:t>
      </w:r>
      <w:r w:rsidRPr="005E6F7B">
        <w:t xml:space="preserve">, y deberá ser entregada </w:t>
      </w:r>
      <w:r w:rsidRPr="005E6F7B">
        <w:rPr>
          <w:b/>
          <w:bCs/>
        </w:rPr>
        <w:t>dentro de los diez días naturales siguientes a la firma del contrato,</w:t>
      </w:r>
      <w:r w:rsidRPr="005E6F7B">
        <w:t xml:space="preserve"> debiendo contener en su texto las siguientes manifestaciones:</w:t>
      </w:r>
    </w:p>
    <w:p w14:paraId="68D93E4A" w14:textId="77777777" w:rsidR="00CE2A5E" w:rsidRPr="005E6F7B" w:rsidRDefault="00CE2A5E" w:rsidP="00CE2A5E">
      <w:pPr>
        <w:pStyle w:val="Textoindependiente31"/>
        <w:widowControl/>
        <w:rPr>
          <w:rFonts w:ascii="Arial" w:hAnsi="Arial" w:cs="Arial"/>
          <w:b/>
        </w:rPr>
      </w:pPr>
    </w:p>
    <w:p w14:paraId="71378016" w14:textId="5ABD931A" w:rsidR="00CE2A5E" w:rsidRPr="005E6F7B" w:rsidRDefault="00CE2A5E" w:rsidP="00CE2A5E">
      <w:pPr>
        <w:pStyle w:val="Textodebloque"/>
        <w:ind w:left="1440" w:hanging="540"/>
      </w:pPr>
      <w:r w:rsidRPr="005E6F7B">
        <w:rPr>
          <w:b/>
        </w:rPr>
        <w:t>a)</w:t>
      </w:r>
      <w:r w:rsidRPr="005E6F7B">
        <w:tab/>
      </w:r>
      <w:r w:rsidRPr="005E6F7B">
        <w:rPr>
          <w:b/>
        </w:rPr>
        <w:t>Que la fianza se otorga para garantizar el cumplimiento de todas y cada una de las obligaciones y estipulaciones del contrato por parte del licitante adjudicado</w:t>
      </w:r>
      <w:r w:rsidRPr="005E6F7B">
        <w:t xml:space="preserve">, del procedimiento de licitación pública nacional número </w:t>
      </w:r>
      <w:r w:rsidRPr="005E6F7B">
        <w:rPr>
          <w:b/>
          <w:bCs/>
        </w:rPr>
        <w:t>36111002</w:t>
      </w:r>
      <w:r w:rsidR="00C95785" w:rsidRPr="005E6F7B">
        <w:rPr>
          <w:b/>
          <w:bCs/>
        </w:rPr>
        <w:t>-</w:t>
      </w:r>
      <w:r w:rsidR="00BB41A5">
        <w:rPr>
          <w:b/>
          <w:bCs/>
        </w:rPr>
        <w:t>006-2021</w:t>
      </w:r>
      <w:r w:rsidRPr="005E6F7B">
        <w:t>.</w:t>
      </w:r>
    </w:p>
    <w:p w14:paraId="7939B8B6" w14:textId="77777777" w:rsidR="00CE2A5E" w:rsidRPr="005E6F7B" w:rsidRDefault="00CE2A5E" w:rsidP="00CE2A5E">
      <w:pPr>
        <w:ind w:left="1418" w:right="618" w:hanging="567"/>
        <w:rPr>
          <w:rFonts w:ascii="Arial" w:hAnsi="Arial" w:cs="Arial"/>
          <w:b/>
        </w:rPr>
      </w:pPr>
      <w:r w:rsidRPr="005E6F7B">
        <w:rPr>
          <w:rFonts w:ascii="Arial" w:hAnsi="Arial" w:cs="Arial"/>
          <w:b/>
        </w:rPr>
        <w:t>b)</w:t>
      </w:r>
      <w:r w:rsidRPr="005E6F7B">
        <w:rPr>
          <w:rFonts w:ascii="Arial" w:hAnsi="Arial" w:cs="Arial"/>
        </w:rPr>
        <w:tab/>
        <w:t xml:space="preserve">Que la fianza tendrá vigencia, hasta el cumplimiento del contrato, de acuerdo a lo solicitado en el ANEXO NÚMERO 1 TÉCNICO. </w:t>
      </w:r>
    </w:p>
    <w:p w14:paraId="36700D89" w14:textId="77777777" w:rsidR="00CE2A5E" w:rsidRPr="005E6F7B" w:rsidRDefault="00CE2A5E" w:rsidP="00CE2A5E">
      <w:pPr>
        <w:pStyle w:val="Textodebloque"/>
        <w:ind w:left="1440" w:hanging="540"/>
      </w:pPr>
      <w:r w:rsidRPr="005E6F7B">
        <w:rPr>
          <w:b/>
        </w:rPr>
        <w:t>c)</w:t>
      </w:r>
      <w:r w:rsidRPr="005E6F7B">
        <w:t xml:space="preserve"> </w:t>
      </w:r>
      <w:r w:rsidRPr="005E6F7B">
        <w:tab/>
        <w:t>En el caso de que sea prorrogado el plazo establecido en el inciso anterior, por cualquier causa, deberá contener los endosos correspondientes y prorrogados su vigencia por el tiempo que sea necesario.</w:t>
      </w:r>
    </w:p>
    <w:p w14:paraId="03C41E82" w14:textId="77777777" w:rsidR="00CE2A5E" w:rsidRPr="0085346A" w:rsidRDefault="00CE2A5E" w:rsidP="00CE2A5E">
      <w:pPr>
        <w:pStyle w:val="Textodebloque"/>
      </w:pPr>
      <w:r w:rsidRPr="005E6F7B">
        <w:rPr>
          <w:b/>
        </w:rPr>
        <w:t>d)</w:t>
      </w:r>
      <w:r w:rsidRPr="005E6F7B">
        <w:tab/>
        <w:t>Acorde con lo establecido por la Ley de Instituciones de Seguros y Fianzas, la compañía afianzadora se obliga a atender las reclamaciones por incumplimiento del licitante adjudicado.</w:t>
      </w:r>
    </w:p>
    <w:p w14:paraId="15D31D9F" w14:textId="77777777" w:rsidR="00CE2A5E" w:rsidRPr="0085346A" w:rsidRDefault="00CE2A5E" w:rsidP="00CE2A5E">
      <w:pPr>
        <w:ind w:right="618"/>
        <w:rPr>
          <w:rFonts w:ascii="Arial" w:hAnsi="Arial" w:cs="Arial"/>
        </w:rPr>
      </w:pPr>
    </w:p>
    <w:p w14:paraId="5F241FAC" w14:textId="77777777" w:rsidR="00CE2A5E" w:rsidRPr="0085346A" w:rsidRDefault="00CE2A5E" w:rsidP="00CE2A5E">
      <w:pPr>
        <w:rPr>
          <w:rFonts w:ascii="Arial" w:hAnsi="Arial" w:cs="Arial"/>
        </w:rPr>
      </w:pPr>
      <w:r w:rsidRPr="0085346A">
        <w:rPr>
          <w:rFonts w:ascii="Arial" w:hAnsi="Arial" w:cs="Arial"/>
          <w:b/>
        </w:rPr>
        <w:t>Deberán indicar expresamente lo siguiente</w:t>
      </w:r>
      <w:r w:rsidRPr="0085346A">
        <w:rPr>
          <w:rFonts w:ascii="Arial" w:hAnsi="Arial" w:cs="Arial"/>
        </w:rPr>
        <w:t>:</w:t>
      </w:r>
    </w:p>
    <w:p w14:paraId="07DFEB32" w14:textId="77777777" w:rsidR="00CE2A5E" w:rsidRPr="0085346A" w:rsidRDefault="00CE2A5E" w:rsidP="00CE2A5E">
      <w:pPr>
        <w:numPr>
          <w:ilvl w:val="0"/>
          <w:numId w:val="3"/>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14:paraId="344E8B3F" w14:textId="77777777" w:rsidR="00CE2A5E" w:rsidRPr="0085346A" w:rsidRDefault="00CE2A5E" w:rsidP="00CE2A5E">
      <w:pPr>
        <w:numPr>
          <w:ilvl w:val="0"/>
          <w:numId w:val="3"/>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14:paraId="4440BE90" w14:textId="77777777" w:rsidR="00CE2A5E" w:rsidRPr="0085346A" w:rsidRDefault="00CE2A5E" w:rsidP="00CE2A5E">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14:paraId="02DB6984" w14:textId="77777777" w:rsidR="00CE2A5E" w:rsidRPr="0085346A" w:rsidRDefault="00CE2A5E" w:rsidP="00CE2A5E">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14:paraId="366BA034" w14:textId="77777777" w:rsidR="00CE2A5E" w:rsidRPr="0085346A" w:rsidRDefault="00CE2A5E" w:rsidP="00CE2A5E">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14:paraId="59EDCE06" w14:textId="77777777" w:rsidR="00CE2A5E" w:rsidRPr="0085346A" w:rsidRDefault="00CE2A5E" w:rsidP="00CE2A5E">
      <w:pPr>
        <w:numPr>
          <w:ilvl w:val="0"/>
          <w:numId w:val="3"/>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13059293" w14:textId="77777777" w:rsidR="00CE2A5E" w:rsidRPr="0085346A" w:rsidRDefault="00CE2A5E" w:rsidP="00CE2A5E">
      <w:pPr>
        <w:rPr>
          <w:rFonts w:ascii="Arial" w:hAnsi="Arial" w:cs="Arial"/>
        </w:rPr>
      </w:pPr>
    </w:p>
    <w:p w14:paraId="57D4D570" w14:textId="77777777" w:rsidR="00CE2A5E" w:rsidRPr="0085346A" w:rsidRDefault="00CE2A5E" w:rsidP="00CE2A5E">
      <w:pPr>
        <w:outlineLvl w:val="0"/>
        <w:rPr>
          <w:rFonts w:ascii="Arial" w:hAnsi="Arial" w:cs="Arial"/>
          <w:b/>
          <w:bCs/>
        </w:rPr>
      </w:pPr>
      <w:r w:rsidRPr="0085346A">
        <w:rPr>
          <w:rFonts w:ascii="Arial" w:hAnsi="Arial" w:cs="Arial"/>
          <w:b/>
          <w:bCs/>
        </w:rPr>
        <w:t>Deberá contener además, expresamente, los siguientes textos:</w:t>
      </w:r>
    </w:p>
    <w:p w14:paraId="1B0D00D5" w14:textId="77777777" w:rsidR="00CE2A5E" w:rsidRPr="0085346A" w:rsidRDefault="00CE2A5E" w:rsidP="00CE2A5E">
      <w:pPr>
        <w:pStyle w:val="Textoindependiente31"/>
        <w:widowControl/>
        <w:ind w:left="851" w:right="618"/>
        <w:rPr>
          <w:rFonts w:ascii="Arial" w:hAnsi="Arial" w:cs="Arial"/>
          <w:lang w:val="es-ES"/>
        </w:rPr>
      </w:pPr>
    </w:p>
    <w:p w14:paraId="5CE5A85E" w14:textId="77777777" w:rsidR="00CE2A5E" w:rsidRPr="0085346A" w:rsidRDefault="00CE2A5E" w:rsidP="00CE2A5E">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14:paraId="717918CE" w14:textId="77777777" w:rsidR="00CE2A5E" w:rsidRPr="0085346A" w:rsidRDefault="00CE2A5E" w:rsidP="00CE2A5E">
      <w:pPr>
        <w:ind w:left="851" w:right="618"/>
        <w:rPr>
          <w:rFonts w:ascii="Arial" w:hAnsi="Arial" w:cs="Arial"/>
        </w:rPr>
      </w:pPr>
    </w:p>
    <w:p w14:paraId="4DB97DF0" w14:textId="77777777" w:rsidR="00CE2A5E" w:rsidRPr="0085346A" w:rsidRDefault="00CE2A5E" w:rsidP="00CE2A5E">
      <w:pPr>
        <w:numPr>
          <w:ilvl w:val="0"/>
          <w:numId w:val="4"/>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602137A1" w14:textId="77777777" w:rsidR="00CE2A5E" w:rsidRPr="0085346A" w:rsidRDefault="00CE2A5E" w:rsidP="00CE2A5E">
      <w:pPr>
        <w:ind w:left="567" w:right="618"/>
        <w:rPr>
          <w:rFonts w:ascii="Arial" w:hAnsi="Arial" w:cs="Arial"/>
        </w:rPr>
      </w:pPr>
    </w:p>
    <w:p w14:paraId="755FF45A" w14:textId="77777777" w:rsidR="00CE2A5E" w:rsidRPr="0085346A" w:rsidRDefault="00CE2A5E" w:rsidP="00CE2A5E">
      <w:pPr>
        <w:numPr>
          <w:ilvl w:val="0"/>
          <w:numId w:val="4"/>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servicios solicitados en el </w:t>
      </w:r>
      <w:r w:rsidRPr="0085346A">
        <w:rPr>
          <w:rFonts w:ascii="Arial" w:hAnsi="Arial" w:cs="Arial"/>
          <w:b/>
        </w:rPr>
        <w:t>ANEXO NÚMERO 1 TÉCNICO</w:t>
      </w:r>
      <w:r w:rsidRPr="0085346A">
        <w:rPr>
          <w:rFonts w:ascii="Arial" w:hAnsi="Arial" w:cs="Arial"/>
        </w:rPr>
        <w:t>.”</w:t>
      </w:r>
    </w:p>
    <w:p w14:paraId="7D2E0ADE" w14:textId="77777777" w:rsidR="00CE2A5E" w:rsidRPr="0085346A" w:rsidRDefault="00CE2A5E" w:rsidP="00CE2A5E">
      <w:pPr>
        <w:pStyle w:val="Textoindependiente31"/>
        <w:widowControl/>
        <w:rPr>
          <w:rFonts w:ascii="Arial" w:hAnsi="Arial" w:cs="Arial"/>
        </w:rPr>
      </w:pPr>
    </w:p>
    <w:p w14:paraId="6A63CF52" w14:textId="77777777" w:rsidR="00CE2A5E" w:rsidRPr="0085346A" w:rsidRDefault="00CE2A5E" w:rsidP="00CE2A5E">
      <w:pPr>
        <w:rPr>
          <w:rFonts w:ascii="Arial" w:hAnsi="Arial" w:cs="Arial"/>
        </w:rPr>
      </w:pPr>
      <w:r w:rsidRPr="0085346A">
        <w:rPr>
          <w:rFonts w:ascii="Arial" w:hAnsi="Arial" w:cs="Arial"/>
        </w:rPr>
        <w:t>En caso de rescisión del pedido, la aplicación de la garantía de cumplimiento será proporcional al monto de las obligaciones incumplidas.</w:t>
      </w:r>
    </w:p>
    <w:p w14:paraId="1215738E" w14:textId="77777777" w:rsidR="00CE2A5E" w:rsidRPr="0085346A" w:rsidRDefault="00CE2A5E" w:rsidP="00CE2A5E">
      <w:pPr>
        <w:rPr>
          <w:rFonts w:ascii="Arial" w:hAnsi="Arial" w:cs="Arial"/>
        </w:rPr>
      </w:pPr>
    </w:p>
    <w:p w14:paraId="5BFEBE3D" w14:textId="5BBA98E3" w:rsidR="00CE2A5E" w:rsidRPr="005E6F7B" w:rsidRDefault="00CE2A5E" w:rsidP="00CE2A5E">
      <w:pPr>
        <w:ind w:left="426" w:hanging="426"/>
        <w:rPr>
          <w:rFonts w:ascii="Arial" w:hAnsi="Arial" w:cs="Arial"/>
          <w:b/>
        </w:rPr>
      </w:pPr>
      <w:r w:rsidRPr="005E6F7B">
        <w:rPr>
          <w:rFonts w:ascii="Arial" w:hAnsi="Arial" w:cs="Arial"/>
          <w:b/>
        </w:rPr>
        <w:t>5.2     GARANTÍA DE VICIOS OCULTOS</w:t>
      </w:r>
      <w:r w:rsidR="005E6F7B">
        <w:rPr>
          <w:rFonts w:ascii="Arial" w:hAnsi="Arial" w:cs="Arial"/>
          <w:b/>
        </w:rPr>
        <w:t xml:space="preserve"> (</w:t>
      </w:r>
      <w:r w:rsidR="00FD1340">
        <w:rPr>
          <w:rFonts w:ascii="Arial" w:hAnsi="Arial" w:cs="Arial"/>
          <w:b/>
        </w:rPr>
        <w:t>SOLO</w:t>
      </w:r>
      <w:r w:rsidR="005E6F7B">
        <w:rPr>
          <w:rFonts w:ascii="Arial" w:hAnsi="Arial" w:cs="Arial"/>
          <w:b/>
        </w:rPr>
        <w:t xml:space="preserve"> APLICA</w:t>
      </w:r>
      <w:r w:rsidR="00FD1340">
        <w:rPr>
          <w:rFonts w:ascii="Arial" w:hAnsi="Arial" w:cs="Arial"/>
          <w:b/>
        </w:rPr>
        <w:t xml:space="preserve"> EN LOS EQUIPOS INDICADOS</w:t>
      </w:r>
      <w:r w:rsidR="005E6F7B">
        <w:rPr>
          <w:rFonts w:ascii="Arial" w:hAnsi="Arial" w:cs="Arial"/>
          <w:b/>
        </w:rPr>
        <w:t>)</w:t>
      </w:r>
    </w:p>
    <w:p w14:paraId="56D51814" w14:textId="77777777" w:rsidR="00CE2A5E" w:rsidRPr="005E6F7B" w:rsidRDefault="00CE2A5E" w:rsidP="00CE2A5E">
      <w:pPr>
        <w:rPr>
          <w:rFonts w:ascii="Arial" w:hAnsi="Arial" w:cs="Arial"/>
        </w:rPr>
      </w:pPr>
    </w:p>
    <w:p w14:paraId="4809A303" w14:textId="77777777" w:rsidR="00CE2A5E" w:rsidRPr="005E6F7B" w:rsidRDefault="00CE2A5E" w:rsidP="00CE2A5E">
      <w:pPr>
        <w:pStyle w:val="Textoindependiente3"/>
        <w:rPr>
          <w:rStyle w:val="Ninguno"/>
          <w:u w:color="932092"/>
        </w:rPr>
      </w:pPr>
      <w:r w:rsidRPr="005E6F7B">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5E6F7B">
        <w:rPr>
          <w:rStyle w:val="Ninguno"/>
          <w:b/>
          <w:u w:color="932092"/>
        </w:rPr>
        <w:t>10% diez por ciento</w:t>
      </w:r>
      <w:r w:rsidRPr="005E6F7B">
        <w:rPr>
          <w:rStyle w:val="Ninguno"/>
          <w:u w:color="932092"/>
        </w:rPr>
        <w:t xml:space="preserve"> del monto total del contrato antes de I.V.A. del pedido adjudicado, a favor de Los Servicios de Salud del Estado de Colima, </w:t>
      </w:r>
      <w:r w:rsidRPr="005E6F7B">
        <w:t>por un  año c</w:t>
      </w:r>
      <w:r w:rsidRPr="005E6F7B">
        <w:rPr>
          <w:rStyle w:val="Ninguno"/>
          <w:u w:color="932092"/>
        </w:rPr>
        <w:t>ontado a partir del día de la entrega de los bienes y que deberá ser exhibida a más tardar al día siguiente de la fecha de entrega de los bienes, debiendo contener en su texto las siguientes manifestaciones:</w:t>
      </w:r>
    </w:p>
    <w:p w14:paraId="34BF8B93" w14:textId="77777777" w:rsidR="00CE2A5E" w:rsidRPr="005E6F7B" w:rsidRDefault="00CE2A5E" w:rsidP="00CE2A5E">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335A45F1" w14:textId="50F74CE2" w:rsidR="00CE2A5E" w:rsidRPr="005E6F7B" w:rsidRDefault="00CE2A5E" w:rsidP="00CE2A5E">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5E6F7B">
        <w:rPr>
          <w:rStyle w:val="Ninguno"/>
          <w:u w:color="932092"/>
        </w:rPr>
        <w:t>a)</w:t>
      </w:r>
      <w:r w:rsidRPr="005E6F7B">
        <w:rPr>
          <w:rStyle w:val="Ninguno"/>
          <w:u w:color="932092"/>
        </w:rPr>
        <w:tab/>
        <w:t xml:space="preserve">Que la fianza se otorga para garantizar los defectos o vicios ocultos de los bienes por parte del proveedor adjudicado, del procedimiento de licitación pública nacional </w:t>
      </w:r>
      <w:r w:rsidRPr="005E6F7B">
        <w:t xml:space="preserve">número </w:t>
      </w:r>
      <w:r w:rsidRPr="005E6F7B">
        <w:rPr>
          <w:b/>
        </w:rPr>
        <w:t>36111002</w:t>
      </w:r>
      <w:r w:rsidR="00C95785" w:rsidRPr="005E6F7B">
        <w:rPr>
          <w:b/>
        </w:rPr>
        <w:t>-</w:t>
      </w:r>
      <w:r w:rsidR="00BB41A5">
        <w:rPr>
          <w:b/>
        </w:rPr>
        <w:t>006-2021</w:t>
      </w:r>
      <w:r w:rsidRPr="005E6F7B">
        <w:rPr>
          <w:b/>
        </w:rPr>
        <w:t>.</w:t>
      </w:r>
    </w:p>
    <w:p w14:paraId="293A0997" w14:textId="77777777" w:rsidR="00CE2A5E" w:rsidRPr="005E6F7B"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5E6F7B">
        <w:rPr>
          <w:rStyle w:val="Ninguno"/>
          <w:rFonts w:ascii="Arial" w:hAnsi="Arial"/>
          <w:color w:val="auto"/>
          <w:sz w:val="22"/>
          <w:szCs w:val="22"/>
          <w:u w:color="932092"/>
        </w:rPr>
        <w:t>b)</w:t>
      </w:r>
      <w:r w:rsidRPr="005E6F7B">
        <w:rPr>
          <w:rStyle w:val="Ninguno"/>
          <w:rFonts w:ascii="Arial" w:eastAsia="Arial" w:hAnsi="Arial" w:cs="Arial"/>
          <w:color w:val="auto"/>
          <w:sz w:val="22"/>
          <w:szCs w:val="22"/>
          <w:u w:color="932092"/>
        </w:rPr>
        <w:tab/>
        <w:t>Que la fianza tendr</w:t>
      </w:r>
      <w:r w:rsidRPr="005E6F7B">
        <w:rPr>
          <w:rStyle w:val="Ninguno"/>
          <w:rFonts w:ascii="Arial" w:hAnsi="Arial"/>
          <w:color w:val="auto"/>
          <w:sz w:val="22"/>
          <w:szCs w:val="22"/>
          <w:u w:color="932092"/>
        </w:rPr>
        <w:t>á vigencia, por un año</w:t>
      </w:r>
      <w:r w:rsidRPr="005E6F7B">
        <w:t xml:space="preserve"> </w:t>
      </w:r>
      <w:r w:rsidRPr="005E6F7B">
        <w:rPr>
          <w:rStyle w:val="Ninguno"/>
          <w:rFonts w:ascii="Arial" w:hAnsi="Arial"/>
          <w:color w:val="auto"/>
          <w:sz w:val="22"/>
          <w:szCs w:val="22"/>
          <w:u w:color="932092"/>
        </w:rPr>
        <w:t>contado a partir del día de la entrega de los bienes objeto del contrato.</w:t>
      </w:r>
    </w:p>
    <w:p w14:paraId="328EB3EF" w14:textId="77777777" w:rsidR="00CE2A5E" w:rsidRPr="0085346A" w:rsidRDefault="00CE2A5E" w:rsidP="00CE2A5E">
      <w:pPr>
        <w:pStyle w:val="Textodebloque"/>
        <w:rPr>
          <w:rStyle w:val="Ninguno"/>
          <w:u w:color="932092"/>
        </w:rPr>
      </w:pPr>
      <w:r w:rsidRPr="005E6F7B">
        <w:rPr>
          <w:rStyle w:val="Ninguno"/>
          <w:u w:color="932092"/>
        </w:rPr>
        <w:t>d)</w:t>
      </w:r>
      <w:r w:rsidRPr="005E6F7B">
        <w:rPr>
          <w:rStyle w:val="Ninguno"/>
          <w:u w:color="932092"/>
        </w:rPr>
        <w:tab/>
        <w:t>Acorde con lo establecido por la Ley de Instituciones de Seguros y Fianzas, la compañía afianzadora se obliga a atender las reclamaciones por defectos o vicios ocultos por parte del licitante adjudicado.</w:t>
      </w:r>
    </w:p>
    <w:p w14:paraId="279995A4"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4A0E88CC"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14:paraId="2AA2DA3E" w14:textId="77777777" w:rsidR="00CE2A5E" w:rsidRPr="0085346A" w:rsidRDefault="00CE2A5E" w:rsidP="00BF2E12">
      <w:pPr>
        <w:pStyle w:val="CuerpoA"/>
        <w:numPr>
          <w:ilvl w:val="0"/>
          <w:numId w:val="16"/>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14:paraId="449B5816" w14:textId="77777777" w:rsidR="00CE2A5E" w:rsidRPr="0085346A" w:rsidRDefault="00CE2A5E" w:rsidP="00BF2E12">
      <w:pPr>
        <w:pStyle w:val="CuerpoA"/>
        <w:numPr>
          <w:ilvl w:val="0"/>
          <w:numId w:val="17"/>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14:paraId="168F1C7C" w14:textId="77777777" w:rsidR="00CE2A5E" w:rsidRPr="0085346A" w:rsidRDefault="00CE2A5E" w:rsidP="00BF2E12">
      <w:pPr>
        <w:pStyle w:val="CuerpoA"/>
        <w:numPr>
          <w:ilvl w:val="0"/>
          <w:numId w:val="17"/>
        </w:numPr>
        <w:tabs>
          <w:tab w:val="clear" w:pos="851"/>
          <w:tab w:val="left" w:pos="708"/>
        </w:tabs>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0B448862" w14:textId="77777777" w:rsidR="00CE2A5E" w:rsidRPr="00812994" w:rsidRDefault="00CE2A5E" w:rsidP="00BF2E12">
      <w:pPr>
        <w:pStyle w:val="CuerpoA"/>
        <w:numPr>
          <w:ilvl w:val="0"/>
          <w:numId w:val="17"/>
        </w:numPr>
        <w:tabs>
          <w:tab w:val="clear" w:pos="851"/>
          <w:tab w:val="left" w:pos="708"/>
        </w:tabs>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14:paraId="5F30C814" w14:textId="77777777" w:rsidR="00CE2A5E" w:rsidRPr="0085346A" w:rsidRDefault="00CE2A5E" w:rsidP="00BF2E12">
      <w:pPr>
        <w:pStyle w:val="CuerpoA"/>
        <w:numPr>
          <w:ilvl w:val="0"/>
          <w:numId w:val="17"/>
        </w:numPr>
        <w:tabs>
          <w:tab w:val="clear" w:pos="851"/>
          <w:tab w:val="left" w:pos="708"/>
        </w:tabs>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14:paraId="6D78951C"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45FD37F3"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14:paraId="1E584AF5" w14:textId="77777777" w:rsidR="00CE2A5E" w:rsidRPr="0085346A" w:rsidRDefault="00CE2A5E" w:rsidP="00CE2A5E">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3C405F23" w14:textId="77777777" w:rsidR="00CE2A5E" w:rsidRPr="0085346A" w:rsidRDefault="00CE2A5E" w:rsidP="00BF2E12">
      <w:pPr>
        <w:pStyle w:val="CuerpoA"/>
        <w:numPr>
          <w:ilvl w:val="0"/>
          <w:numId w:val="19"/>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3F6ECF">
        <w:rPr>
          <w:rStyle w:val="Ninguno"/>
          <w:rFonts w:ascii="Arial" w:hAnsi="Arial"/>
          <w:color w:val="auto"/>
          <w:sz w:val="22"/>
          <w:szCs w:val="22"/>
          <w:u w:color="932092"/>
          <w:lang w:val="es-MX"/>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14:paraId="0C8E9C28" w14:textId="77777777" w:rsidR="00CE2A5E" w:rsidRPr="0085346A" w:rsidRDefault="00CE2A5E" w:rsidP="00CE2A5E">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56096739"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r w:rsidRPr="0085346A">
        <w:rPr>
          <w:rStyle w:val="Ninguno"/>
          <w:rFonts w:ascii="Arial" w:hAnsi="Arial"/>
          <w:color w:val="auto"/>
          <w:sz w:val="22"/>
          <w:szCs w:val="22"/>
          <w:u w:color="932092"/>
        </w:rPr>
        <w:t xml:space="preserve">ía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14:paraId="41C9D47E" w14:textId="77777777" w:rsidR="00CE2A5E" w:rsidRDefault="00CE2A5E" w:rsidP="00CE2A5E">
      <w:pPr>
        <w:rPr>
          <w:rFonts w:ascii="Arial" w:hAnsi="Arial" w:cs="Arial"/>
          <w:lang w:val="es-ES_tradnl"/>
        </w:rPr>
      </w:pPr>
    </w:p>
    <w:p w14:paraId="76E9B6FE" w14:textId="77777777" w:rsidR="00CE2A5E" w:rsidRPr="0085346A" w:rsidRDefault="00CE2A5E" w:rsidP="00CE2A5E">
      <w:pPr>
        <w:rPr>
          <w:rFonts w:ascii="Arial" w:hAnsi="Arial" w:cs="Arial"/>
          <w:lang w:val="es-ES_tradnl"/>
        </w:rPr>
      </w:pPr>
    </w:p>
    <w:p w14:paraId="7F1E2A93" w14:textId="77777777" w:rsidR="00CE2A5E" w:rsidRPr="0085346A" w:rsidRDefault="00CE2A5E" w:rsidP="00CE2A5E">
      <w:pPr>
        <w:pStyle w:val="CuerpoA"/>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14:paraId="435456CB"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15927A4C"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OTORGARÁ ANTICIPO</w:t>
      </w:r>
    </w:p>
    <w:p w14:paraId="2F6A7334"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85346A">
        <w:rPr>
          <w:rStyle w:val="Ninguno"/>
          <w:rFonts w:ascii="Arial" w:hAnsi="Arial" w:cs="Arial"/>
          <w:color w:val="auto"/>
          <w:sz w:val="22"/>
          <w:szCs w:val="22"/>
          <w:u w:color="932092"/>
        </w:rPr>
        <w:t xml:space="preserve"> </w:t>
      </w:r>
    </w:p>
    <w:p w14:paraId="21D25135" w14:textId="77777777" w:rsidR="00CE2A5E" w:rsidRPr="0085346A" w:rsidRDefault="00CE2A5E" w:rsidP="00CE2A5E">
      <w:pPr>
        <w:pStyle w:val="CuerpoA"/>
        <w:shd w:val="clear" w:color="auto" w:fill="D9D9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14:paraId="1C822464"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47BAC467" w14:textId="77777777" w:rsidR="00CE2A5E"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14:paraId="630D8679" w14:textId="77777777" w:rsidR="00CE2A5E" w:rsidRPr="0085346A" w:rsidRDefault="00CE2A5E" w:rsidP="00CE2A5E">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18ECAEBE" w14:textId="77777777" w:rsidR="00CE2A5E" w:rsidRPr="0085346A" w:rsidRDefault="00CE2A5E" w:rsidP="00CE2A5E">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14:paraId="4AF8803F" w14:textId="77777777" w:rsidR="00CE2A5E" w:rsidRPr="0085346A" w:rsidRDefault="00CE2A5E" w:rsidP="00CE2A5E">
      <w:pPr>
        <w:rPr>
          <w:rFonts w:ascii="Arial" w:hAnsi="Arial" w:cs="Arial"/>
        </w:rPr>
      </w:pPr>
    </w:p>
    <w:p w14:paraId="3A5CC6D5" w14:textId="77777777" w:rsidR="00CE2A5E" w:rsidRPr="0085346A" w:rsidRDefault="00CE2A5E" w:rsidP="00CE2A5E">
      <w:pPr>
        <w:ind w:left="709" w:hanging="709"/>
        <w:rPr>
          <w:rFonts w:ascii="Arial" w:hAnsi="Arial" w:cs="Arial"/>
        </w:rPr>
      </w:pPr>
      <w:r w:rsidRPr="0085346A">
        <w:rPr>
          <w:rFonts w:ascii="Arial" w:hAnsi="Arial" w:cs="Arial"/>
        </w:rPr>
        <w:t>La Convocante:</w:t>
      </w:r>
    </w:p>
    <w:p w14:paraId="144499F8" w14:textId="77777777" w:rsidR="00CE2A5E" w:rsidRPr="0085346A" w:rsidRDefault="00CE2A5E" w:rsidP="00CE2A5E">
      <w:pPr>
        <w:ind w:left="709" w:hanging="709"/>
        <w:rPr>
          <w:rFonts w:ascii="Arial" w:hAnsi="Arial" w:cs="Arial"/>
        </w:rPr>
      </w:pPr>
    </w:p>
    <w:p w14:paraId="26D3889A" w14:textId="77777777" w:rsidR="00CE2A5E" w:rsidRPr="0085346A" w:rsidRDefault="00CE2A5E" w:rsidP="00BF2E12">
      <w:pPr>
        <w:pStyle w:val="Prrafodelista"/>
        <w:numPr>
          <w:ilvl w:val="0"/>
          <w:numId w:val="11"/>
        </w:numPr>
        <w:spacing w:after="0"/>
        <w:ind w:left="426" w:hanging="426"/>
        <w:jc w:val="both"/>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14:paraId="1C2C36B1" w14:textId="77777777" w:rsidR="00CE2A5E" w:rsidRPr="0085346A" w:rsidRDefault="00CE2A5E" w:rsidP="00CE2A5E">
      <w:pPr>
        <w:ind w:left="426" w:hanging="426"/>
        <w:rPr>
          <w:rFonts w:ascii="Arial" w:hAnsi="Arial" w:cs="Arial"/>
        </w:rPr>
      </w:pPr>
    </w:p>
    <w:p w14:paraId="673AE75C" w14:textId="77777777" w:rsidR="00CE2A5E" w:rsidRPr="0085346A" w:rsidRDefault="00CE2A5E" w:rsidP="00BF2E12">
      <w:pPr>
        <w:pStyle w:val="Prrafodelista"/>
        <w:numPr>
          <w:ilvl w:val="0"/>
          <w:numId w:val="11"/>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14:paraId="59CAA410" w14:textId="77777777" w:rsidR="00CE2A5E" w:rsidRPr="0085346A" w:rsidRDefault="00CE2A5E" w:rsidP="00CE2A5E">
      <w:pPr>
        <w:pStyle w:val="Prrafodelista"/>
        <w:ind w:left="426" w:hanging="426"/>
        <w:rPr>
          <w:rFonts w:ascii="Arial" w:hAnsi="Arial" w:cs="Arial"/>
        </w:rPr>
      </w:pPr>
    </w:p>
    <w:p w14:paraId="4E04EC61" w14:textId="77777777" w:rsidR="00CE2A5E" w:rsidRPr="0085346A" w:rsidRDefault="00CE2A5E" w:rsidP="00BF2E12">
      <w:pPr>
        <w:pStyle w:val="Prrafodelista"/>
        <w:numPr>
          <w:ilvl w:val="0"/>
          <w:numId w:val="11"/>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14:paraId="2DED14AA" w14:textId="77777777" w:rsidR="00CE2A5E" w:rsidRPr="0085346A" w:rsidRDefault="00CE2A5E" w:rsidP="00CE2A5E">
      <w:pPr>
        <w:spacing w:line="276" w:lineRule="auto"/>
        <w:ind w:left="426" w:hanging="426"/>
        <w:contextualSpacing/>
        <w:rPr>
          <w:rFonts w:ascii="Arial" w:hAnsi="Arial" w:cs="Arial"/>
        </w:rPr>
      </w:pPr>
    </w:p>
    <w:p w14:paraId="7B3E85E9" w14:textId="77777777" w:rsidR="00CE2A5E" w:rsidRPr="0085346A" w:rsidRDefault="00CE2A5E" w:rsidP="00BF2E12">
      <w:pPr>
        <w:pStyle w:val="Prrafodelista"/>
        <w:numPr>
          <w:ilvl w:val="0"/>
          <w:numId w:val="11"/>
        </w:numPr>
        <w:spacing w:after="0"/>
        <w:ind w:left="426" w:hanging="426"/>
        <w:jc w:val="both"/>
        <w:rPr>
          <w:rFonts w:ascii="Arial" w:hAnsi="Arial" w:cs="Arial"/>
        </w:rPr>
      </w:pPr>
      <w:r w:rsidRPr="0085346A">
        <w:rPr>
          <w:rFonts w:ascii="Arial" w:hAnsi="Arial" w:cs="Arial"/>
        </w:rPr>
        <w:t xml:space="preserve">Una vez efectuado este procedimiento, se adjudicará </w:t>
      </w:r>
      <w:r>
        <w:rPr>
          <w:rFonts w:ascii="Arial" w:hAnsi="Arial" w:cs="Arial"/>
          <w:b/>
        </w:rPr>
        <w:t>LAS PARTIDAS</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14:paraId="28A438C7" w14:textId="77777777" w:rsidR="00CE2A5E" w:rsidRPr="0085346A" w:rsidRDefault="00CE2A5E" w:rsidP="00CE2A5E">
      <w:pPr>
        <w:pStyle w:val="Prrafodelista"/>
        <w:ind w:left="426" w:hanging="426"/>
        <w:rPr>
          <w:rFonts w:ascii="Arial" w:hAnsi="Arial" w:cs="Arial"/>
        </w:rPr>
      </w:pPr>
    </w:p>
    <w:p w14:paraId="3F22EAF5" w14:textId="77777777" w:rsidR="00CE2A5E" w:rsidRPr="0085346A" w:rsidRDefault="00CE2A5E" w:rsidP="00BF2E12">
      <w:pPr>
        <w:pStyle w:val="Prrafodelista"/>
        <w:numPr>
          <w:ilvl w:val="0"/>
          <w:numId w:val="11"/>
        </w:numPr>
        <w:tabs>
          <w:tab w:val="left" w:pos="708"/>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14:paraId="399C897A" w14:textId="77777777" w:rsidR="00CE2A5E" w:rsidRPr="0085346A" w:rsidRDefault="00CE2A5E" w:rsidP="00BF2E12">
      <w:pPr>
        <w:pStyle w:val="Textoindependiente31"/>
        <w:widowControl/>
        <w:numPr>
          <w:ilvl w:val="12"/>
          <w:numId w:val="11"/>
        </w:numPr>
        <w:ind w:left="426" w:hanging="426"/>
        <w:rPr>
          <w:rFonts w:ascii="Arial" w:hAnsi="Arial" w:cs="Arial"/>
        </w:rPr>
      </w:pPr>
    </w:p>
    <w:p w14:paraId="4552EA4E" w14:textId="77777777" w:rsidR="00CE2A5E" w:rsidRPr="0085346A" w:rsidRDefault="00CE2A5E" w:rsidP="00BF2E12">
      <w:pPr>
        <w:pStyle w:val="Sangra2detindependiente"/>
        <w:numPr>
          <w:ilvl w:val="0"/>
          <w:numId w:val="11"/>
        </w:numPr>
        <w:tabs>
          <w:tab w:val="clear" w:pos="705"/>
          <w:tab w:val="left" w:pos="708"/>
        </w:tabs>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14:paraId="18F39C23" w14:textId="77777777" w:rsidR="00CE2A5E" w:rsidRPr="0085346A" w:rsidRDefault="00CE2A5E" w:rsidP="00CE2A5E">
      <w:pPr>
        <w:pStyle w:val="Sangra2detindependiente"/>
        <w:ind w:left="426" w:hanging="426"/>
        <w:rPr>
          <w:color w:val="auto"/>
        </w:rPr>
      </w:pPr>
    </w:p>
    <w:p w14:paraId="54B9B079" w14:textId="77777777" w:rsidR="00CE2A5E" w:rsidRPr="0085346A" w:rsidRDefault="00CE2A5E" w:rsidP="00CE2A5E">
      <w:pPr>
        <w:ind w:left="426" w:hanging="426"/>
        <w:rPr>
          <w:rFonts w:ascii="Arial" w:hAnsi="Arial" w:cs="Arial"/>
          <w:b/>
        </w:rPr>
      </w:pPr>
      <w:r w:rsidRPr="0085346A">
        <w:rPr>
          <w:rFonts w:ascii="Arial" w:hAnsi="Arial" w:cs="Arial"/>
          <w:b/>
        </w:rPr>
        <w:t>La Requirente:</w:t>
      </w:r>
    </w:p>
    <w:p w14:paraId="72B3EFEA" w14:textId="77777777" w:rsidR="00CE2A5E" w:rsidRPr="0085346A" w:rsidRDefault="00CE2A5E" w:rsidP="00CE2A5E">
      <w:pPr>
        <w:ind w:left="426" w:hanging="426"/>
        <w:rPr>
          <w:rFonts w:ascii="Arial" w:hAnsi="Arial" w:cs="Arial"/>
        </w:rPr>
      </w:pPr>
    </w:p>
    <w:p w14:paraId="7C07DBAA" w14:textId="77777777" w:rsidR="00CE2A5E" w:rsidRPr="0085346A" w:rsidRDefault="00CE2A5E" w:rsidP="00BF2E12">
      <w:pPr>
        <w:pStyle w:val="Prrafodelista"/>
        <w:numPr>
          <w:ilvl w:val="0"/>
          <w:numId w:val="12"/>
        </w:numPr>
        <w:spacing w:after="0"/>
        <w:ind w:left="426" w:hanging="426"/>
        <w:jc w:val="both"/>
        <w:rPr>
          <w:rFonts w:ascii="Arial" w:hAnsi="Arial" w:cs="Arial"/>
        </w:rPr>
      </w:pPr>
      <w:r w:rsidRPr="0085346A">
        <w:rPr>
          <w:rFonts w:ascii="Arial" w:hAnsi="Arial" w:cs="Arial"/>
        </w:rPr>
        <w:t xml:space="preserve">Constatará que las características de los bienes, arrendamientos o servicios ofertados correspondan a las establecidas en el </w:t>
      </w:r>
      <w:r w:rsidRPr="0085346A">
        <w:rPr>
          <w:rFonts w:ascii="Arial" w:hAnsi="Arial" w:cs="Arial"/>
          <w:b/>
        </w:rPr>
        <w:t xml:space="preserve">ANEXO NÚMERO 1 TÉCNICO </w:t>
      </w:r>
      <w:r w:rsidRPr="0085346A">
        <w:rPr>
          <w:rFonts w:ascii="Arial" w:hAnsi="Arial" w:cs="Arial"/>
        </w:rPr>
        <w:t>de estas bases.</w:t>
      </w:r>
    </w:p>
    <w:p w14:paraId="54830C1B" w14:textId="77777777" w:rsidR="00CE2A5E" w:rsidRPr="0085346A" w:rsidRDefault="00CE2A5E" w:rsidP="00CE2A5E">
      <w:pPr>
        <w:ind w:left="426" w:hanging="426"/>
        <w:rPr>
          <w:rFonts w:ascii="Arial" w:hAnsi="Arial" w:cs="Arial"/>
        </w:rPr>
      </w:pPr>
    </w:p>
    <w:p w14:paraId="427451AF" w14:textId="77777777" w:rsidR="00CE2A5E" w:rsidRPr="0085346A" w:rsidRDefault="00CE2A5E" w:rsidP="00BF2E12">
      <w:pPr>
        <w:pStyle w:val="Prrafodelista"/>
        <w:numPr>
          <w:ilvl w:val="0"/>
          <w:numId w:val="12"/>
        </w:numPr>
        <w:spacing w:after="0"/>
        <w:ind w:left="426" w:hanging="426"/>
        <w:jc w:val="both"/>
        <w:rPr>
          <w:rFonts w:ascii="Arial" w:hAnsi="Arial" w:cs="Arial"/>
        </w:rPr>
      </w:pPr>
      <w:r w:rsidRPr="0085346A">
        <w:rPr>
          <w:rFonts w:ascii="Arial" w:hAnsi="Arial" w:cs="Arial"/>
        </w:rPr>
        <w:t>Verificará que satisfagan las condiciones de entrega de los bienes, arrendamientos o servicios.</w:t>
      </w:r>
    </w:p>
    <w:p w14:paraId="036E734E" w14:textId="77777777" w:rsidR="00CE2A5E" w:rsidRPr="0085346A" w:rsidRDefault="00CE2A5E" w:rsidP="00CE2A5E">
      <w:pPr>
        <w:pStyle w:val="Prrafodelista"/>
        <w:ind w:left="426" w:hanging="426"/>
        <w:rPr>
          <w:rFonts w:ascii="Arial" w:hAnsi="Arial" w:cs="Arial"/>
        </w:rPr>
      </w:pPr>
    </w:p>
    <w:p w14:paraId="3F4A2AD0" w14:textId="77777777" w:rsidR="00CE2A5E" w:rsidRPr="0085346A" w:rsidRDefault="00CE2A5E" w:rsidP="00BF2E12">
      <w:pPr>
        <w:pStyle w:val="Prrafodelista"/>
        <w:numPr>
          <w:ilvl w:val="0"/>
          <w:numId w:val="12"/>
        </w:numPr>
        <w:spacing w:after="0"/>
        <w:ind w:left="426" w:hanging="426"/>
        <w:jc w:val="both"/>
        <w:rPr>
          <w:rFonts w:ascii="Arial" w:hAnsi="Arial" w:cs="Arial"/>
        </w:rPr>
      </w:pPr>
      <w:r w:rsidRPr="0085346A">
        <w:rPr>
          <w:rFonts w:ascii="Arial" w:hAnsi="Arial" w:cs="Arial"/>
        </w:rPr>
        <w:t>Verificará, en su caso, que el precio de los bienes, arrendamientos o servicios sea congruente con el Estudio de Mercado.</w:t>
      </w:r>
    </w:p>
    <w:p w14:paraId="1B593F3D" w14:textId="77777777" w:rsidR="00CE2A5E" w:rsidRPr="0085346A" w:rsidRDefault="00CE2A5E" w:rsidP="00CE2A5E">
      <w:pPr>
        <w:ind w:left="426" w:hanging="426"/>
        <w:rPr>
          <w:rFonts w:ascii="Arial" w:hAnsi="Arial" w:cs="Arial"/>
          <w:lang w:val="es-ES"/>
        </w:rPr>
      </w:pPr>
    </w:p>
    <w:p w14:paraId="49DBBA30" w14:textId="77777777" w:rsidR="00CE2A5E" w:rsidRDefault="00CE2A5E" w:rsidP="00BF2E12">
      <w:pPr>
        <w:pStyle w:val="Sangra2detindependiente"/>
        <w:numPr>
          <w:ilvl w:val="0"/>
          <w:numId w:val="21"/>
        </w:numPr>
        <w:tabs>
          <w:tab w:val="clear" w:pos="705"/>
          <w:tab w:val="left" w:pos="708"/>
        </w:tabs>
        <w:ind w:left="426" w:hanging="426"/>
        <w:rPr>
          <w:color w:val="auto"/>
        </w:rPr>
      </w:pPr>
      <w:r w:rsidRPr="0085346A">
        <w:rPr>
          <w:color w:val="auto"/>
        </w:rPr>
        <w:t>Se elaborará, un dictamen que servirá como base para el fallo, en el que se harán constar una reseña cronológica de los actos del procedimiento, el análisis de las proposiciones y las razone</w:t>
      </w:r>
      <w:r>
        <w:rPr>
          <w:color w:val="auto"/>
        </w:rPr>
        <w:t>s para admitirlas o desecharlas</w:t>
      </w:r>
      <w:r w:rsidRPr="0085346A">
        <w:rPr>
          <w:color w:val="auto"/>
        </w:rPr>
        <w:t>.</w:t>
      </w:r>
    </w:p>
    <w:p w14:paraId="0D8291AB" w14:textId="77777777" w:rsidR="00CE2A5E" w:rsidRPr="006E49C9" w:rsidRDefault="00CE2A5E" w:rsidP="00CE2A5E">
      <w:pPr>
        <w:pStyle w:val="Sangra2detindependiente"/>
        <w:ind w:left="426" w:firstLine="0"/>
        <w:rPr>
          <w:color w:val="auto"/>
        </w:rPr>
      </w:pPr>
    </w:p>
    <w:p w14:paraId="651AF282" w14:textId="77777777" w:rsidR="00CE2A5E" w:rsidRPr="0085346A" w:rsidRDefault="00CE2A5E" w:rsidP="00CE2A5E">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t xml:space="preserve">DESCALIFICACIÓN DEL LICITANTE.  </w:t>
      </w:r>
    </w:p>
    <w:p w14:paraId="55D65791" w14:textId="77777777" w:rsidR="00CE2A5E" w:rsidRPr="0085346A" w:rsidRDefault="00CE2A5E" w:rsidP="00CE2A5E">
      <w:pPr>
        <w:rPr>
          <w:rFonts w:ascii="Arial" w:hAnsi="Arial" w:cs="Arial"/>
        </w:rPr>
      </w:pPr>
    </w:p>
    <w:p w14:paraId="1AEA3690" w14:textId="77777777" w:rsidR="00CE2A5E" w:rsidRPr="0085346A" w:rsidRDefault="00CE2A5E" w:rsidP="00CE2A5E">
      <w:pPr>
        <w:rPr>
          <w:rFonts w:ascii="Arial" w:hAnsi="Arial" w:cs="Arial"/>
        </w:rPr>
      </w:pPr>
      <w:r w:rsidRPr="0085346A">
        <w:rPr>
          <w:rFonts w:ascii="Arial" w:hAnsi="Arial" w:cs="Arial"/>
        </w:rPr>
        <w:t>Se descalificará(n) al (los) licitante(s) que incurra(n) en una o varias de las siguientes situaciones:</w:t>
      </w:r>
    </w:p>
    <w:p w14:paraId="263BE078" w14:textId="77777777" w:rsidR="00CE2A5E" w:rsidRPr="0085346A" w:rsidRDefault="00CE2A5E" w:rsidP="00CE2A5E">
      <w:pPr>
        <w:rPr>
          <w:rFonts w:ascii="Arial" w:hAnsi="Arial" w:cs="Arial"/>
        </w:rPr>
      </w:pPr>
    </w:p>
    <w:p w14:paraId="621F313C" w14:textId="77777777" w:rsidR="00CE2A5E" w:rsidRPr="0085346A" w:rsidRDefault="00CE2A5E" w:rsidP="00CE2A5E">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14:paraId="61B0BC3D" w14:textId="77777777" w:rsidR="00CE2A5E" w:rsidRPr="0085346A" w:rsidRDefault="00CE2A5E" w:rsidP="00CE2A5E">
      <w:pPr>
        <w:ind w:left="426" w:hanging="426"/>
        <w:rPr>
          <w:rFonts w:ascii="Arial" w:hAnsi="Arial" w:cs="Arial"/>
        </w:rPr>
      </w:pPr>
    </w:p>
    <w:p w14:paraId="54324A26" w14:textId="77777777" w:rsidR="00CE2A5E" w:rsidRPr="0085346A" w:rsidRDefault="00CE2A5E" w:rsidP="00CE2A5E">
      <w:pPr>
        <w:ind w:left="426" w:hanging="426"/>
        <w:rPr>
          <w:rFonts w:ascii="Arial" w:hAnsi="Arial" w:cs="Arial"/>
        </w:rPr>
      </w:pPr>
      <w:r w:rsidRPr="0085346A">
        <w:rPr>
          <w:rFonts w:ascii="Arial" w:hAnsi="Arial" w:cs="Arial"/>
          <w:b/>
          <w:bCs/>
        </w:rPr>
        <w:t>b)</w:t>
      </w:r>
      <w:r w:rsidRPr="0085346A">
        <w:rPr>
          <w:rFonts w:ascii="Arial" w:hAnsi="Arial" w:cs="Arial"/>
        </w:rPr>
        <w:tab/>
        <w:t xml:space="preserve">Si los bienes, arrendamientos o servicios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14:paraId="2853736A" w14:textId="77777777" w:rsidR="00CE2A5E" w:rsidRPr="0085346A" w:rsidRDefault="00CE2A5E" w:rsidP="00CE2A5E">
      <w:pPr>
        <w:ind w:left="426" w:hanging="426"/>
        <w:rPr>
          <w:rFonts w:ascii="Arial" w:hAnsi="Arial" w:cs="Arial"/>
          <w:b/>
          <w:bCs/>
        </w:rPr>
      </w:pPr>
    </w:p>
    <w:p w14:paraId="247F7AA8" w14:textId="77777777" w:rsidR="00CE2A5E" w:rsidRPr="0085346A" w:rsidRDefault="00CE2A5E" w:rsidP="00CE2A5E">
      <w:pPr>
        <w:ind w:left="426" w:hanging="426"/>
        <w:rPr>
          <w:rFonts w:ascii="Arial" w:hAnsi="Arial" w:cs="Arial"/>
        </w:rPr>
      </w:pPr>
      <w:r w:rsidRPr="0085346A">
        <w:rPr>
          <w:rFonts w:ascii="Arial" w:hAnsi="Arial" w:cs="Arial"/>
          <w:b/>
          <w:bCs/>
        </w:rPr>
        <w:t>c)</w:t>
      </w:r>
      <w:r w:rsidRPr="0085346A">
        <w:rPr>
          <w:rFonts w:ascii="Arial" w:hAnsi="Arial" w:cs="Arial"/>
        </w:rPr>
        <w:tab/>
        <w:t>Si se comprueba que tiene(n) acuerdo con otro(s) licitante(s) para elevar los precios de los bienes, arrendamientos o servicios objeto de esta licitación, o cualquier otro acuerdo que tenga como fin obtener una ventaja sobre los demás licitantes.</w:t>
      </w:r>
    </w:p>
    <w:p w14:paraId="49914E01" w14:textId="77777777" w:rsidR="00CE2A5E" w:rsidRPr="0085346A" w:rsidRDefault="00CE2A5E" w:rsidP="00CE2A5E">
      <w:pPr>
        <w:ind w:left="426" w:hanging="426"/>
        <w:rPr>
          <w:rFonts w:ascii="Arial" w:hAnsi="Arial" w:cs="Arial"/>
          <w:b/>
          <w:bCs/>
        </w:rPr>
      </w:pPr>
    </w:p>
    <w:p w14:paraId="666A676F" w14:textId="77777777" w:rsidR="00CE2A5E" w:rsidRPr="0085346A" w:rsidRDefault="00CE2A5E" w:rsidP="00CE2A5E">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14:paraId="1B0EFCD2" w14:textId="77777777" w:rsidR="00CE2A5E" w:rsidRPr="0085346A" w:rsidRDefault="00CE2A5E" w:rsidP="00CE2A5E">
      <w:pPr>
        <w:ind w:left="426" w:hanging="426"/>
        <w:rPr>
          <w:rFonts w:ascii="Arial" w:hAnsi="Arial" w:cs="Arial"/>
        </w:rPr>
      </w:pPr>
    </w:p>
    <w:p w14:paraId="2905C28E" w14:textId="77777777" w:rsidR="00CE2A5E" w:rsidRPr="0085346A" w:rsidRDefault="00CE2A5E" w:rsidP="00CE2A5E">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14:paraId="5D059940" w14:textId="77777777" w:rsidR="00CE2A5E" w:rsidRPr="0085346A" w:rsidRDefault="00CE2A5E" w:rsidP="00CE2A5E">
      <w:pPr>
        <w:ind w:left="426" w:hanging="426"/>
        <w:rPr>
          <w:rFonts w:ascii="Arial" w:hAnsi="Arial" w:cs="Arial"/>
        </w:rPr>
      </w:pPr>
    </w:p>
    <w:p w14:paraId="3AD51A05" w14:textId="77777777" w:rsidR="00CE2A5E" w:rsidRPr="0085346A" w:rsidRDefault="00CE2A5E" w:rsidP="00BF2E12">
      <w:pPr>
        <w:pStyle w:val="Prrafodelista"/>
        <w:numPr>
          <w:ilvl w:val="0"/>
          <w:numId w:val="10"/>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 xml:space="preserve"> Estado.</w:t>
      </w:r>
    </w:p>
    <w:p w14:paraId="1C540FA1" w14:textId="77777777" w:rsidR="00CE2A5E" w:rsidRPr="0085346A" w:rsidRDefault="00CE2A5E" w:rsidP="00CE2A5E">
      <w:pPr>
        <w:ind w:left="426" w:hanging="426"/>
        <w:rPr>
          <w:rFonts w:ascii="Arial" w:hAnsi="Arial" w:cs="Arial"/>
        </w:rPr>
      </w:pPr>
    </w:p>
    <w:p w14:paraId="5FE856D9" w14:textId="77777777" w:rsidR="00CE2A5E" w:rsidRPr="0085346A" w:rsidRDefault="00CE2A5E" w:rsidP="00CE2A5E">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14:paraId="6F58A7FC" w14:textId="77777777" w:rsidR="00CE2A5E" w:rsidRPr="0085346A" w:rsidRDefault="00CE2A5E" w:rsidP="00CE2A5E">
      <w:pPr>
        <w:rPr>
          <w:rFonts w:ascii="Arial" w:hAnsi="Arial" w:cs="Arial"/>
        </w:rPr>
      </w:pPr>
    </w:p>
    <w:p w14:paraId="373150A1" w14:textId="77777777" w:rsidR="00CE2A5E" w:rsidRPr="0085346A" w:rsidRDefault="00CE2A5E" w:rsidP="00CE2A5E">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14:paraId="79EF017C" w14:textId="77777777" w:rsidR="00CE2A5E" w:rsidRPr="0085346A" w:rsidRDefault="00CE2A5E" w:rsidP="00CE2A5E">
      <w:pPr>
        <w:rPr>
          <w:rFonts w:ascii="Arial" w:hAnsi="Arial" w:cs="Arial"/>
        </w:rPr>
      </w:pPr>
    </w:p>
    <w:p w14:paraId="6118D972" w14:textId="77777777" w:rsidR="00CE2A5E" w:rsidRPr="0085346A" w:rsidRDefault="00CE2A5E" w:rsidP="00CE2A5E">
      <w:pPr>
        <w:rPr>
          <w:rFonts w:ascii="Arial" w:hAnsi="Arial" w:cs="Arial"/>
        </w:rPr>
      </w:pPr>
      <w:r w:rsidRPr="0085346A">
        <w:rPr>
          <w:rFonts w:ascii="Arial" w:hAnsi="Arial" w:cs="Arial"/>
          <w:lang w:val="es-ES"/>
        </w:rPr>
        <w:t xml:space="preserve">Se podrá cancelar una licitación, </w:t>
      </w:r>
      <w:r>
        <w:rPr>
          <w:rFonts w:ascii="Arial" w:hAnsi="Arial" w:cs="Arial"/>
          <w:lang w:val="es-ES"/>
        </w:rPr>
        <w:t>PARTIDAS</w:t>
      </w:r>
      <w:r w:rsidRPr="0085346A">
        <w:rPr>
          <w:rFonts w:ascii="Arial" w:hAnsi="Arial" w:cs="Arial"/>
          <w:lang w:val="es-ES"/>
        </w:rPr>
        <w:t xml:space="preserve"> o conceptos incluidos en éstas, cuando se presente</w:t>
      </w:r>
      <w:r w:rsidRPr="0085346A">
        <w:rPr>
          <w:rFonts w:ascii="Arial" w:hAnsi="Arial" w:cs="Arial"/>
        </w:rPr>
        <w:t>:</w:t>
      </w:r>
    </w:p>
    <w:p w14:paraId="115ADDBB" w14:textId="77777777" w:rsidR="00CE2A5E" w:rsidRPr="0085346A" w:rsidRDefault="00CE2A5E" w:rsidP="00CE2A5E">
      <w:pPr>
        <w:rPr>
          <w:rFonts w:ascii="Arial" w:hAnsi="Arial" w:cs="Arial"/>
        </w:rPr>
      </w:pPr>
    </w:p>
    <w:p w14:paraId="65F91750" w14:textId="77777777" w:rsidR="00CE2A5E" w:rsidRPr="0085346A" w:rsidRDefault="00CE2A5E" w:rsidP="00CE2A5E">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14:paraId="200043BD" w14:textId="77777777" w:rsidR="00CE2A5E" w:rsidRPr="0085346A" w:rsidRDefault="00CE2A5E" w:rsidP="00CE2A5E">
      <w:pPr>
        <w:tabs>
          <w:tab w:val="left" w:pos="426"/>
          <w:tab w:val="left" w:pos="567"/>
        </w:tabs>
        <w:rPr>
          <w:rFonts w:ascii="Arial" w:hAnsi="Arial" w:cs="Arial"/>
        </w:rPr>
      </w:pPr>
    </w:p>
    <w:p w14:paraId="45335DCF" w14:textId="77777777" w:rsidR="00CE2A5E" w:rsidRPr="0085346A" w:rsidRDefault="00CE2A5E" w:rsidP="00CE2A5E">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 xml:space="preserve"> </w:t>
      </w:r>
      <w:r w:rsidRPr="0085346A">
        <w:rPr>
          <w:rFonts w:ascii="Arial" w:hAnsi="Arial" w:cs="Arial"/>
        </w:rPr>
        <w:tab/>
        <w:t>Por caso de fuerza mayor;</w:t>
      </w:r>
    </w:p>
    <w:p w14:paraId="5EA2B839" w14:textId="77777777" w:rsidR="00CE2A5E" w:rsidRPr="0085346A" w:rsidRDefault="00CE2A5E" w:rsidP="00CE2A5E">
      <w:pPr>
        <w:tabs>
          <w:tab w:val="left" w:pos="426"/>
          <w:tab w:val="left" w:pos="567"/>
        </w:tabs>
        <w:rPr>
          <w:rFonts w:ascii="Arial" w:hAnsi="Arial" w:cs="Arial"/>
        </w:rPr>
      </w:pPr>
    </w:p>
    <w:p w14:paraId="23823D5F" w14:textId="77777777" w:rsidR="00CE2A5E" w:rsidRPr="0085346A" w:rsidRDefault="00CE2A5E" w:rsidP="00BF2E12">
      <w:pPr>
        <w:pStyle w:val="Prrafodelista"/>
        <w:numPr>
          <w:ilvl w:val="0"/>
          <w:numId w:val="14"/>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5679371C" w14:textId="77777777" w:rsidR="00CE2A5E" w:rsidRPr="0085346A" w:rsidRDefault="00CE2A5E" w:rsidP="00CE2A5E">
      <w:pPr>
        <w:pStyle w:val="Prrafodelista"/>
        <w:jc w:val="both"/>
        <w:rPr>
          <w:rFonts w:ascii="Arial" w:hAnsi="Arial" w:cs="Arial"/>
        </w:rPr>
      </w:pPr>
    </w:p>
    <w:p w14:paraId="0343FF99" w14:textId="77777777" w:rsidR="00CE2A5E" w:rsidRPr="0085346A" w:rsidRDefault="00CE2A5E" w:rsidP="00CE2A5E">
      <w:pPr>
        <w:rPr>
          <w:rFonts w:ascii="Arial" w:hAnsi="Arial" w:cs="Arial"/>
        </w:rPr>
      </w:pPr>
      <w:r w:rsidRPr="0085346A">
        <w:rPr>
          <w:rFonts w:ascii="Arial" w:hAnsi="Arial" w:cs="Arial"/>
        </w:rPr>
        <w:t xml:space="preserve">De acuerdo al artículo </w:t>
      </w:r>
      <w:r>
        <w:rPr>
          <w:rFonts w:ascii="Arial" w:hAnsi="Arial" w:cs="Arial"/>
        </w:rPr>
        <w:t>38</w:t>
      </w:r>
      <w:r w:rsidRPr="00A02342">
        <w:rPr>
          <w:rFonts w:ascii="Arial" w:hAnsi="Arial" w:cs="Arial"/>
        </w:rPr>
        <w:t xml:space="preserve"> </w:t>
      </w:r>
      <w:r>
        <w:rPr>
          <w:rFonts w:ascii="Arial" w:hAnsi="Arial" w:cs="Arial"/>
        </w:rPr>
        <w:t>cuarto párrafo</w:t>
      </w:r>
      <w:r w:rsidRPr="00A02342">
        <w:rPr>
          <w:rFonts w:ascii="Arial" w:hAnsi="Arial" w:cs="Arial"/>
        </w:rPr>
        <w:t>. De la Ley</w:t>
      </w:r>
      <w:r w:rsidRPr="0085346A">
        <w:rPr>
          <w:rFonts w:ascii="Arial" w:hAnsi="Arial" w:cs="Arial"/>
        </w:rPr>
        <w:t xml:space="preserve"> de Adquisiciones, Arrendamientos y Servicios del Sec</w:t>
      </w:r>
      <w:r>
        <w:rPr>
          <w:rFonts w:ascii="Arial" w:hAnsi="Arial" w:cs="Arial"/>
        </w:rPr>
        <w:t>tor Público</w:t>
      </w:r>
      <w:r w:rsidRPr="0085346A">
        <w:rPr>
          <w:rFonts w:ascii="Arial" w:hAnsi="Arial" w:cs="Arial"/>
        </w:rPr>
        <w:t>.</w:t>
      </w:r>
    </w:p>
    <w:p w14:paraId="62B13C90" w14:textId="77777777" w:rsidR="00CE2A5E" w:rsidRPr="0085346A" w:rsidRDefault="00CE2A5E" w:rsidP="00CE2A5E">
      <w:pPr>
        <w:rPr>
          <w:rFonts w:ascii="Arial" w:hAnsi="Arial" w:cs="Arial"/>
        </w:rPr>
      </w:pPr>
    </w:p>
    <w:p w14:paraId="446D520E" w14:textId="77777777" w:rsidR="00CE2A5E" w:rsidRPr="0085346A" w:rsidRDefault="00CE2A5E" w:rsidP="00CE2A5E">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14:paraId="30F1C997" w14:textId="77777777" w:rsidR="00CE2A5E" w:rsidRPr="0085346A" w:rsidRDefault="00CE2A5E" w:rsidP="00CE2A5E">
      <w:pPr>
        <w:rPr>
          <w:rFonts w:ascii="Arial" w:hAnsi="Arial" w:cs="Arial"/>
        </w:rPr>
      </w:pPr>
    </w:p>
    <w:p w14:paraId="46CF6BEA" w14:textId="77777777" w:rsidR="00CE2A5E" w:rsidRPr="0085346A" w:rsidRDefault="00CE2A5E" w:rsidP="00CE2A5E">
      <w:pPr>
        <w:rPr>
          <w:rFonts w:ascii="Arial" w:hAnsi="Arial" w:cs="Arial"/>
        </w:rPr>
      </w:pPr>
      <w:r w:rsidRPr="0085346A">
        <w:rPr>
          <w:rFonts w:ascii="Arial" w:hAnsi="Arial" w:cs="Arial"/>
        </w:rPr>
        <w:t>La licitación se declarará desierta en los siguientes casos:</w:t>
      </w:r>
    </w:p>
    <w:p w14:paraId="1E6BC37B" w14:textId="77777777" w:rsidR="00CE2A5E" w:rsidRPr="0085346A" w:rsidRDefault="00CE2A5E" w:rsidP="00CE2A5E">
      <w:pPr>
        <w:rPr>
          <w:rFonts w:ascii="Arial" w:hAnsi="Arial" w:cs="Arial"/>
        </w:rPr>
      </w:pPr>
    </w:p>
    <w:p w14:paraId="27370680" w14:textId="77777777" w:rsidR="00CE2A5E" w:rsidRPr="0085346A" w:rsidRDefault="00CE2A5E" w:rsidP="00CE2A5E">
      <w:pPr>
        <w:ind w:left="426" w:hanging="426"/>
        <w:rPr>
          <w:rFonts w:ascii="Arial" w:hAnsi="Arial" w:cs="Arial"/>
        </w:rPr>
      </w:pPr>
      <w:r>
        <w:rPr>
          <w:rFonts w:ascii="Arial" w:hAnsi="Arial" w:cs="Arial"/>
          <w:b/>
          <w:bCs/>
        </w:rPr>
        <w:t>a</w:t>
      </w:r>
      <w:r w:rsidRPr="0085346A">
        <w:rPr>
          <w:rFonts w:ascii="Arial" w:hAnsi="Arial" w:cs="Arial"/>
          <w:b/>
          <w:bCs/>
        </w:rPr>
        <w:t>)</w:t>
      </w:r>
      <w:r w:rsidRPr="0085346A">
        <w:rPr>
          <w:rFonts w:ascii="Arial" w:hAnsi="Arial" w:cs="Arial"/>
        </w:rPr>
        <w:tab/>
        <w:t>Si no se registra cuando menos un licitante al acto de presentación de proposiciones y apertura de propuestas técnicas.</w:t>
      </w:r>
    </w:p>
    <w:p w14:paraId="0501148D" w14:textId="77777777" w:rsidR="00CE2A5E" w:rsidRPr="0085346A" w:rsidRDefault="00CE2A5E" w:rsidP="00CE2A5E">
      <w:pPr>
        <w:ind w:left="426" w:hanging="426"/>
        <w:rPr>
          <w:rFonts w:ascii="Arial" w:hAnsi="Arial" w:cs="Arial"/>
        </w:rPr>
      </w:pPr>
    </w:p>
    <w:p w14:paraId="157E139B" w14:textId="77777777" w:rsidR="00CE2A5E" w:rsidRPr="0085346A" w:rsidRDefault="00CE2A5E" w:rsidP="00CE2A5E">
      <w:pPr>
        <w:ind w:left="426" w:hanging="426"/>
        <w:rPr>
          <w:rFonts w:ascii="Arial" w:hAnsi="Arial" w:cs="Arial"/>
        </w:rPr>
      </w:pPr>
      <w:r>
        <w:rPr>
          <w:rFonts w:ascii="Arial" w:hAnsi="Arial" w:cs="Arial"/>
          <w:b/>
          <w:bCs/>
        </w:rPr>
        <w:t>b</w:t>
      </w:r>
      <w:r w:rsidRPr="0085346A">
        <w:rPr>
          <w:rFonts w:ascii="Arial" w:hAnsi="Arial" w:cs="Arial"/>
          <w:b/>
          <w:bCs/>
        </w:rPr>
        <w:t>)</w:t>
      </w:r>
      <w:r w:rsidRPr="0085346A">
        <w:rPr>
          <w:rFonts w:ascii="Arial" w:hAnsi="Arial" w:cs="Arial"/>
        </w:rPr>
        <w:tab/>
        <w:t>Si al abrir las propuestas, no se encuentra cuando menos una que cumpla con todos los requisitos establecidos en las bases de la licitación.</w:t>
      </w:r>
    </w:p>
    <w:p w14:paraId="20C2E57F" w14:textId="77777777" w:rsidR="00CE2A5E" w:rsidRPr="0085346A" w:rsidRDefault="00CE2A5E" w:rsidP="00CE2A5E">
      <w:pPr>
        <w:ind w:left="426" w:hanging="426"/>
        <w:rPr>
          <w:rFonts w:ascii="Arial" w:hAnsi="Arial" w:cs="Arial"/>
          <w:b/>
          <w:bCs/>
        </w:rPr>
      </w:pPr>
    </w:p>
    <w:p w14:paraId="6FEAF7D9" w14:textId="77777777" w:rsidR="00CE2A5E" w:rsidRPr="0085346A" w:rsidRDefault="00CE2A5E" w:rsidP="00CE2A5E">
      <w:pPr>
        <w:ind w:left="426" w:hanging="426"/>
        <w:rPr>
          <w:rFonts w:ascii="Arial" w:hAnsi="Arial" w:cs="Arial"/>
        </w:rPr>
      </w:pPr>
      <w:r>
        <w:rPr>
          <w:rFonts w:ascii="Arial" w:hAnsi="Arial" w:cs="Arial"/>
          <w:b/>
          <w:bCs/>
        </w:rPr>
        <w:t>c</w:t>
      </w:r>
      <w:r w:rsidRPr="0085346A">
        <w:rPr>
          <w:rFonts w:ascii="Arial" w:hAnsi="Arial" w:cs="Arial"/>
          <w:b/>
          <w:bCs/>
        </w:rPr>
        <w:t>)</w:t>
      </w:r>
      <w:r w:rsidRPr="0085346A">
        <w:rPr>
          <w:rFonts w:ascii="Arial" w:hAnsi="Arial" w:cs="Arial"/>
        </w:rPr>
        <w:tab/>
        <w:t>Si en cualquier momento del procedimiento no existe al menos un licitante que continúe en el mismo, por cualquier causa.</w:t>
      </w:r>
    </w:p>
    <w:p w14:paraId="2433414F" w14:textId="77777777" w:rsidR="00CE2A5E" w:rsidRPr="0085346A" w:rsidRDefault="00CE2A5E" w:rsidP="00CE2A5E">
      <w:pPr>
        <w:ind w:left="426" w:hanging="426"/>
        <w:rPr>
          <w:rFonts w:ascii="Arial" w:hAnsi="Arial" w:cs="Arial"/>
        </w:rPr>
      </w:pPr>
    </w:p>
    <w:p w14:paraId="5D5D48BE" w14:textId="77777777" w:rsidR="00CE2A5E" w:rsidRPr="00A02342" w:rsidRDefault="00CE2A5E" w:rsidP="00BF2E12">
      <w:pPr>
        <w:pStyle w:val="Prrafodelista"/>
        <w:numPr>
          <w:ilvl w:val="0"/>
          <w:numId w:val="9"/>
        </w:numPr>
        <w:tabs>
          <w:tab w:val="num" w:pos="709"/>
        </w:tabs>
        <w:rPr>
          <w:rFonts w:ascii="Arial" w:hAnsi="Arial" w:cs="Arial"/>
        </w:rPr>
      </w:pPr>
      <w:r w:rsidRPr="00A02342">
        <w:rPr>
          <w:rFonts w:ascii="Arial" w:hAnsi="Arial" w:cs="Arial"/>
        </w:rPr>
        <w:t>Si sus precios no fueran aceptables.</w:t>
      </w:r>
    </w:p>
    <w:p w14:paraId="5EBC8114" w14:textId="77777777" w:rsidR="00CE2A5E" w:rsidRPr="0085346A" w:rsidRDefault="00CE2A5E" w:rsidP="00CE2A5E">
      <w:pPr>
        <w:ind w:left="426" w:hanging="426"/>
        <w:rPr>
          <w:rFonts w:ascii="Arial" w:hAnsi="Arial" w:cs="Arial"/>
        </w:rPr>
      </w:pPr>
    </w:p>
    <w:p w14:paraId="00B0D73A" w14:textId="77777777" w:rsidR="00CE2A5E" w:rsidRPr="0085346A" w:rsidRDefault="00CE2A5E" w:rsidP="00BF2E12">
      <w:pPr>
        <w:pStyle w:val="Prrafodelista"/>
        <w:numPr>
          <w:ilvl w:val="0"/>
          <w:numId w:val="9"/>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1B3D8252" w14:textId="77777777" w:rsidR="00CE2A5E" w:rsidRPr="0085346A" w:rsidRDefault="00CE2A5E" w:rsidP="00CE2A5E">
      <w:pPr>
        <w:pStyle w:val="Prrafodelista"/>
        <w:ind w:left="426" w:hanging="426"/>
        <w:rPr>
          <w:rFonts w:ascii="Arial" w:hAnsi="Arial" w:cs="Arial"/>
        </w:rPr>
      </w:pPr>
    </w:p>
    <w:p w14:paraId="21BD4AC0" w14:textId="77777777" w:rsidR="00CE2A5E" w:rsidRPr="0085346A" w:rsidRDefault="00CE2A5E" w:rsidP="00BF2E12">
      <w:pPr>
        <w:pStyle w:val="Prrafodelista"/>
        <w:numPr>
          <w:ilvl w:val="0"/>
          <w:numId w:val="9"/>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sidRPr="0085346A">
        <w:rPr>
          <w:rFonts w:ascii="Arial" w:hAnsi="Arial" w:cs="Arial"/>
          <w:lang w:val="es-ES"/>
        </w:rPr>
        <w:t xml:space="preserve"> </w:t>
      </w:r>
      <w:r w:rsidRPr="0085346A">
        <w:rPr>
          <w:rFonts w:ascii="Arial" w:hAnsi="Arial" w:cs="Arial"/>
          <w:b/>
          <w:lang w:val="es-ES"/>
        </w:rPr>
        <w:t>o</w:t>
      </w:r>
      <w:r w:rsidRPr="0085346A">
        <w:rPr>
          <w:rFonts w:ascii="Arial" w:hAnsi="Arial" w:cs="Arial"/>
          <w:lang w:val="es-ES"/>
        </w:rPr>
        <w:t xml:space="preserve"> </w:t>
      </w:r>
      <w:r w:rsidRPr="0085346A">
        <w:rPr>
          <w:rFonts w:ascii="Arial" w:hAnsi="Arial" w:cs="Arial"/>
          <w:b/>
          <w:lang w:val="es-ES"/>
        </w:rPr>
        <w:t>fuerza mayor</w:t>
      </w:r>
    </w:p>
    <w:p w14:paraId="75E96740" w14:textId="77777777" w:rsidR="00CE2A5E" w:rsidRPr="0085346A" w:rsidRDefault="00CE2A5E" w:rsidP="00CE2A5E">
      <w:pPr>
        <w:rPr>
          <w:rFonts w:ascii="Arial" w:hAnsi="Arial" w:cs="Arial"/>
        </w:rPr>
      </w:pPr>
    </w:p>
    <w:p w14:paraId="162AECFD" w14:textId="77777777" w:rsidR="00CE2A5E" w:rsidRPr="0085346A" w:rsidRDefault="00CE2A5E" w:rsidP="00CE2A5E">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14:paraId="07D262FB" w14:textId="77777777" w:rsidR="00CE2A5E" w:rsidRPr="0085346A" w:rsidRDefault="00CE2A5E" w:rsidP="00CE2A5E">
      <w:pPr>
        <w:rPr>
          <w:rFonts w:ascii="Arial" w:hAnsi="Arial" w:cs="Arial"/>
        </w:rPr>
      </w:pPr>
    </w:p>
    <w:p w14:paraId="2D2BEC16" w14:textId="77777777" w:rsidR="00CE2A5E" w:rsidRPr="0085346A" w:rsidRDefault="00CE2A5E" w:rsidP="00CE2A5E">
      <w:pPr>
        <w:rPr>
          <w:rFonts w:ascii="Arial" w:hAnsi="Arial" w:cs="Arial"/>
        </w:rPr>
      </w:pPr>
      <w:r w:rsidRPr="0085346A">
        <w:rPr>
          <w:rFonts w:ascii="Arial" w:hAnsi="Arial" w:cs="Arial"/>
        </w:rPr>
        <w:t>Procederá la rescisión administrativa del contrato:</w:t>
      </w:r>
    </w:p>
    <w:p w14:paraId="090CC49D" w14:textId="77777777" w:rsidR="00CE2A5E" w:rsidRPr="0085346A" w:rsidRDefault="00CE2A5E" w:rsidP="00CE2A5E">
      <w:pPr>
        <w:ind w:left="360"/>
        <w:rPr>
          <w:rFonts w:ascii="Arial" w:hAnsi="Arial" w:cs="Arial"/>
        </w:rPr>
      </w:pPr>
    </w:p>
    <w:p w14:paraId="49DF6C7D" w14:textId="77777777" w:rsidR="00CE2A5E" w:rsidRPr="0085346A" w:rsidRDefault="00CE2A5E" w:rsidP="00CE2A5E">
      <w:pPr>
        <w:numPr>
          <w:ilvl w:val="0"/>
          <w:numId w:val="6"/>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p>
    <w:p w14:paraId="1B51CCC2" w14:textId="77777777" w:rsidR="00CE2A5E" w:rsidRPr="0085346A" w:rsidRDefault="00CE2A5E" w:rsidP="00CE2A5E">
      <w:pPr>
        <w:tabs>
          <w:tab w:val="num" w:pos="851"/>
        </w:tabs>
        <w:ind w:left="426" w:hanging="426"/>
        <w:rPr>
          <w:rFonts w:ascii="Arial" w:hAnsi="Arial" w:cs="Arial"/>
        </w:rPr>
      </w:pPr>
    </w:p>
    <w:p w14:paraId="2C28DDAF" w14:textId="77777777" w:rsidR="00CE2A5E" w:rsidRPr="0085346A" w:rsidRDefault="00CE2A5E" w:rsidP="00CE2A5E">
      <w:pPr>
        <w:numPr>
          <w:ilvl w:val="0"/>
          <w:numId w:val="6"/>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14:paraId="36CD46AF" w14:textId="77777777" w:rsidR="00CE2A5E" w:rsidRPr="0085346A" w:rsidRDefault="00CE2A5E" w:rsidP="00CE2A5E">
      <w:pPr>
        <w:tabs>
          <w:tab w:val="num" w:pos="851"/>
        </w:tabs>
        <w:ind w:left="426" w:hanging="426"/>
        <w:rPr>
          <w:rFonts w:ascii="Arial" w:hAnsi="Arial" w:cs="Arial"/>
        </w:rPr>
      </w:pPr>
    </w:p>
    <w:p w14:paraId="7C1D85AE" w14:textId="77777777" w:rsidR="00CE2A5E" w:rsidRPr="0085346A" w:rsidRDefault="00CE2A5E" w:rsidP="00CE2A5E">
      <w:pPr>
        <w:numPr>
          <w:ilvl w:val="0"/>
          <w:numId w:val="6"/>
        </w:numPr>
        <w:tabs>
          <w:tab w:val="clear" w:pos="720"/>
          <w:tab w:val="num" w:pos="851"/>
        </w:tabs>
        <w:ind w:left="426" w:hanging="426"/>
        <w:rPr>
          <w:rFonts w:ascii="Arial" w:hAnsi="Arial" w:cs="Arial"/>
        </w:rPr>
      </w:pPr>
      <w:r w:rsidRPr="0085346A">
        <w:rPr>
          <w:rFonts w:ascii="Arial" w:hAnsi="Arial" w:cs="Arial"/>
        </w:rPr>
        <w:t>Cuando las sumas de las penas por atraso alcancen el mismo monto que correspondería a la garantía de cumplimiento, en ningún caso excederán del 10% del monto adjudicado.</w:t>
      </w:r>
    </w:p>
    <w:p w14:paraId="139E69D0" w14:textId="77777777" w:rsidR="00CE2A5E" w:rsidRPr="0085346A" w:rsidRDefault="00CE2A5E" w:rsidP="00CE2A5E">
      <w:pPr>
        <w:tabs>
          <w:tab w:val="num" w:pos="851"/>
        </w:tabs>
        <w:ind w:left="426" w:hanging="426"/>
        <w:rPr>
          <w:rFonts w:ascii="Arial" w:hAnsi="Arial" w:cs="Arial"/>
        </w:rPr>
      </w:pPr>
    </w:p>
    <w:p w14:paraId="3F4DFEF2" w14:textId="77777777" w:rsidR="00CE2A5E" w:rsidRPr="0085346A" w:rsidRDefault="00CE2A5E" w:rsidP="00CE2A5E">
      <w:pPr>
        <w:numPr>
          <w:ilvl w:val="0"/>
          <w:numId w:val="6"/>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14:paraId="2E3A4E1A" w14:textId="77777777" w:rsidR="00CE2A5E" w:rsidRPr="0085346A" w:rsidRDefault="00CE2A5E" w:rsidP="00CE2A5E">
      <w:pPr>
        <w:pStyle w:val="Prrafodelista"/>
        <w:ind w:left="426" w:hanging="426"/>
        <w:rPr>
          <w:rFonts w:ascii="Arial" w:hAnsi="Arial" w:cs="Arial"/>
        </w:rPr>
      </w:pPr>
    </w:p>
    <w:p w14:paraId="0DD2FA2A" w14:textId="77777777" w:rsidR="00CE2A5E" w:rsidRPr="0085346A" w:rsidRDefault="00CE2A5E" w:rsidP="00CE2A5E">
      <w:pPr>
        <w:pStyle w:val="Prrafodelista"/>
        <w:numPr>
          <w:ilvl w:val="0"/>
          <w:numId w:val="6"/>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71D3D201" w14:textId="77777777" w:rsidR="00CE2A5E" w:rsidRPr="0085346A" w:rsidRDefault="00CE2A5E" w:rsidP="00CE2A5E">
      <w:pPr>
        <w:rPr>
          <w:rFonts w:ascii="Arial" w:hAnsi="Arial" w:cs="Arial"/>
        </w:rPr>
      </w:pPr>
    </w:p>
    <w:p w14:paraId="662C6BC5" w14:textId="77777777" w:rsidR="00CE2A5E" w:rsidRPr="0085346A" w:rsidRDefault="00CE2A5E" w:rsidP="00CE2A5E">
      <w:pPr>
        <w:pStyle w:val="Textoindependiente3"/>
      </w:pPr>
      <w:r w:rsidRPr="0085346A">
        <w:t>En el supuesto de que sea rescindido el contrato, no procederá el cobro de penas convencionales por atraso, ni la contabilización de las mismas para hacer efectiva la garantía de cumplimiento.</w:t>
      </w:r>
    </w:p>
    <w:p w14:paraId="512F44B3" w14:textId="77777777" w:rsidR="00CE2A5E" w:rsidRPr="0085346A" w:rsidRDefault="00CE2A5E" w:rsidP="00CE2A5E">
      <w:pPr>
        <w:rPr>
          <w:rFonts w:ascii="Arial" w:hAnsi="Arial" w:cs="Arial"/>
        </w:rPr>
      </w:pPr>
    </w:p>
    <w:p w14:paraId="1D6B6298" w14:textId="77777777" w:rsidR="00CE2A5E" w:rsidRPr="0085346A" w:rsidRDefault="00CE2A5E" w:rsidP="00CE2A5E">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14:paraId="3BB21359" w14:textId="77777777" w:rsidR="00CE2A5E" w:rsidRPr="0085346A" w:rsidRDefault="00CE2A5E" w:rsidP="00CE2A5E">
      <w:pPr>
        <w:rPr>
          <w:rFonts w:ascii="Arial" w:hAnsi="Arial" w:cs="Arial"/>
        </w:rPr>
      </w:pPr>
    </w:p>
    <w:p w14:paraId="399D04AA" w14:textId="77777777" w:rsidR="00CE2A5E" w:rsidRPr="0085346A" w:rsidRDefault="00CE2A5E" w:rsidP="00CE2A5E">
      <w:pPr>
        <w:rPr>
          <w:rFonts w:ascii="Arial" w:hAnsi="Arial" w:cs="Arial"/>
        </w:rPr>
      </w:pPr>
      <w:r w:rsidRPr="0085346A">
        <w:rPr>
          <w:rFonts w:ascii="Arial" w:hAnsi="Arial" w:cs="Arial"/>
        </w:rPr>
        <w:t>El procedimiento de rescisión se llevará conforme a lo señalado en el artículo 5</w:t>
      </w:r>
      <w:r>
        <w:rPr>
          <w:rFonts w:ascii="Arial" w:hAnsi="Arial" w:cs="Arial"/>
        </w:rPr>
        <w:t>4</w:t>
      </w:r>
      <w:r w:rsidRPr="0085346A">
        <w:rPr>
          <w:rFonts w:ascii="Arial" w:hAnsi="Arial" w:cs="Arial"/>
        </w:rPr>
        <w:t xml:space="preserve"> de la Ley de Adquisiciones, Arrendamientos y Servicios del Sec</w:t>
      </w:r>
      <w:r>
        <w:rPr>
          <w:rFonts w:ascii="Arial" w:hAnsi="Arial" w:cs="Arial"/>
        </w:rPr>
        <w:t>tor Publico</w:t>
      </w:r>
      <w:r w:rsidRPr="0085346A">
        <w:rPr>
          <w:rFonts w:ascii="Arial" w:hAnsi="Arial" w:cs="Arial"/>
        </w:rPr>
        <w:t>, realizando el procedimiento que corresponda el área requirente o receptora de los bienes, arrendamientos o servicios.</w:t>
      </w:r>
    </w:p>
    <w:p w14:paraId="57C8C499" w14:textId="77777777" w:rsidR="00CE2A5E" w:rsidRPr="0085346A" w:rsidRDefault="00CE2A5E" w:rsidP="00CE2A5E">
      <w:pPr>
        <w:rPr>
          <w:rFonts w:ascii="Arial" w:hAnsi="Arial" w:cs="Arial"/>
        </w:rPr>
      </w:pPr>
    </w:p>
    <w:p w14:paraId="4C2B0F6D" w14:textId="77777777" w:rsidR="00CE2A5E" w:rsidRPr="0085346A" w:rsidRDefault="00CE2A5E" w:rsidP="00CE2A5E">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14:paraId="2AFBAD61" w14:textId="77777777" w:rsidR="00CE2A5E" w:rsidRPr="0085346A" w:rsidRDefault="00CE2A5E" w:rsidP="00CE2A5E">
      <w:pPr>
        <w:pStyle w:val="Textoindependiente3"/>
      </w:pPr>
    </w:p>
    <w:p w14:paraId="1437217B" w14:textId="6C2B7520" w:rsidR="00CE2A5E" w:rsidRPr="0085346A" w:rsidRDefault="00CE2A5E" w:rsidP="00CE2A5E">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r>
      <w:r w:rsidR="006C7724">
        <w:rPr>
          <w:rFonts w:ascii="Arial" w:hAnsi="Arial" w:cs="Arial"/>
          <w:b/>
          <w:bCs/>
        </w:rPr>
        <w:t>INCONFORMIDADES</w:t>
      </w:r>
      <w:r w:rsidRPr="0085346A">
        <w:rPr>
          <w:rFonts w:ascii="Arial" w:hAnsi="Arial" w:cs="Arial"/>
          <w:b/>
          <w:bCs/>
        </w:rPr>
        <w:t>.</w:t>
      </w:r>
    </w:p>
    <w:p w14:paraId="220C2ADA" w14:textId="77777777" w:rsidR="00CE2A5E" w:rsidRPr="0085346A" w:rsidRDefault="00CE2A5E" w:rsidP="00CE2A5E">
      <w:pPr>
        <w:rPr>
          <w:rFonts w:ascii="Arial" w:hAnsi="Arial" w:cs="Arial"/>
        </w:rPr>
      </w:pPr>
    </w:p>
    <w:p w14:paraId="47D4A564" w14:textId="705B2D39" w:rsidR="00CE2A5E" w:rsidRPr="0085346A" w:rsidRDefault="006C7724" w:rsidP="00CE2A5E">
      <w:pPr>
        <w:rPr>
          <w:rFonts w:ascii="Arial" w:hAnsi="Arial" w:cs="Arial"/>
        </w:rPr>
      </w:pPr>
      <w:r w:rsidRPr="0085346A">
        <w:rPr>
          <w:rFonts w:ascii="Arial" w:hAnsi="Arial" w:cs="Arial"/>
        </w:rPr>
        <w:t xml:space="preserve">Las </w:t>
      </w:r>
      <w:r>
        <w:rPr>
          <w:rFonts w:ascii="Arial" w:hAnsi="Arial" w:cs="Arial"/>
        </w:rPr>
        <w:t>inconformidad</w:t>
      </w:r>
      <w:r w:rsidRPr="0085346A">
        <w:rPr>
          <w:rFonts w:ascii="Arial" w:hAnsi="Arial" w:cs="Arial"/>
        </w:rPr>
        <w:t xml:space="preserve">es serán interpuestas, en forma personal por escrito o a través de medios remotos de comunicación electrónica que al efecto se establezcan, ante </w:t>
      </w:r>
      <w:r w:rsidRPr="0085346A">
        <w:t xml:space="preserve">la </w:t>
      </w:r>
      <w:r>
        <w:rPr>
          <w:rFonts w:ascii="Arial" w:hAnsi="Arial" w:cs="Arial"/>
        </w:rPr>
        <w:t>Contraloría General del Estado de Colima</w:t>
      </w:r>
      <w:r w:rsidRPr="00627FA3">
        <w:rPr>
          <w:rFonts w:ascii="Arial" w:hAnsi="Arial" w:cs="Arial"/>
        </w:rPr>
        <w:t xml:space="preserve"> ubicada en </w:t>
      </w:r>
      <w:r>
        <w:rPr>
          <w:rFonts w:ascii="Arial" w:hAnsi="Arial" w:cs="Arial"/>
        </w:rPr>
        <w:t>Calzada Pedro A. Galván Sur</w:t>
      </w:r>
      <w:r w:rsidRPr="00627FA3">
        <w:rPr>
          <w:rFonts w:ascii="Arial" w:hAnsi="Arial" w:cs="Arial"/>
        </w:rPr>
        <w:t xml:space="preserve"> Número </w:t>
      </w:r>
      <w:r>
        <w:rPr>
          <w:rFonts w:ascii="Arial" w:hAnsi="Arial" w:cs="Arial"/>
        </w:rPr>
        <w:t>454</w:t>
      </w:r>
      <w:r w:rsidRPr="00627FA3">
        <w:rPr>
          <w:rFonts w:ascii="Arial" w:hAnsi="Arial" w:cs="Arial"/>
        </w:rPr>
        <w:t xml:space="preserve">, Colonia </w:t>
      </w:r>
      <w:r>
        <w:rPr>
          <w:rFonts w:ascii="Arial" w:hAnsi="Arial" w:cs="Arial"/>
        </w:rPr>
        <w:t>Centro</w:t>
      </w:r>
      <w:r w:rsidRPr="00627FA3">
        <w:rPr>
          <w:rFonts w:ascii="Arial" w:hAnsi="Arial" w:cs="Arial"/>
        </w:rPr>
        <w:t>,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r>
        <w:rPr>
          <w:rFonts w:ascii="Arial" w:hAnsi="Arial" w:cs="Arial"/>
        </w:rPr>
        <w:t xml:space="preserve"> En los términos del artículo 65 de la Ley</w:t>
      </w:r>
      <w:r w:rsidR="00CE2A5E" w:rsidRPr="0085346A">
        <w:rPr>
          <w:rFonts w:ascii="Arial" w:hAnsi="Arial" w:cs="Arial"/>
        </w:rPr>
        <w:t>.</w:t>
      </w:r>
    </w:p>
    <w:p w14:paraId="43D9D002" w14:textId="77777777" w:rsidR="00CE2A5E" w:rsidRPr="0085346A" w:rsidRDefault="00CE2A5E" w:rsidP="00CE2A5E">
      <w:pPr>
        <w:pStyle w:val="Textodebloque"/>
        <w:ind w:left="0" w:right="-70" w:firstLine="0"/>
      </w:pPr>
    </w:p>
    <w:p w14:paraId="160DBF09" w14:textId="77777777" w:rsidR="00CE2A5E" w:rsidRPr="0085346A" w:rsidRDefault="00CE2A5E" w:rsidP="00CE2A5E">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14:paraId="28667BBC" w14:textId="77777777" w:rsidR="00CE2A5E" w:rsidRPr="0085346A" w:rsidRDefault="00CE2A5E" w:rsidP="00CE2A5E">
      <w:pPr>
        <w:pStyle w:val="Textoindependiente31"/>
        <w:widowControl/>
        <w:rPr>
          <w:rFonts w:ascii="Arial" w:hAnsi="Arial" w:cs="Arial"/>
          <w:caps/>
        </w:rPr>
      </w:pPr>
    </w:p>
    <w:p w14:paraId="7EA5AF5D" w14:textId="77777777" w:rsidR="00CE2A5E" w:rsidRPr="0085346A" w:rsidRDefault="00CE2A5E" w:rsidP="00CE2A5E">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35457B59" w14:textId="77777777" w:rsidR="00CE2A5E" w:rsidRPr="0085346A" w:rsidRDefault="00CE2A5E" w:rsidP="00CE2A5E">
      <w:pPr>
        <w:pStyle w:val="Textoindependiente31"/>
        <w:widowControl/>
        <w:rPr>
          <w:rFonts w:ascii="Arial" w:hAnsi="Arial" w:cs="Arial"/>
          <w:caps/>
        </w:rPr>
      </w:pPr>
    </w:p>
    <w:p w14:paraId="4599C2D9" w14:textId="77777777" w:rsidR="00CE2A5E" w:rsidRPr="0085346A" w:rsidRDefault="00CE2A5E" w:rsidP="00CE2A5E">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14:paraId="36D4DD8B" w14:textId="77777777" w:rsidR="00CE2A5E" w:rsidRPr="0085346A" w:rsidRDefault="00CE2A5E" w:rsidP="00CE2A5E">
      <w:pPr>
        <w:rPr>
          <w:rFonts w:ascii="Arial" w:hAnsi="Arial" w:cs="Arial"/>
        </w:rPr>
      </w:pPr>
    </w:p>
    <w:p w14:paraId="1F43E7C1" w14:textId="77777777" w:rsidR="00CE2A5E" w:rsidRPr="0085346A" w:rsidRDefault="00CE2A5E" w:rsidP="00CE2A5E">
      <w:pPr>
        <w:pStyle w:val="Textoindependiente3"/>
      </w:pPr>
      <w:r>
        <w:t>Los Servicios de Salud</w:t>
      </w:r>
      <w:r w:rsidRPr="0085346A">
        <w:t xml:space="preserve"> del Estado de Colima pagará únicamente el importe correspondiente al Impuesto al Valor Agregado.</w:t>
      </w:r>
    </w:p>
    <w:p w14:paraId="0B1E8AD1" w14:textId="77777777" w:rsidR="00CE2A5E" w:rsidRPr="0085346A" w:rsidRDefault="00CE2A5E" w:rsidP="00CE2A5E">
      <w:pPr>
        <w:pStyle w:val="Textoindependiente3"/>
      </w:pPr>
    </w:p>
    <w:p w14:paraId="2DC03424" w14:textId="77777777" w:rsidR="00CE2A5E" w:rsidRPr="0085346A" w:rsidRDefault="00CE2A5E" w:rsidP="00CE2A5E">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14:paraId="419D161B" w14:textId="77777777" w:rsidR="00CE2A5E" w:rsidRDefault="00CE2A5E" w:rsidP="00CE2A5E">
      <w:pPr>
        <w:rPr>
          <w:rFonts w:ascii="Arial" w:hAnsi="Arial" w:cs="Arial"/>
        </w:rPr>
      </w:pPr>
    </w:p>
    <w:p w14:paraId="4265D928" w14:textId="77777777" w:rsidR="00CE2A5E" w:rsidRPr="0085346A" w:rsidRDefault="00CE2A5E" w:rsidP="00CE2A5E">
      <w:pPr>
        <w:rPr>
          <w:rFonts w:ascii="Arial" w:hAnsi="Arial" w:cs="Arial"/>
        </w:rPr>
      </w:pPr>
    </w:p>
    <w:p w14:paraId="5848BB15" w14:textId="77777777" w:rsidR="00CE2A5E" w:rsidRPr="0085346A" w:rsidRDefault="00CE2A5E" w:rsidP="00CE2A5E">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14:paraId="793DEF84" w14:textId="77777777" w:rsidR="00CE2A5E" w:rsidRPr="0085346A" w:rsidRDefault="00CE2A5E" w:rsidP="00CE2A5E">
      <w:pPr>
        <w:rPr>
          <w:rFonts w:ascii="Arial" w:hAnsi="Arial" w:cs="Arial"/>
        </w:rPr>
      </w:pPr>
    </w:p>
    <w:p w14:paraId="581A8174" w14:textId="77777777" w:rsidR="00CE2A5E" w:rsidRPr="0085346A" w:rsidRDefault="00CE2A5E" w:rsidP="00CE2A5E">
      <w:pPr>
        <w:pStyle w:val="Textoindependiente3"/>
      </w:pPr>
      <w:r w:rsidRPr="00CC5E02">
        <w:rPr>
          <w:rFonts w:hAnsi="Times New Roman" w:cs="Times New Roman"/>
        </w:rPr>
        <w:t xml:space="preserve">La </w:t>
      </w:r>
      <w:r>
        <w:rPr>
          <w:rFonts w:hAnsi="Times New Roman" w:cs="Times New Roman"/>
        </w:rPr>
        <w:t>Secretaria de la Funci</w:t>
      </w:r>
      <w:r>
        <w:rPr>
          <w:rFonts w:hAnsi="Times New Roman" w:cs="Times New Roman"/>
        </w:rPr>
        <w:t>ó</w:t>
      </w:r>
      <w:r>
        <w:rPr>
          <w:rFonts w:hAnsi="Times New Roman" w:cs="Times New Roman"/>
        </w:rPr>
        <w:t>n P</w:t>
      </w:r>
      <w:r>
        <w:rPr>
          <w:rFonts w:hAnsi="Times New Roman" w:cs="Times New Roman"/>
        </w:rPr>
        <w:t>ú</w:t>
      </w:r>
      <w:r>
        <w:rPr>
          <w:rFonts w:hAnsi="Times New Roman" w:cs="Times New Roman"/>
        </w:rPr>
        <w:t xml:space="preserve">blica </w:t>
      </w:r>
      <w:r w:rsidRPr="00CC5E02">
        <w:rPr>
          <w:rFonts w:hAnsi="Times New Roman" w:cs="Times New Roman"/>
        </w:rPr>
        <w:t>sancionar</w:t>
      </w:r>
      <w:r w:rsidRPr="00CC5E02">
        <w:rPr>
          <w:rFonts w:hAnsi="Times New Roman" w:cs="Times New Roman"/>
        </w:rPr>
        <w:t>á</w:t>
      </w:r>
      <w:r w:rsidRPr="00CC5E02">
        <w:rPr>
          <w:rFonts w:hAnsi="Times New Roman" w:cs="Times New Roman"/>
        </w:rPr>
        <w:t xml:space="preserve"> con multa equivalente a las cantidad de 50 a 1000 veces el salario m</w:t>
      </w:r>
      <w:r w:rsidRPr="00CC5E02">
        <w:rPr>
          <w:rFonts w:hAnsi="Times New Roman" w:cs="Times New Roman"/>
        </w:rPr>
        <w:t>í</w:t>
      </w:r>
      <w:r w:rsidRPr="00CC5E02">
        <w:rPr>
          <w:rFonts w:hAnsi="Times New Roman" w:cs="Times New Roman"/>
          <w:lang w:val="pt-PT"/>
        </w:rPr>
        <w:t xml:space="preserve">nimo general vigente en el distrito federal, al licitante o proveedor que infrinja las disposiciones de la </w:t>
      </w:r>
      <w:r>
        <w:rPr>
          <w:rFonts w:hAnsi="Times New Roman" w:cs="Times New Roman"/>
          <w:lang w:val="pt-PT"/>
        </w:rPr>
        <w:t>L</w:t>
      </w:r>
      <w:r w:rsidRPr="00CC5E02">
        <w:rPr>
          <w:rFonts w:hAnsi="Times New Roman" w:cs="Times New Roman"/>
          <w:lang w:val="pt-PT"/>
        </w:rPr>
        <w:t>ey e inhabilitar</w:t>
      </w:r>
      <w:r w:rsidRPr="00CC5E02">
        <w:rPr>
          <w:rFonts w:hAnsi="Times New Roman" w:cs="Times New Roman"/>
        </w:rPr>
        <w:t>á</w:t>
      </w:r>
      <w:r w:rsidRPr="00CC5E02">
        <w:rPr>
          <w:rFonts w:hAnsi="Times New Roman" w:cs="Times New Roman"/>
        </w:rPr>
        <w:t xml:space="preserve"> temporalmente para participar en procedimientos de contrataci</w:t>
      </w:r>
      <w:r w:rsidRPr="00CC5E02">
        <w:rPr>
          <w:rFonts w:hAnsi="Times New Roman" w:cs="Times New Roman"/>
        </w:rPr>
        <w:t>ó</w:t>
      </w:r>
      <w:r w:rsidRPr="00CC5E02">
        <w:rPr>
          <w:rFonts w:hAnsi="Times New Roman" w:cs="Times New Roman"/>
        </w:rPr>
        <w:t>n</w:t>
      </w:r>
      <w:r w:rsidRPr="00CC5E02">
        <w:rPr>
          <w:rFonts w:hAnsi="Times New Roman" w:cs="Times New Roman"/>
          <w:lang w:val="pt-PT"/>
        </w:rPr>
        <w:t xml:space="preserve">n o celebrar contratos regulados por la </w:t>
      </w:r>
      <w:r>
        <w:rPr>
          <w:rFonts w:hAnsi="Times New Roman" w:cs="Times New Roman"/>
          <w:lang w:val="pt-PT"/>
        </w:rPr>
        <w:t>L</w:t>
      </w:r>
      <w:r w:rsidRPr="00CC5E02">
        <w:rPr>
          <w:rFonts w:hAnsi="Times New Roman" w:cs="Times New Roman"/>
          <w:lang w:val="pt-PT"/>
        </w:rPr>
        <w:t>ey, al licitante o proveedor que se ubique en alguno de los supuestos siguient</w:t>
      </w:r>
      <w:r>
        <w:rPr>
          <w:rFonts w:hAnsi="Times New Roman" w:cs="Times New Roman"/>
          <w:lang w:val="pt-PT"/>
        </w:rPr>
        <w:t>e</w:t>
      </w:r>
      <w:r w:rsidRPr="0085346A">
        <w:t>:</w:t>
      </w:r>
    </w:p>
    <w:p w14:paraId="0BE52B91" w14:textId="77777777" w:rsidR="00CE2A5E" w:rsidRPr="0085346A" w:rsidRDefault="00CE2A5E" w:rsidP="00CE2A5E">
      <w:pPr>
        <w:rPr>
          <w:rFonts w:ascii="Arial" w:hAnsi="Arial" w:cs="Arial"/>
        </w:rPr>
      </w:pPr>
    </w:p>
    <w:p w14:paraId="71C506C8" w14:textId="77777777" w:rsidR="00CE2A5E" w:rsidRPr="0085346A" w:rsidRDefault="00CE2A5E" w:rsidP="00CE2A5E">
      <w:pPr>
        <w:ind w:left="705" w:hanging="705"/>
        <w:rPr>
          <w:rFonts w:ascii="Arial" w:hAnsi="Arial" w:cs="Arial"/>
        </w:rPr>
      </w:pPr>
    </w:p>
    <w:p w14:paraId="2EA20DD5" w14:textId="77777777" w:rsidR="00CE2A5E" w:rsidRPr="0085346A" w:rsidRDefault="00CE2A5E" w:rsidP="00CE2A5E">
      <w:pPr>
        <w:ind w:left="705" w:hanging="705"/>
        <w:rPr>
          <w:rFonts w:ascii="Arial" w:hAnsi="Arial" w:cs="Arial"/>
        </w:rPr>
      </w:pPr>
      <w:r w:rsidRPr="0085346A">
        <w:rPr>
          <w:rFonts w:ascii="Arial" w:hAnsi="Arial" w:cs="Arial"/>
        </w:rPr>
        <w:t>I</w:t>
      </w:r>
      <w:r w:rsidRPr="0085346A">
        <w:rPr>
          <w:rFonts w:ascii="Arial" w:hAnsi="Arial" w:cs="Arial"/>
        </w:rPr>
        <w:tab/>
      </w:r>
      <w:r>
        <w:rPr>
          <w:rFonts w:ascii="Arial" w:hAnsi="Arial" w:cs="Arial"/>
        </w:rPr>
        <w:t>C</w:t>
      </w:r>
      <w:r w:rsidRPr="00262E67">
        <w:rPr>
          <w:rFonts w:ascii="Arial" w:hAnsi="Arial" w:cs="Arial"/>
        </w:rPr>
        <w:t>uando los proveedores no cumplan con las obligaciones del pedido  por causas imputables a ellos y que como consecuencia causen daños o perjuicios graves a la convocante, así como aquellos que entreguen bienes con especificaciones distintas de las convenidas.</w:t>
      </w:r>
    </w:p>
    <w:p w14:paraId="19F982DE" w14:textId="77777777" w:rsidR="00CE2A5E" w:rsidRPr="0085346A" w:rsidRDefault="00CE2A5E" w:rsidP="00CE2A5E">
      <w:pPr>
        <w:rPr>
          <w:rFonts w:ascii="Arial" w:hAnsi="Arial" w:cs="Arial"/>
        </w:rPr>
      </w:pPr>
    </w:p>
    <w:p w14:paraId="141E3400" w14:textId="77777777" w:rsidR="00CE2A5E" w:rsidRPr="0085346A" w:rsidRDefault="00CE2A5E" w:rsidP="00CE2A5E">
      <w:pPr>
        <w:ind w:left="705" w:hanging="705"/>
        <w:rPr>
          <w:rFonts w:ascii="Arial" w:hAnsi="Arial" w:cs="Arial"/>
        </w:rPr>
      </w:pPr>
      <w:r w:rsidRPr="0085346A">
        <w:rPr>
          <w:rFonts w:ascii="Arial" w:hAnsi="Arial" w:cs="Arial"/>
        </w:rPr>
        <w:t>II</w:t>
      </w:r>
      <w:r w:rsidRPr="0085346A">
        <w:rPr>
          <w:rFonts w:ascii="Arial" w:hAnsi="Arial" w:cs="Arial"/>
        </w:rPr>
        <w:tab/>
      </w:r>
      <w:r w:rsidRPr="00902A92">
        <w:rPr>
          <w:rFonts w:ascii="Arial" w:hAnsi="Arial" w:cs="Arial"/>
        </w:rPr>
        <w:t>Los licitantes o proveedores que presenten información falsa o que actúen con dolo o mala fe en alguna etapa del procedimiento de adjudicación del pedido, o bien, en la presentación o desahogo de una queja en una audiencia de conciliación o de una inconformidad.</w:t>
      </w:r>
    </w:p>
    <w:p w14:paraId="65BDA410" w14:textId="77777777" w:rsidR="00CE2A5E" w:rsidRPr="0085346A" w:rsidRDefault="00CE2A5E" w:rsidP="00CE2A5E">
      <w:pPr>
        <w:rPr>
          <w:rFonts w:ascii="Arial" w:hAnsi="Arial" w:cs="Arial"/>
        </w:rPr>
      </w:pPr>
    </w:p>
    <w:p w14:paraId="374BDF44" w14:textId="042B30DB" w:rsidR="00CE2A5E" w:rsidRPr="0085346A" w:rsidRDefault="00CE2A5E" w:rsidP="00CE2A5E">
      <w:pPr>
        <w:ind w:left="705" w:hanging="705"/>
        <w:rPr>
          <w:rFonts w:ascii="Arial" w:hAnsi="Arial" w:cs="Arial"/>
        </w:rPr>
      </w:pPr>
      <w:r w:rsidRPr="0085346A">
        <w:rPr>
          <w:rFonts w:ascii="Arial" w:hAnsi="Arial" w:cs="Arial"/>
        </w:rPr>
        <w:t>III</w:t>
      </w:r>
      <w:r w:rsidRPr="0085346A">
        <w:rPr>
          <w:rFonts w:ascii="Arial" w:hAnsi="Arial" w:cs="Arial"/>
        </w:rPr>
        <w:tab/>
      </w:r>
      <w:r>
        <w:rPr>
          <w:rFonts w:ascii="Arial" w:hAnsi="Arial" w:cs="Arial"/>
        </w:rPr>
        <w:t>E</w:t>
      </w:r>
      <w:r w:rsidRPr="00902A92">
        <w:rPr>
          <w:rFonts w:ascii="Arial" w:hAnsi="Arial" w:cs="Arial"/>
        </w:rPr>
        <w:t xml:space="preserve">n el caso de que el proveedor incurra en atraso en la entrega de los bienes, queda obligado a pagar el </w:t>
      </w:r>
      <w:r w:rsidR="0017148F">
        <w:rPr>
          <w:rFonts w:ascii="Arial" w:hAnsi="Arial" w:cs="Arial"/>
        </w:rPr>
        <w:t>0</w:t>
      </w:r>
      <w:r w:rsidRPr="00902A92">
        <w:rPr>
          <w:rFonts w:ascii="Arial" w:hAnsi="Arial" w:cs="Arial"/>
        </w:rPr>
        <w:t>.5% por cada día natural de demora, sobre el monto del bien no entregado en tiempo y forma, misma que se hará efectiva al efectuar el pago.  Si en un término de 10 días naturales persiste el atraso, la convocante iniciará el procedimiento de rescisión de pedido y en su caso hará efectiva la fianza para el cumplimiento.</w:t>
      </w:r>
    </w:p>
    <w:p w14:paraId="74C10B4B" w14:textId="77777777" w:rsidR="00CE2A5E" w:rsidRPr="0085346A" w:rsidRDefault="00CE2A5E" w:rsidP="00CE2A5E">
      <w:pPr>
        <w:pStyle w:val="Textoindependiente31"/>
        <w:widowControl/>
        <w:rPr>
          <w:rFonts w:ascii="Arial" w:hAnsi="Arial" w:cs="Arial"/>
        </w:rPr>
      </w:pPr>
    </w:p>
    <w:p w14:paraId="2CDB230D" w14:textId="77777777" w:rsidR="00CE2A5E" w:rsidRPr="0085346A" w:rsidRDefault="00CE2A5E" w:rsidP="00CE2A5E">
      <w:pPr>
        <w:ind w:left="705" w:hanging="705"/>
        <w:rPr>
          <w:rFonts w:ascii="Arial" w:hAnsi="Arial" w:cs="Arial"/>
        </w:rPr>
      </w:pPr>
      <w:r w:rsidRPr="0085346A">
        <w:rPr>
          <w:rFonts w:ascii="Arial" w:hAnsi="Arial" w:cs="Arial"/>
        </w:rPr>
        <w:t>IV</w:t>
      </w:r>
      <w:r w:rsidRPr="0085346A">
        <w:rPr>
          <w:rFonts w:ascii="Arial" w:hAnsi="Arial" w:cs="Arial"/>
        </w:rPr>
        <w:tab/>
      </w:r>
      <w:r>
        <w:rPr>
          <w:rFonts w:ascii="Arial" w:hAnsi="Arial" w:cs="Arial"/>
        </w:rPr>
        <w:t>I</w:t>
      </w:r>
      <w:r w:rsidRPr="00902A92">
        <w:rPr>
          <w:rFonts w:ascii="Arial" w:hAnsi="Arial" w:cs="Arial"/>
        </w:rPr>
        <w:t>ndependientemente de la aplicación de la pena a que haya lugar, se hará efectiva la garantía relativa al cumplimiento del pedido, cuando el proveedor no cumpla cualquiera de sus obligaciones por causas a él imputables, teniendo la convocante la facultad potestativa de rescindir total o parcialmente el pedido</w:t>
      </w:r>
      <w:r w:rsidRPr="0085346A">
        <w:rPr>
          <w:rFonts w:ascii="Arial" w:hAnsi="Arial" w:cs="Arial"/>
        </w:rPr>
        <w:t>.</w:t>
      </w:r>
      <w:r w:rsidRPr="0085346A">
        <w:rPr>
          <w:rFonts w:ascii="Arial" w:hAnsi="Arial" w:cs="Arial"/>
        </w:rPr>
        <w:tab/>
      </w:r>
    </w:p>
    <w:p w14:paraId="6DDC654A" w14:textId="77777777" w:rsidR="00CE2A5E" w:rsidRPr="0085346A" w:rsidRDefault="00CE2A5E" w:rsidP="00CE2A5E">
      <w:pPr>
        <w:ind w:left="705" w:hanging="705"/>
        <w:rPr>
          <w:rFonts w:ascii="Arial" w:hAnsi="Arial" w:cs="Arial"/>
        </w:rPr>
      </w:pPr>
    </w:p>
    <w:p w14:paraId="3B26B13C" w14:textId="77777777" w:rsidR="00CE2A5E" w:rsidRPr="0085346A" w:rsidRDefault="00CE2A5E" w:rsidP="00CE2A5E">
      <w:pPr>
        <w:ind w:left="705" w:hanging="705"/>
        <w:rPr>
          <w:rFonts w:ascii="Arial" w:hAnsi="Arial" w:cs="Arial"/>
          <w:lang w:val="es-ES"/>
        </w:rPr>
      </w:pPr>
      <w:r w:rsidRPr="0085346A">
        <w:rPr>
          <w:rFonts w:ascii="Arial" w:hAnsi="Arial" w:cs="Arial"/>
        </w:rPr>
        <w:t>V</w:t>
      </w:r>
      <w:r w:rsidRPr="0040332A">
        <w:rPr>
          <w:rFonts w:cs="Calibri"/>
          <w:lang w:val="es-ES"/>
        </w:rPr>
        <w:t xml:space="preserve">           </w:t>
      </w:r>
      <w:r w:rsidRPr="0085346A">
        <w:rPr>
          <w:rFonts w:ascii="Arial" w:hAnsi="Arial" w:cs="Arial"/>
          <w:lang w:val="es-ES"/>
        </w:rPr>
        <w:t>Omitir presentar las garantías.</w:t>
      </w:r>
    </w:p>
    <w:p w14:paraId="566A0D42" w14:textId="77777777" w:rsidR="00CE2A5E" w:rsidRPr="0085346A" w:rsidRDefault="00CE2A5E" w:rsidP="00CE2A5E">
      <w:pPr>
        <w:ind w:left="705" w:hanging="705"/>
        <w:rPr>
          <w:rFonts w:ascii="Arial" w:hAnsi="Arial" w:cs="Arial"/>
          <w:color w:val="FF0000"/>
        </w:rPr>
      </w:pPr>
      <w:r w:rsidRPr="0085346A">
        <w:rPr>
          <w:rFonts w:ascii="Arial" w:hAnsi="Arial" w:cs="Arial"/>
        </w:rPr>
        <w:t xml:space="preserve">             </w:t>
      </w:r>
    </w:p>
    <w:p w14:paraId="3D8B7B3D" w14:textId="77777777" w:rsidR="00CE2A5E" w:rsidRPr="0085346A" w:rsidRDefault="00CE2A5E" w:rsidP="00CE2A5E">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14:paraId="2B0399F8" w14:textId="77777777" w:rsidR="00CE2A5E" w:rsidRPr="0085346A" w:rsidRDefault="00CE2A5E" w:rsidP="00CE2A5E">
      <w:pPr>
        <w:tabs>
          <w:tab w:val="left" w:pos="3323"/>
        </w:tabs>
        <w:rPr>
          <w:rFonts w:ascii="Arial" w:hAnsi="Arial" w:cs="Arial"/>
        </w:rPr>
      </w:pPr>
    </w:p>
    <w:p w14:paraId="44368B85" w14:textId="77777777" w:rsidR="00CE2A5E" w:rsidRPr="0085346A" w:rsidRDefault="00CE2A5E" w:rsidP="00CE2A5E">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14:paraId="7B9351A4" w14:textId="77777777" w:rsidR="00CE2A5E" w:rsidRPr="0085346A" w:rsidRDefault="00CE2A5E" w:rsidP="00CE2A5E">
      <w:pPr>
        <w:rPr>
          <w:rFonts w:ascii="Arial" w:hAnsi="Arial" w:cs="Arial"/>
        </w:rPr>
      </w:pPr>
    </w:p>
    <w:p w14:paraId="5DB00919" w14:textId="77777777" w:rsidR="00CE2A5E" w:rsidRPr="008F01F2" w:rsidRDefault="00CE2A5E" w:rsidP="00CE2A5E">
      <w:pPr>
        <w:rPr>
          <w:rFonts w:ascii="Arial" w:hAnsi="Arial" w:cs="Arial"/>
        </w:rPr>
      </w:pPr>
      <w:r w:rsidRPr="00971708">
        <w:rPr>
          <w:rFonts w:ascii="Arial" w:hAnsi="Arial" w:cs="Arial"/>
          <w:u w:val="single"/>
        </w:rPr>
        <w:t>Por no entregar los bienes en los tiempos estipulados</w:t>
      </w:r>
      <w:r w:rsidRPr="008F01F2">
        <w:rPr>
          <w:rFonts w:ascii="Arial" w:hAnsi="Arial" w:cs="Arial"/>
        </w:rPr>
        <w:t>.</w:t>
      </w:r>
    </w:p>
    <w:p w14:paraId="4559DC1F" w14:textId="77777777" w:rsidR="00CE2A5E" w:rsidRPr="008F01F2" w:rsidRDefault="00CE2A5E" w:rsidP="00CE2A5E">
      <w:pPr>
        <w:rPr>
          <w:rFonts w:ascii="Arial" w:hAnsi="Arial" w:cs="Arial"/>
        </w:rPr>
      </w:pPr>
    </w:p>
    <w:p w14:paraId="235E7B83" w14:textId="632BAB3E" w:rsidR="00CE2A5E" w:rsidRPr="008F01F2" w:rsidRDefault="00CE2A5E" w:rsidP="00CE2A5E">
      <w:pPr>
        <w:rPr>
          <w:rFonts w:ascii="Arial" w:hAnsi="Arial" w:cs="Arial"/>
        </w:rPr>
      </w:pPr>
      <w:r w:rsidRPr="008F01F2">
        <w:rPr>
          <w:rFonts w:ascii="Arial" w:hAnsi="Arial" w:cs="Arial"/>
        </w:rPr>
        <w:t xml:space="preserve">Con base en el artículo 53 de la ley, las penas convencionales que se aplicarán por atraso o incumplimiento de los pedidos, será de </w:t>
      </w:r>
      <w:r w:rsidR="00965CB8">
        <w:rPr>
          <w:rFonts w:ascii="Arial" w:hAnsi="Arial" w:cs="Arial"/>
        </w:rPr>
        <w:t>0</w:t>
      </w:r>
      <w:r w:rsidRPr="008F01F2">
        <w:rPr>
          <w:rFonts w:ascii="Arial" w:hAnsi="Arial" w:cs="Arial"/>
        </w:rPr>
        <w:t>.5% sobre el monto total de los bienes no entregados por cada día natural de retraso hasta por un máximo de 20 días naturales, la cual no excederá de la garantía de cumplimiento, contados a partir del momento en que sea exigible la entrega de los bienes. Si del mismo resultare grave perjuicio a los intereses de la convocante, se hará efectiva la fianza.</w:t>
      </w:r>
    </w:p>
    <w:p w14:paraId="7AB519CB" w14:textId="77777777" w:rsidR="00CE2A5E" w:rsidRPr="008F01F2" w:rsidRDefault="00CE2A5E" w:rsidP="00CE2A5E">
      <w:pPr>
        <w:rPr>
          <w:rFonts w:ascii="Arial" w:hAnsi="Arial" w:cs="Arial"/>
        </w:rPr>
      </w:pPr>
    </w:p>
    <w:p w14:paraId="10AB6C59" w14:textId="77777777" w:rsidR="00CE2A5E" w:rsidRPr="008F01F2" w:rsidRDefault="00CE2A5E" w:rsidP="00CE2A5E">
      <w:pPr>
        <w:rPr>
          <w:rFonts w:ascii="Arial" w:hAnsi="Arial" w:cs="Arial"/>
        </w:rPr>
      </w:pPr>
      <w:r w:rsidRPr="008F01F2">
        <w:rPr>
          <w:rFonts w:ascii="Arial" w:hAnsi="Arial" w:cs="Arial"/>
        </w:rPr>
        <w:t>En caso de incumplimiento por parte del proveedor, la convocante podrá rescindir administrativamente; en su caso el procedimiento de rescisión deberá iniciarse dentro de los 15 días naturales siguientes a aquel en que se hubiere agotado el monto máximo de las penas convencionales.</w:t>
      </w:r>
    </w:p>
    <w:p w14:paraId="1B683F84" w14:textId="77777777" w:rsidR="00CE2A5E" w:rsidRPr="008F01F2" w:rsidRDefault="00CE2A5E" w:rsidP="00CE2A5E">
      <w:pPr>
        <w:rPr>
          <w:rFonts w:ascii="Arial" w:hAnsi="Arial" w:cs="Arial"/>
        </w:rPr>
      </w:pPr>
    </w:p>
    <w:p w14:paraId="095972BD" w14:textId="77777777" w:rsidR="00CE2A5E" w:rsidRPr="008F01F2" w:rsidRDefault="00CE2A5E" w:rsidP="00CE2A5E">
      <w:pPr>
        <w:rPr>
          <w:rFonts w:ascii="Arial" w:hAnsi="Arial" w:cs="Arial"/>
        </w:rPr>
      </w:pPr>
      <w:r w:rsidRPr="008F01F2">
        <w:rPr>
          <w:rFonts w:ascii="Arial" w:hAnsi="Arial" w:cs="Arial"/>
        </w:rPr>
        <w:t>Nota:</w:t>
      </w:r>
      <w:r w:rsidRPr="008F01F2">
        <w:rPr>
          <w:rFonts w:ascii="Arial" w:hAnsi="Arial" w:cs="Arial"/>
        </w:rPr>
        <w:tab/>
        <w:t>las penas convencionales se harán efectivas mediante:</w:t>
      </w:r>
    </w:p>
    <w:p w14:paraId="47937096" w14:textId="77777777" w:rsidR="00CE2A5E" w:rsidRPr="00CC5E02" w:rsidRDefault="00CE2A5E" w:rsidP="00CE2A5E">
      <w:pPr>
        <w:pStyle w:val="Cuerpo"/>
        <w:ind w:left="851" w:hanging="851"/>
        <w:jc w:val="both"/>
        <w:rPr>
          <w:rFonts w:eastAsia="Times New Roman Bold" w:hAnsi="Times New Roman" w:cs="Times New Roman"/>
        </w:rPr>
      </w:pPr>
    </w:p>
    <w:p w14:paraId="7E52FF9B" w14:textId="77777777" w:rsidR="00CE2A5E" w:rsidRPr="00971708" w:rsidRDefault="00CE2A5E" w:rsidP="00BF2E12">
      <w:pPr>
        <w:pStyle w:val="Cuerpo"/>
        <w:widowControl/>
        <w:numPr>
          <w:ilvl w:val="0"/>
          <w:numId w:val="54"/>
        </w:numPr>
        <w:pBdr>
          <w:top w:val="nil"/>
          <w:left w:val="nil"/>
          <w:bottom w:val="nil"/>
          <w:right w:val="nil"/>
          <w:between w:val="nil"/>
          <w:bar w:val="nil"/>
        </w:pBdr>
        <w:ind w:left="2070" w:hanging="1215"/>
        <w:jc w:val="both"/>
        <w:rPr>
          <w:rFonts w:ascii="Arial" w:hAnsi="Arial" w:cs="Arial"/>
          <w:sz w:val="22"/>
          <w:szCs w:val="22"/>
        </w:rPr>
      </w:pPr>
      <w:r w:rsidRPr="00971708">
        <w:rPr>
          <w:rFonts w:ascii="Arial" w:hAnsi="Arial" w:cs="Arial"/>
          <w:sz w:val="22"/>
          <w:szCs w:val="22"/>
          <w:lang w:val="pt-PT"/>
        </w:rPr>
        <w:t>Pago voluntario.</w:t>
      </w:r>
    </w:p>
    <w:p w14:paraId="5124EAB3" w14:textId="77777777" w:rsidR="00CE2A5E" w:rsidRPr="00971708" w:rsidRDefault="00CE2A5E" w:rsidP="00CE2A5E">
      <w:pPr>
        <w:pStyle w:val="Cuerpo"/>
        <w:ind w:left="851" w:hanging="851"/>
        <w:jc w:val="both"/>
        <w:rPr>
          <w:rFonts w:ascii="Arial" w:hAnsi="Arial" w:cs="Arial"/>
          <w:sz w:val="22"/>
          <w:szCs w:val="22"/>
        </w:rPr>
      </w:pPr>
    </w:p>
    <w:p w14:paraId="104CA594" w14:textId="77777777" w:rsidR="00CE2A5E" w:rsidRPr="00971708" w:rsidRDefault="00CE2A5E" w:rsidP="00BF2E12">
      <w:pPr>
        <w:pStyle w:val="Cuerpo"/>
        <w:widowControl/>
        <w:numPr>
          <w:ilvl w:val="0"/>
          <w:numId w:val="54"/>
        </w:numPr>
        <w:pBdr>
          <w:top w:val="nil"/>
          <w:left w:val="nil"/>
          <w:bottom w:val="nil"/>
          <w:right w:val="nil"/>
          <w:between w:val="nil"/>
          <w:bar w:val="nil"/>
        </w:pBdr>
        <w:ind w:left="2070" w:hanging="1215"/>
        <w:jc w:val="both"/>
        <w:rPr>
          <w:rFonts w:ascii="Arial" w:hAnsi="Arial" w:cs="Arial"/>
          <w:sz w:val="22"/>
          <w:szCs w:val="22"/>
        </w:rPr>
      </w:pPr>
      <w:r w:rsidRPr="00971708">
        <w:rPr>
          <w:rFonts w:ascii="Arial" w:hAnsi="Arial" w:cs="Arial"/>
          <w:sz w:val="22"/>
          <w:szCs w:val="22"/>
          <w:lang w:val="pt-PT"/>
        </w:rPr>
        <w:t>En caso de que no exista pago voluntario, la convocante podr</w:t>
      </w:r>
      <w:r w:rsidRPr="00971708">
        <w:rPr>
          <w:rFonts w:ascii="Arial" w:hAnsi="Arial" w:cs="Arial"/>
          <w:sz w:val="22"/>
          <w:szCs w:val="22"/>
        </w:rPr>
        <w:t>á deducir la sanción</w:t>
      </w:r>
      <w:r w:rsidRPr="00971708">
        <w:rPr>
          <w:rFonts w:ascii="Arial" w:hAnsi="Arial" w:cs="Arial"/>
          <w:sz w:val="22"/>
          <w:szCs w:val="22"/>
          <w:lang w:val="pt-PT"/>
        </w:rPr>
        <w:t xml:space="preserve"> que se derive del incumplimiento al momento de realizar el pago al proveedor incumplido.</w:t>
      </w:r>
    </w:p>
    <w:p w14:paraId="6778DC5B" w14:textId="77777777" w:rsidR="00CE2A5E" w:rsidRPr="00971708" w:rsidRDefault="00CE2A5E" w:rsidP="00CE2A5E">
      <w:pPr>
        <w:pStyle w:val="Cuerpo"/>
        <w:ind w:left="851" w:hanging="851"/>
        <w:jc w:val="both"/>
        <w:rPr>
          <w:rFonts w:ascii="Arial" w:hAnsi="Arial" w:cs="Arial"/>
          <w:sz w:val="22"/>
          <w:szCs w:val="22"/>
        </w:rPr>
      </w:pPr>
    </w:p>
    <w:p w14:paraId="22AA74BD" w14:textId="51D1E16B" w:rsidR="00CE2A5E" w:rsidRPr="00CC5E02" w:rsidRDefault="00CE2A5E" w:rsidP="00BF2E12">
      <w:pPr>
        <w:pStyle w:val="Cuerpo"/>
        <w:widowControl/>
        <w:numPr>
          <w:ilvl w:val="0"/>
          <w:numId w:val="54"/>
        </w:numPr>
        <w:pBdr>
          <w:top w:val="nil"/>
          <w:left w:val="nil"/>
          <w:bottom w:val="nil"/>
          <w:right w:val="nil"/>
          <w:between w:val="nil"/>
          <w:bar w:val="nil"/>
        </w:pBdr>
        <w:ind w:left="2070" w:hanging="1215"/>
        <w:jc w:val="both"/>
        <w:rPr>
          <w:rFonts w:hAnsi="Times New Roman" w:cs="Times New Roman"/>
        </w:rPr>
      </w:pPr>
      <w:r w:rsidRPr="00971708">
        <w:rPr>
          <w:rFonts w:ascii="Arial" w:hAnsi="Arial" w:cs="Arial"/>
          <w:sz w:val="22"/>
          <w:szCs w:val="22"/>
        </w:rPr>
        <w:t xml:space="preserve">A </w:t>
      </w:r>
      <w:r w:rsidR="004E5830" w:rsidRPr="00971708">
        <w:rPr>
          <w:rFonts w:ascii="Arial" w:hAnsi="Arial" w:cs="Arial"/>
          <w:sz w:val="22"/>
          <w:szCs w:val="22"/>
        </w:rPr>
        <w:t>trav</w:t>
      </w:r>
      <w:r w:rsidR="004E5830" w:rsidRPr="003F6ECF">
        <w:rPr>
          <w:rFonts w:ascii="Arial" w:hAnsi="Arial" w:cs="Arial"/>
          <w:sz w:val="22"/>
          <w:szCs w:val="22"/>
        </w:rPr>
        <w:t>és</w:t>
      </w:r>
      <w:r w:rsidRPr="00971708">
        <w:rPr>
          <w:rFonts w:ascii="Arial" w:hAnsi="Arial" w:cs="Arial"/>
          <w:sz w:val="22"/>
          <w:szCs w:val="22"/>
          <w:lang w:val="pt-PT"/>
        </w:rPr>
        <w:t xml:space="preserve"> de efectividad de la fianza cuando se agoten las posibilidades de cobro por pago voluntario, mediante la facturaci</w:t>
      </w:r>
      <w:r w:rsidRPr="00971708">
        <w:rPr>
          <w:rFonts w:ascii="Arial" w:hAnsi="Arial" w:cs="Arial"/>
          <w:sz w:val="22"/>
          <w:szCs w:val="22"/>
        </w:rPr>
        <w:t>ón.</w:t>
      </w:r>
    </w:p>
    <w:p w14:paraId="004D3CCC" w14:textId="77777777" w:rsidR="00CE2A5E" w:rsidRPr="00CC5E02" w:rsidRDefault="00CE2A5E" w:rsidP="00CE2A5E">
      <w:pPr>
        <w:pStyle w:val="Cuerpo"/>
        <w:jc w:val="both"/>
        <w:rPr>
          <w:rFonts w:hAnsi="Times New Roman" w:cs="Times New Roman"/>
        </w:rPr>
      </w:pPr>
    </w:p>
    <w:p w14:paraId="2E221230" w14:textId="77777777" w:rsidR="00CE2A5E" w:rsidRPr="00CC5E02" w:rsidRDefault="00CE2A5E" w:rsidP="00CE2A5E">
      <w:pPr>
        <w:pStyle w:val="Ttulo3"/>
        <w:numPr>
          <w:ilvl w:val="0"/>
          <w:numId w:val="0"/>
        </w:numPr>
        <w:rPr>
          <w:rFonts w:eastAsia="Times New Roman Bold"/>
          <w:color w:val="000000"/>
          <w:sz w:val="20"/>
          <w:szCs w:val="20"/>
          <w:u w:val="single" w:color="000000"/>
        </w:rPr>
      </w:pPr>
      <w:r w:rsidRPr="00971708">
        <w:rPr>
          <w:rFonts w:ascii="Arial" w:eastAsia="Calibri" w:hAnsi="Arial" w:cs="Arial"/>
          <w:b w:val="0"/>
          <w:bCs w:val="0"/>
          <w:sz w:val="22"/>
          <w:szCs w:val="22"/>
          <w:u w:val="single"/>
          <w:lang w:val="es-MX" w:eastAsia="en-US"/>
        </w:rPr>
        <w:t>Por incumplimiento al pedido</w:t>
      </w:r>
      <w:r w:rsidRPr="00CC5E02">
        <w:rPr>
          <w:color w:val="000000"/>
          <w:sz w:val="20"/>
          <w:szCs w:val="20"/>
          <w:u w:val="single" w:color="000000"/>
        </w:rPr>
        <w:t>.</w:t>
      </w:r>
    </w:p>
    <w:p w14:paraId="6C207821" w14:textId="77777777" w:rsidR="00CE2A5E" w:rsidRPr="00CC5E02" w:rsidRDefault="00CE2A5E" w:rsidP="00CE2A5E">
      <w:pPr>
        <w:pStyle w:val="Cuerpo"/>
        <w:ind w:left="851"/>
        <w:jc w:val="both"/>
        <w:rPr>
          <w:rFonts w:eastAsia="Times New Roman Bold" w:hAnsi="Times New Roman" w:cs="Times New Roman"/>
          <w:u w:val="single"/>
        </w:rPr>
      </w:pPr>
    </w:p>
    <w:p w14:paraId="34AD7729" w14:textId="77777777" w:rsidR="00CE2A5E" w:rsidRPr="00971708" w:rsidRDefault="00CE2A5E" w:rsidP="00CE2A5E">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971708">
        <w:rPr>
          <w:rFonts w:ascii="Arial" w:hAnsi="Arial" w:cs="Arial"/>
        </w:rPr>
        <w:t>Independientemente de la aplicación de la pena convencional, se hará efectiva la garantí</w:t>
      </w:r>
      <w:r w:rsidRPr="00971708">
        <w:rPr>
          <w:rFonts w:ascii="Arial" w:hAnsi="Arial" w:cs="Arial"/>
          <w:lang w:val="pt-PT"/>
        </w:rPr>
        <w:t xml:space="preserve">a relativa al cumplimiento del contrato, cuando el proveedor no cumpla cualquiera de sus obligaciones, por causas a </w:t>
      </w:r>
      <w:r w:rsidRPr="003F6ECF">
        <w:rPr>
          <w:rFonts w:ascii="Arial" w:hAnsi="Arial" w:cs="Arial"/>
        </w:rPr>
        <w:t>é</w:t>
      </w:r>
      <w:r w:rsidRPr="00971708">
        <w:rPr>
          <w:rFonts w:ascii="Arial" w:hAnsi="Arial" w:cs="Arial"/>
          <w:lang w:val="pt-PT"/>
        </w:rPr>
        <w:t>l imputables, teniendo la convocante, la facultad potestativa de rescindir el pedido.</w:t>
      </w:r>
    </w:p>
    <w:p w14:paraId="7DC12C65" w14:textId="77777777" w:rsidR="00CE2A5E" w:rsidRPr="0085346A" w:rsidRDefault="00CE2A5E" w:rsidP="00CE2A5E">
      <w:pPr>
        <w:shd w:val="clear" w:color="auto" w:fill="FFFFFF"/>
        <w:rPr>
          <w:rFonts w:ascii="Arial" w:hAnsi="Arial" w:cs="Arial"/>
          <w:b/>
          <w:bCs/>
        </w:rPr>
      </w:pPr>
    </w:p>
    <w:p w14:paraId="76D109FC" w14:textId="77777777" w:rsidR="00CE2A5E" w:rsidRPr="0085346A" w:rsidRDefault="00CE2A5E" w:rsidP="00CE2A5E">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14:paraId="4C790CF2" w14:textId="77777777" w:rsidR="00CE2A5E" w:rsidRPr="0085346A" w:rsidRDefault="00CE2A5E" w:rsidP="00CE2A5E">
      <w:pPr>
        <w:rPr>
          <w:rFonts w:ascii="Arial" w:hAnsi="Arial" w:cs="Arial"/>
          <w:b/>
          <w:bCs/>
        </w:rPr>
      </w:pPr>
    </w:p>
    <w:p w14:paraId="5AF27841" w14:textId="77777777" w:rsidR="00CE2A5E" w:rsidRDefault="00CE2A5E" w:rsidP="00CE2A5E">
      <w:pPr>
        <w:pStyle w:val="Textoindependiente3"/>
      </w:pPr>
      <w:r w:rsidRPr="0085346A">
        <w:t xml:space="preserve">Las condiciones contenidas en las presentes bases, así como en las proposiciones presentadas por los licitantes, no podrán ser negociadas, conforme a lo dispuesto en el artículo </w:t>
      </w:r>
      <w:r>
        <w:t>26</w:t>
      </w:r>
      <w:r w:rsidRPr="0085346A">
        <w:t xml:space="preserve"> de la LEY DE ADQUISICIONES, ARRENDAMIENTOS Y SERVICIOS DEL SECTOR PÚBLICO.</w:t>
      </w:r>
    </w:p>
    <w:p w14:paraId="22FC3560" w14:textId="77777777" w:rsidR="00CE2A5E" w:rsidRPr="0085346A" w:rsidRDefault="00CE2A5E" w:rsidP="00CE2A5E">
      <w:pPr>
        <w:pStyle w:val="Textoindependiente3"/>
      </w:pPr>
    </w:p>
    <w:p w14:paraId="40985C99" w14:textId="77777777" w:rsidR="00CE2A5E" w:rsidRPr="0085346A" w:rsidRDefault="00CE2A5E" w:rsidP="00CE2A5E">
      <w:pPr>
        <w:pStyle w:val="Textoindependiente21"/>
        <w:shd w:val="clear" w:color="auto" w:fill="C0C0C0"/>
        <w:rPr>
          <w:lang w:val="es-MX"/>
        </w:rPr>
      </w:pPr>
      <w:r w:rsidRPr="0085346A">
        <w:rPr>
          <w:lang w:val="es-MX"/>
        </w:rPr>
        <w:t>19.</w:t>
      </w:r>
      <w:r w:rsidRPr="0085346A">
        <w:rPr>
          <w:lang w:val="es-MX"/>
        </w:rPr>
        <w:tab/>
        <w:t xml:space="preserve"> CONTROVERSIAS.</w:t>
      </w:r>
    </w:p>
    <w:p w14:paraId="30252051" w14:textId="77777777" w:rsidR="00CE2A5E" w:rsidRPr="0085346A" w:rsidRDefault="00CE2A5E" w:rsidP="00CE2A5E">
      <w:pPr>
        <w:rPr>
          <w:rFonts w:ascii="Arial" w:hAnsi="Arial" w:cs="Arial"/>
        </w:rPr>
      </w:pPr>
    </w:p>
    <w:p w14:paraId="1B5588E3" w14:textId="43624479" w:rsidR="00CE2A5E" w:rsidRPr="00971708" w:rsidRDefault="00CE2A5E" w:rsidP="00CE2A5E">
      <w:pPr>
        <w:pStyle w:val="Cuerpo"/>
        <w:jc w:val="both"/>
        <w:rPr>
          <w:rFonts w:ascii="Arial" w:hAnsi="Arial" w:cs="Arial"/>
          <w:sz w:val="22"/>
          <w:szCs w:val="22"/>
        </w:rPr>
      </w:pPr>
      <w:r w:rsidRPr="00971708">
        <w:rPr>
          <w:rFonts w:ascii="Arial" w:hAnsi="Arial" w:cs="Arial"/>
          <w:sz w:val="22"/>
          <w:szCs w:val="22"/>
        </w:rPr>
        <w:t xml:space="preserve">Cualquier </w:t>
      </w:r>
      <w:r w:rsidR="001214A3" w:rsidRPr="00971708">
        <w:rPr>
          <w:rFonts w:ascii="Arial" w:hAnsi="Arial" w:cs="Arial"/>
          <w:sz w:val="22"/>
          <w:szCs w:val="22"/>
        </w:rPr>
        <w:t>situación</w:t>
      </w:r>
      <w:r w:rsidRPr="00971708">
        <w:rPr>
          <w:rFonts w:ascii="Arial" w:hAnsi="Arial" w:cs="Arial"/>
          <w:sz w:val="22"/>
          <w:szCs w:val="22"/>
          <w:lang w:val="pt-PT"/>
        </w:rPr>
        <w:t xml:space="preserve"> que no haya sido prevista en las presentes bases ser</w:t>
      </w:r>
      <w:r w:rsidRPr="00971708">
        <w:rPr>
          <w:rFonts w:ascii="Arial" w:hAnsi="Arial" w:cs="Arial"/>
          <w:sz w:val="22"/>
          <w:szCs w:val="22"/>
        </w:rPr>
        <w:t xml:space="preserve">á </w:t>
      </w:r>
      <w:r w:rsidRPr="00971708">
        <w:rPr>
          <w:rFonts w:ascii="Arial" w:hAnsi="Arial" w:cs="Arial"/>
          <w:sz w:val="22"/>
          <w:szCs w:val="22"/>
          <w:lang w:val="pt-PT"/>
        </w:rPr>
        <w:t>resuelta por la convocante, consultando la opini</w:t>
      </w:r>
      <w:r w:rsidRPr="00971708">
        <w:rPr>
          <w:rFonts w:ascii="Arial" w:hAnsi="Arial" w:cs="Arial"/>
          <w:sz w:val="22"/>
          <w:szCs w:val="22"/>
        </w:rPr>
        <w:t>ón de las autoridades competentes, con base en las atribuciones establecidas en las disposiciones legales aplicables.</w:t>
      </w:r>
    </w:p>
    <w:p w14:paraId="3B712E8D" w14:textId="77777777" w:rsidR="00CE2A5E" w:rsidRPr="00971708" w:rsidRDefault="00CE2A5E" w:rsidP="00CE2A5E">
      <w:pPr>
        <w:pStyle w:val="Cuerpo"/>
        <w:jc w:val="both"/>
        <w:rPr>
          <w:rFonts w:ascii="Arial" w:hAnsi="Arial" w:cs="Arial"/>
          <w:sz w:val="22"/>
          <w:szCs w:val="22"/>
        </w:rPr>
      </w:pPr>
    </w:p>
    <w:p w14:paraId="0013B902" w14:textId="529B8C35" w:rsidR="00CE2A5E" w:rsidRPr="00971708" w:rsidRDefault="00CE2A5E" w:rsidP="00CE2A5E">
      <w:pPr>
        <w:pStyle w:val="Cuerpo"/>
        <w:ind w:firstLine="3"/>
        <w:jc w:val="both"/>
        <w:rPr>
          <w:rFonts w:ascii="Arial" w:hAnsi="Arial" w:cs="Arial"/>
          <w:sz w:val="22"/>
          <w:szCs w:val="22"/>
        </w:rPr>
      </w:pPr>
      <w:r w:rsidRPr="00971708">
        <w:rPr>
          <w:rFonts w:ascii="Arial" w:hAnsi="Arial" w:cs="Arial"/>
          <w:sz w:val="22"/>
          <w:szCs w:val="22"/>
        </w:rPr>
        <w:t xml:space="preserve">Asimismo, para la </w:t>
      </w:r>
      <w:r w:rsidR="001214A3" w:rsidRPr="00971708">
        <w:rPr>
          <w:rFonts w:ascii="Arial" w:hAnsi="Arial" w:cs="Arial"/>
          <w:sz w:val="22"/>
          <w:szCs w:val="22"/>
        </w:rPr>
        <w:t>interpretación</w:t>
      </w:r>
      <w:r w:rsidRPr="00971708">
        <w:rPr>
          <w:rFonts w:ascii="Arial" w:hAnsi="Arial" w:cs="Arial"/>
          <w:sz w:val="22"/>
          <w:szCs w:val="22"/>
          <w:lang w:val="pt-PT"/>
        </w:rPr>
        <w:t xml:space="preserve"> o aplicaci</w:t>
      </w:r>
      <w:r w:rsidRPr="00971708">
        <w:rPr>
          <w:rFonts w:ascii="Arial" w:hAnsi="Arial" w:cs="Arial"/>
          <w:sz w:val="22"/>
          <w:szCs w:val="22"/>
        </w:rPr>
        <w:t>ó</w:t>
      </w:r>
      <w:r w:rsidRPr="00971708">
        <w:rPr>
          <w:rFonts w:ascii="Arial" w:hAnsi="Arial" w:cs="Arial"/>
          <w:sz w:val="22"/>
          <w:szCs w:val="22"/>
          <w:lang w:val="pt-PT"/>
        </w:rPr>
        <w:t>n de estas bases o del pedido que se finque, en lo no previsto en tales documentos, se estar</w:t>
      </w:r>
      <w:r w:rsidRPr="00971708">
        <w:rPr>
          <w:rFonts w:ascii="Arial" w:hAnsi="Arial" w:cs="Arial"/>
          <w:sz w:val="22"/>
          <w:szCs w:val="22"/>
        </w:rPr>
        <w:t xml:space="preserve">á </w:t>
      </w:r>
      <w:r w:rsidRPr="00971708">
        <w:rPr>
          <w:rFonts w:ascii="Arial" w:hAnsi="Arial" w:cs="Arial"/>
          <w:sz w:val="22"/>
          <w:szCs w:val="22"/>
          <w:lang w:val="pt-PT"/>
        </w:rPr>
        <w:t>a lo dispuesto en la Ley, El C</w:t>
      </w:r>
      <w:r w:rsidRPr="00971708">
        <w:rPr>
          <w:rFonts w:ascii="Arial" w:hAnsi="Arial" w:cs="Arial"/>
          <w:sz w:val="22"/>
          <w:szCs w:val="22"/>
        </w:rPr>
        <w:t>ó</w:t>
      </w:r>
      <w:r w:rsidRPr="00971708">
        <w:rPr>
          <w:rFonts w:ascii="Arial" w:hAnsi="Arial" w:cs="Arial"/>
          <w:sz w:val="22"/>
          <w:szCs w:val="22"/>
          <w:lang w:val="pt-PT"/>
        </w:rPr>
        <w:t xml:space="preserve">digo Civil Federal, Ley Federal De Procedimiento Administrativo </w:t>
      </w:r>
      <w:r>
        <w:rPr>
          <w:rFonts w:ascii="Arial" w:hAnsi="Arial" w:cs="Arial"/>
          <w:sz w:val="22"/>
          <w:szCs w:val="22"/>
          <w:lang w:val="pt-PT"/>
        </w:rPr>
        <w:t>y e</w:t>
      </w:r>
      <w:r w:rsidRPr="00971708">
        <w:rPr>
          <w:rFonts w:ascii="Arial" w:hAnsi="Arial" w:cs="Arial"/>
          <w:sz w:val="22"/>
          <w:szCs w:val="22"/>
          <w:lang w:val="pt-PT"/>
        </w:rPr>
        <w:t>l C</w:t>
      </w:r>
      <w:r w:rsidRPr="00971708">
        <w:rPr>
          <w:rFonts w:ascii="Arial" w:hAnsi="Arial" w:cs="Arial"/>
          <w:sz w:val="22"/>
          <w:szCs w:val="22"/>
        </w:rPr>
        <w:t>ó</w:t>
      </w:r>
      <w:r w:rsidRPr="00971708">
        <w:rPr>
          <w:rFonts w:ascii="Arial" w:hAnsi="Arial" w:cs="Arial"/>
          <w:sz w:val="22"/>
          <w:szCs w:val="22"/>
          <w:lang w:val="pt-PT"/>
        </w:rPr>
        <w:t>digo Federal De Procedimientos Civiles</w:t>
      </w:r>
    </w:p>
    <w:p w14:paraId="0FAD36C7" w14:textId="77777777" w:rsidR="00CE2A5E" w:rsidRPr="0085346A" w:rsidRDefault="00CE2A5E" w:rsidP="00CE2A5E">
      <w:pPr>
        <w:pStyle w:val="Textoindependiente21"/>
        <w:rPr>
          <w:b w:val="0"/>
          <w:bCs w:val="0"/>
          <w:lang w:val="es-MX"/>
        </w:rPr>
      </w:pPr>
    </w:p>
    <w:p w14:paraId="031B3ADA" w14:textId="77777777" w:rsidR="00CE2A5E" w:rsidRPr="0085346A" w:rsidRDefault="00CE2A5E" w:rsidP="00CE2A5E">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14:paraId="46AD7410" w14:textId="77777777" w:rsidR="00CE2A5E" w:rsidRPr="0085346A" w:rsidRDefault="00CE2A5E" w:rsidP="00CE2A5E">
      <w:pPr>
        <w:pStyle w:val="Textoindependiente21"/>
        <w:rPr>
          <w:b w:val="0"/>
          <w:bCs w:val="0"/>
          <w:lang w:val="es-MX"/>
        </w:rPr>
      </w:pPr>
    </w:p>
    <w:p w14:paraId="074A5A4F" w14:textId="77777777" w:rsidR="00CE2A5E" w:rsidRPr="0085346A" w:rsidRDefault="00CE2A5E" w:rsidP="00CE2A5E">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14:paraId="4A774E75" w14:textId="77777777" w:rsidR="00CE2A5E" w:rsidRPr="0085346A" w:rsidRDefault="00CE2A5E" w:rsidP="00CE2A5E">
      <w:pPr>
        <w:rPr>
          <w:rFonts w:ascii="Arial" w:hAnsi="Arial" w:cs="Arial"/>
        </w:rPr>
      </w:pPr>
    </w:p>
    <w:p w14:paraId="5E09BC76" w14:textId="77777777" w:rsidR="00CE2A5E" w:rsidRPr="0085346A" w:rsidRDefault="00CE2A5E" w:rsidP="00CE2A5E">
      <w:pPr>
        <w:shd w:val="clear" w:color="auto" w:fill="BFBFBF"/>
        <w:rPr>
          <w:rFonts w:ascii="Arial" w:hAnsi="Arial" w:cs="Arial"/>
          <w:b/>
        </w:rPr>
      </w:pPr>
      <w:r w:rsidRPr="0085346A">
        <w:rPr>
          <w:rFonts w:ascii="Arial" w:hAnsi="Arial" w:cs="Arial"/>
          <w:b/>
        </w:rPr>
        <w:t>21. ASISTENCIA A LOS ACTOS PÚBLICOS DE LA LICITACIÓN.</w:t>
      </w:r>
    </w:p>
    <w:p w14:paraId="368FF287" w14:textId="77777777" w:rsidR="00CE2A5E" w:rsidRPr="0085346A" w:rsidRDefault="00CE2A5E" w:rsidP="00CE2A5E">
      <w:pPr>
        <w:rPr>
          <w:rFonts w:ascii="Arial" w:hAnsi="Arial" w:cs="Arial"/>
        </w:rPr>
      </w:pPr>
    </w:p>
    <w:p w14:paraId="4B5801F4" w14:textId="77777777" w:rsidR="00CE2A5E" w:rsidRPr="0085346A" w:rsidRDefault="00CE2A5E" w:rsidP="00CE2A5E">
      <w:pPr>
        <w:rPr>
          <w:rFonts w:ascii="Arial" w:hAnsi="Arial" w:cs="Arial"/>
        </w:rPr>
      </w:pPr>
      <w:r w:rsidRPr="0085346A">
        <w:rPr>
          <w:rFonts w:ascii="Arial" w:hAnsi="Arial" w:cs="Arial"/>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85346A">
        <w:rPr>
          <w:rFonts w:ascii="Arial" w:hAnsi="Arial" w:cs="Arial"/>
        </w:rPr>
        <w:t>anizaciones no gubernamentales.</w:t>
      </w:r>
    </w:p>
    <w:p w14:paraId="0A4FD07A" w14:textId="77777777" w:rsidR="00CE2A5E" w:rsidRPr="0085346A" w:rsidRDefault="00CE2A5E" w:rsidP="00CE2A5E">
      <w:pPr>
        <w:rPr>
          <w:rFonts w:ascii="Arial" w:hAnsi="Arial" w:cs="Arial"/>
        </w:rPr>
      </w:pPr>
    </w:p>
    <w:p w14:paraId="32FD7BD6" w14:textId="77777777" w:rsidR="00CE2A5E" w:rsidRPr="0085346A" w:rsidRDefault="00CE2A5E" w:rsidP="00CE2A5E">
      <w:pPr>
        <w:shd w:val="clear" w:color="auto" w:fill="BFBFBF"/>
        <w:rPr>
          <w:rFonts w:ascii="Arial" w:hAnsi="Arial" w:cs="Arial"/>
          <w:b/>
        </w:rPr>
      </w:pPr>
      <w:r w:rsidRPr="0085346A">
        <w:rPr>
          <w:rFonts w:ascii="Arial" w:hAnsi="Arial" w:cs="Arial"/>
          <w:b/>
        </w:rPr>
        <w:t>22. VISITAS A LAS INSTALACIONES DEL PARTICIPANTE.</w:t>
      </w:r>
    </w:p>
    <w:p w14:paraId="41849E54" w14:textId="77777777" w:rsidR="00CE2A5E" w:rsidRPr="0085346A" w:rsidRDefault="00CE2A5E" w:rsidP="00CE2A5E">
      <w:pPr>
        <w:rPr>
          <w:rFonts w:ascii="Arial" w:hAnsi="Arial" w:cs="Arial"/>
          <w:b/>
        </w:rPr>
      </w:pPr>
    </w:p>
    <w:p w14:paraId="17BAD156" w14:textId="77777777" w:rsidR="00CE2A5E" w:rsidRPr="0085346A" w:rsidRDefault="00CE2A5E" w:rsidP="00CE2A5E">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sidRPr="0085346A">
        <w:rPr>
          <w:rFonts w:ascii="Arial" w:hAnsi="Arial" w:cs="Arial"/>
          <w:b/>
        </w:rPr>
        <w:t>participantes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14:paraId="74FD9B64" w14:textId="77777777" w:rsidR="00CE2A5E" w:rsidRPr="0085346A" w:rsidRDefault="00CE2A5E" w:rsidP="00CE2A5E">
      <w:pPr>
        <w:rPr>
          <w:rFonts w:ascii="Arial" w:hAnsi="Arial" w:cs="Arial"/>
          <w:b/>
        </w:rPr>
      </w:pPr>
    </w:p>
    <w:p w14:paraId="403F52A6" w14:textId="1890A9E2" w:rsidR="00CE2A5E" w:rsidRPr="0085346A" w:rsidRDefault="00CE2A5E" w:rsidP="00CE2A5E">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sidRPr="0085346A">
        <w:rPr>
          <w:rFonts w:ascii="Arial" w:hAnsi="Arial" w:cs="Arial"/>
          <w:b/>
        </w:rPr>
        <w:t>participantes</w:t>
      </w:r>
      <w:r w:rsidRPr="0085346A">
        <w:rPr>
          <w:rFonts w:ascii="Arial" w:hAnsi="Arial" w:cs="Arial"/>
        </w:rPr>
        <w:t xml:space="preserve">” que nieguen el acceso a sus instalaciones podrán ser descalificados de la licitación si </w:t>
      </w:r>
      <w:r w:rsidR="0039175B" w:rsidRPr="0039175B">
        <w:rPr>
          <w:rFonts w:ascii="Arial" w:hAnsi="Arial" w:cs="Arial"/>
        </w:rPr>
        <w:t>la Convocante</w:t>
      </w:r>
      <w:r w:rsidRPr="0085346A">
        <w:rPr>
          <w:rFonts w:ascii="Arial" w:hAnsi="Arial" w:cs="Arial"/>
        </w:rPr>
        <w:t xml:space="preserve"> así lo determinara bajo causas justificadas.</w:t>
      </w:r>
    </w:p>
    <w:p w14:paraId="585285F1" w14:textId="77777777" w:rsidR="00CE2A5E" w:rsidRPr="0085346A" w:rsidRDefault="00CE2A5E" w:rsidP="00CE2A5E">
      <w:pPr>
        <w:rPr>
          <w:rFonts w:ascii="Arial" w:hAnsi="Arial" w:cs="Arial"/>
        </w:rPr>
      </w:pPr>
    </w:p>
    <w:bookmarkEnd w:id="1"/>
    <w:p w14:paraId="70E94E02" w14:textId="77777777" w:rsidR="00CE2A5E" w:rsidRDefault="00CE2A5E" w:rsidP="00CE2A5E">
      <w:pPr>
        <w:jc w:val="center"/>
        <w:rPr>
          <w:rFonts w:ascii="Arial" w:hAnsi="Arial" w:cs="Arial"/>
          <w:b/>
          <w:bCs/>
        </w:rPr>
      </w:pPr>
    </w:p>
    <w:p w14:paraId="41628C4D" w14:textId="77777777" w:rsidR="00CE2A5E" w:rsidRDefault="00CE2A5E" w:rsidP="00CE2A5E">
      <w:pPr>
        <w:jc w:val="center"/>
        <w:rPr>
          <w:rFonts w:ascii="Arial" w:hAnsi="Arial" w:cs="Arial"/>
          <w:b/>
          <w:bCs/>
        </w:rPr>
      </w:pPr>
    </w:p>
    <w:p w14:paraId="7CAD3D43" w14:textId="77777777" w:rsidR="00CE2A5E" w:rsidRDefault="00CE2A5E" w:rsidP="00CE2A5E">
      <w:pPr>
        <w:jc w:val="center"/>
        <w:rPr>
          <w:rFonts w:ascii="Arial" w:hAnsi="Arial" w:cs="Arial"/>
          <w:b/>
          <w:bCs/>
        </w:rPr>
      </w:pPr>
    </w:p>
    <w:p w14:paraId="60FB8D52" w14:textId="77777777" w:rsidR="00A01249" w:rsidRDefault="00A01249" w:rsidP="00CE2A5E">
      <w:pPr>
        <w:jc w:val="center"/>
        <w:rPr>
          <w:rFonts w:ascii="Arial" w:hAnsi="Arial" w:cs="Arial"/>
          <w:b/>
          <w:bCs/>
        </w:rPr>
      </w:pPr>
    </w:p>
    <w:p w14:paraId="2D69634C" w14:textId="77777777" w:rsidR="00A01249" w:rsidRDefault="00A01249" w:rsidP="00CE2A5E">
      <w:pPr>
        <w:jc w:val="center"/>
        <w:rPr>
          <w:rFonts w:ascii="Arial" w:hAnsi="Arial" w:cs="Arial"/>
          <w:b/>
          <w:bCs/>
        </w:rPr>
      </w:pPr>
    </w:p>
    <w:p w14:paraId="48A53904" w14:textId="77777777" w:rsidR="00A01249" w:rsidRDefault="00A01249" w:rsidP="00DE2D04">
      <w:pPr>
        <w:rPr>
          <w:rFonts w:ascii="Arial" w:hAnsi="Arial" w:cs="Arial"/>
          <w:b/>
          <w:bCs/>
        </w:rPr>
      </w:pPr>
    </w:p>
    <w:p w14:paraId="28CE26E8" w14:textId="47688A62" w:rsidR="00CE2A5E" w:rsidRPr="0085346A" w:rsidRDefault="00CE2A5E" w:rsidP="00CE2A5E">
      <w:pPr>
        <w:jc w:val="center"/>
        <w:rPr>
          <w:rFonts w:ascii="Arial" w:hAnsi="Arial" w:cs="Arial"/>
          <w:b/>
          <w:bCs/>
        </w:rPr>
      </w:pPr>
      <w:r w:rsidRPr="0085346A">
        <w:rPr>
          <w:rFonts w:ascii="Arial" w:hAnsi="Arial" w:cs="Arial"/>
          <w:b/>
          <w:bCs/>
        </w:rPr>
        <w:t>LICITACIÓN PÚBLICA NACIONAL No</w:t>
      </w:r>
      <w:r w:rsidRPr="008137F1">
        <w:rPr>
          <w:rFonts w:ascii="Arial" w:hAnsi="Arial" w:cs="Arial"/>
          <w:b/>
          <w:bCs/>
          <w:highlight w:val="yellow"/>
        </w:rPr>
        <w:t xml:space="preserve">. </w:t>
      </w:r>
      <w:r>
        <w:rPr>
          <w:rFonts w:ascii="Arial" w:hAnsi="Arial" w:cs="Arial"/>
          <w:b/>
          <w:bCs/>
          <w:highlight w:val="yellow"/>
        </w:rPr>
        <w:t>36111002</w:t>
      </w:r>
      <w:r w:rsidR="00C95785">
        <w:rPr>
          <w:rFonts w:ascii="Arial" w:hAnsi="Arial" w:cs="Arial"/>
          <w:b/>
          <w:bCs/>
          <w:highlight w:val="yellow"/>
        </w:rPr>
        <w:t>-</w:t>
      </w:r>
      <w:r w:rsidR="00BB41A5">
        <w:rPr>
          <w:rFonts w:ascii="Arial" w:hAnsi="Arial" w:cs="Arial"/>
          <w:b/>
          <w:bCs/>
          <w:highlight w:val="yellow"/>
        </w:rPr>
        <w:t>006-2021</w:t>
      </w:r>
    </w:p>
    <w:p w14:paraId="07B753C6" w14:textId="77777777" w:rsidR="00CE2A5E" w:rsidRPr="0085346A" w:rsidRDefault="00CE2A5E" w:rsidP="00CE2A5E">
      <w:pPr>
        <w:jc w:val="center"/>
        <w:rPr>
          <w:rFonts w:ascii="Arial" w:hAnsi="Arial" w:cs="Arial"/>
          <w:b/>
          <w:bCs/>
        </w:rPr>
      </w:pPr>
    </w:p>
    <w:p w14:paraId="1F157CF8" w14:textId="77777777" w:rsidR="00CE2A5E" w:rsidRPr="00121378" w:rsidRDefault="00CE2A5E" w:rsidP="00CE2A5E">
      <w:pPr>
        <w:jc w:val="center"/>
        <w:rPr>
          <w:rFonts w:ascii="Arial" w:hAnsi="Arial" w:cs="Arial"/>
          <w:b/>
          <w:bCs/>
          <w:sz w:val="24"/>
          <w:szCs w:val="24"/>
        </w:rPr>
      </w:pPr>
      <w:r w:rsidRPr="00121378">
        <w:rPr>
          <w:rFonts w:ascii="Arial" w:hAnsi="Arial" w:cs="Arial"/>
          <w:b/>
          <w:bCs/>
          <w:sz w:val="24"/>
          <w:szCs w:val="24"/>
        </w:rPr>
        <w:t>PROPUESTA TÉCNICA</w:t>
      </w:r>
    </w:p>
    <w:p w14:paraId="1667E5C0" w14:textId="77777777" w:rsidR="00CE2A5E" w:rsidRPr="00121378" w:rsidRDefault="00CE2A5E" w:rsidP="00CE2A5E">
      <w:pPr>
        <w:jc w:val="center"/>
        <w:rPr>
          <w:rFonts w:ascii="Arial" w:hAnsi="Arial" w:cs="Arial"/>
          <w:b/>
          <w:bCs/>
          <w:sz w:val="24"/>
          <w:szCs w:val="24"/>
        </w:rPr>
      </w:pPr>
      <w:r w:rsidRPr="00121378">
        <w:rPr>
          <w:rFonts w:ascii="Arial" w:hAnsi="Arial" w:cs="Arial"/>
          <w:b/>
          <w:bCs/>
          <w:sz w:val="24"/>
          <w:szCs w:val="24"/>
        </w:rPr>
        <w:t>ANEXO NÚMERO 1 TÉCNICO.</w:t>
      </w:r>
    </w:p>
    <w:p w14:paraId="2AE5BE4F" w14:textId="77777777" w:rsidR="00CE2A5E" w:rsidRPr="0085346A" w:rsidRDefault="00CE2A5E" w:rsidP="00CE2A5E">
      <w:pPr>
        <w:jc w:val="center"/>
        <w:rPr>
          <w:rFonts w:ascii="Arial" w:hAnsi="Arial" w:cs="Arial"/>
          <w:b/>
          <w:bCs/>
        </w:rPr>
      </w:pPr>
    </w:p>
    <w:p w14:paraId="4AC2A215" w14:textId="3C5FAB19" w:rsidR="00CE2A5E" w:rsidRPr="0085346A" w:rsidRDefault="00CE2A5E" w:rsidP="00CE2A5E">
      <w:pPr>
        <w:tabs>
          <w:tab w:val="left" w:pos="0"/>
        </w:tabs>
        <w:ind w:right="51"/>
        <w:jc w:val="center"/>
        <w:outlineLvl w:val="0"/>
        <w:rPr>
          <w:rFonts w:ascii="Arial" w:hAnsi="Arial" w:cs="Arial"/>
          <w:b/>
          <w:bCs/>
        </w:rPr>
      </w:pPr>
      <w:r w:rsidRPr="0085346A">
        <w:rPr>
          <w:rFonts w:ascii="Arial" w:hAnsi="Arial" w:cs="Arial"/>
          <w:b/>
          <w:bCs/>
        </w:rPr>
        <w:t xml:space="preserve">PARA </w:t>
      </w:r>
      <w:r>
        <w:rPr>
          <w:rFonts w:ascii="Arial" w:hAnsi="Arial" w:cs="Arial"/>
          <w:b/>
          <w:bCs/>
        </w:rPr>
        <w:t xml:space="preserve">LA </w:t>
      </w:r>
      <w:r w:rsidR="00EB3FB5">
        <w:rPr>
          <w:rFonts w:ascii="Arial" w:hAnsi="Arial" w:cs="Arial"/>
          <w:b/>
          <w:bCs/>
        </w:rPr>
        <w:t xml:space="preserve">ADQUISICIÓN DE BIENES MUEBLES (CAPÍTULO </w:t>
      </w:r>
      <w:r w:rsidR="005E2487">
        <w:rPr>
          <w:rFonts w:ascii="Arial" w:hAnsi="Arial" w:cs="Arial"/>
          <w:b/>
          <w:bCs/>
        </w:rPr>
        <w:t>50000</w:t>
      </w:r>
      <w:r w:rsidR="00EB3FB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 xml:space="preserve"> </w:t>
      </w:r>
    </w:p>
    <w:p w14:paraId="27D0E11D" w14:textId="77777777" w:rsidR="00CE2A5E" w:rsidRDefault="00CE2A5E" w:rsidP="00CE2A5E">
      <w:pPr>
        <w:tabs>
          <w:tab w:val="left" w:pos="0"/>
        </w:tabs>
        <w:ind w:right="51"/>
        <w:outlineLvl w:val="0"/>
        <w:rPr>
          <w:rFonts w:ascii="Arial" w:hAnsi="Arial" w:cs="Arial"/>
          <w:b/>
          <w:bCs/>
        </w:rPr>
      </w:pPr>
      <w:r>
        <w:rPr>
          <w:rFonts w:ascii="Arial" w:hAnsi="Arial" w:cs="Arial"/>
          <w:b/>
          <w:bCs/>
        </w:rPr>
        <w:t xml:space="preserve"> </w:t>
      </w:r>
    </w:p>
    <w:p w14:paraId="1358D514" w14:textId="5D341442" w:rsidR="00CE2A5E" w:rsidRDefault="00532B8B" w:rsidP="00CE2A5E">
      <w:pPr>
        <w:tabs>
          <w:tab w:val="left" w:pos="0"/>
        </w:tabs>
        <w:ind w:right="51"/>
        <w:jc w:val="center"/>
        <w:outlineLvl w:val="0"/>
        <w:rPr>
          <w:rFonts w:ascii="Arial" w:hAnsi="Arial" w:cs="Arial"/>
          <w:b/>
          <w:bCs/>
        </w:rPr>
      </w:pPr>
      <w:r>
        <w:rPr>
          <w:rFonts w:ascii="Arial" w:hAnsi="Arial" w:cs="Arial"/>
          <w:b/>
          <w:bCs/>
        </w:rPr>
        <w:t>SE ADJUDICARÁ POR PARTIDA</w:t>
      </w:r>
    </w:p>
    <w:p w14:paraId="51F314F0" w14:textId="77777777" w:rsidR="00CE2A5E" w:rsidRDefault="00CE2A5E" w:rsidP="00CE2A5E">
      <w:pPr>
        <w:tabs>
          <w:tab w:val="left" w:pos="0"/>
        </w:tabs>
        <w:ind w:right="51"/>
        <w:jc w:val="center"/>
        <w:outlineLvl w:val="0"/>
        <w:rPr>
          <w:rFonts w:ascii="Arial" w:hAnsi="Arial" w:cs="Arial"/>
          <w:b/>
          <w:bCs/>
        </w:rPr>
      </w:pPr>
    </w:p>
    <w:tbl>
      <w:tblPr>
        <w:tblW w:w="10537" w:type="dxa"/>
        <w:jc w:val="center"/>
        <w:tblLayout w:type="fixed"/>
        <w:tblCellMar>
          <w:left w:w="70" w:type="dxa"/>
          <w:right w:w="70" w:type="dxa"/>
        </w:tblCellMar>
        <w:tblLook w:val="04A0" w:firstRow="1" w:lastRow="0" w:firstColumn="1" w:lastColumn="0" w:noHBand="0" w:noVBand="1"/>
      </w:tblPr>
      <w:tblGrid>
        <w:gridCol w:w="299"/>
        <w:gridCol w:w="775"/>
        <w:gridCol w:w="460"/>
        <w:gridCol w:w="431"/>
        <w:gridCol w:w="1082"/>
        <w:gridCol w:w="1701"/>
        <w:gridCol w:w="1313"/>
        <w:gridCol w:w="968"/>
        <w:gridCol w:w="635"/>
        <w:gridCol w:w="2873"/>
      </w:tblGrid>
      <w:tr w:rsidR="00DE2D04" w:rsidRPr="00DE2D04" w14:paraId="5BEA6011" w14:textId="77777777" w:rsidTr="00DE2D04">
        <w:trPr>
          <w:trHeight w:val="1965"/>
          <w:jc w:val="center"/>
        </w:trPr>
        <w:tc>
          <w:tcPr>
            <w:tcW w:w="299"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6F782752" w14:textId="77777777" w:rsidR="00DE2D04" w:rsidRPr="00DE2D04" w:rsidRDefault="00DE2D04" w:rsidP="00DE2D04">
            <w:pPr>
              <w:jc w:val="center"/>
              <w:rPr>
                <w:rFonts w:eastAsia="Times New Roman" w:cs="Calibri"/>
                <w:b/>
                <w:bCs/>
                <w:sz w:val="20"/>
                <w:szCs w:val="20"/>
                <w:lang w:eastAsia="es-MX"/>
              </w:rPr>
            </w:pPr>
            <w:r w:rsidRPr="00DE2D04">
              <w:rPr>
                <w:rFonts w:eastAsia="Times New Roman" w:cs="Calibri"/>
                <w:b/>
                <w:bCs/>
                <w:sz w:val="20"/>
                <w:szCs w:val="20"/>
                <w:lang w:eastAsia="es-MX"/>
              </w:rPr>
              <w:t>No</w:t>
            </w:r>
          </w:p>
        </w:tc>
        <w:tc>
          <w:tcPr>
            <w:tcW w:w="775" w:type="dxa"/>
            <w:tcBorders>
              <w:top w:val="single" w:sz="4" w:space="0" w:color="auto"/>
              <w:left w:val="nil"/>
              <w:bottom w:val="single" w:sz="4" w:space="0" w:color="auto"/>
              <w:right w:val="single" w:sz="4" w:space="0" w:color="auto"/>
            </w:tcBorders>
            <w:shd w:val="clear" w:color="000000" w:fill="8EA9DB"/>
            <w:noWrap/>
            <w:vAlign w:val="center"/>
            <w:hideMark/>
          </w:tcPr>
          <w:p w14:paraId="6F89724B" w14:textId="77777777" w:rsidR="00DE2D04" w:rsidRPr="00DE2D04" w:rsidRDefault="00DE2D04" w:rsidP="00DE2D04">
            <w:pPr>
              <w:jc w:val="center"/>
              <w:rPr>
                <w:rFonts w:eastAsia="Times New Roman" w:cs="Calibri"/>
                <w:b/>
                <w:bCs/>
                <w:sz w:val="20"/>
                <w:szCs w:val="20"/>
                <w:lang w:eastAsia="es-MX"/>
              </w:rPr>
            </w:pPr>
            <w:r w:rsidRPr="00DE2D04">
              <w:rPr>
                <w:rFonts w:eastAsia="Times New Roman" w:cs="Calibri"/>
                <w:b/>
                <w:bCs/>
                <w:sz w:val="20"/>
                <w:szCs w:val="20"/>
                <w:lang w:eastAsia="es-MX"/>
              </w:rPr>
              <w:t>Programa</w:t>
            </w:r>
          </w:p>
        </w:tc>
        <w:tc>
          <w:tcPr>
            <w:tcW w:w="460" w:type="dxa"/>
            <w:tcBorders>
              <w:top w:val="single" w:sz="4" w:space="0" w:color="auto"/>
              <w:left w:val="nil"/>
              <w:bottom w:val="single" w:sz="4" w:space="0" w:color="auto"/>
              <w:right w:val="single" w:sz="4" w:space="0" w:color="auto"/>
            </w:tcBorders>
            <w:shd w:val="clear" w:color="000000" w:fill="8EA9DB"/>
            <w:textDirection w:val="btLr"/>
            <w:vAlign w:val="center"/>
            <w:hideMark/>
          </w:tcPr>
          <w:p w14:paraId="06F28AAE" w14:textId="77777777" w:rsidR="00DE2D04" w:rsidRPr="00DE2D04" w:rsidRDefault="00DE2D04" w:rsidP="00DE2D04">
            <w:pPr>
              <w:jc w:val="center"/>
              <w:rPr>
                <w:rFonts w:eastAsia="Times New Roman" w:cs="Calibri"/>
                <w:b/>
                <w:bCs/>
                <w:sz w:val="20"/>
                <w:szCs w:val="20"/>
                <w:lang w:eastAsia="es-MX"/>
              </w:rPr>
            </w:pPr>
            <w:r w:rsidRPr="00DE2D04">
              <w:rPr>
                <w:rFonts w:eastAsia="Times New Roman" w:cs="Calibri"/>
                <w:b/>
                <w:bCs/>
                <w:sz w:val="20"/>
                <w:szCs w:val="20"/>
                <w:lang w:eastAsia="es-MX"/>
              </w:rPr>
              <w:t>Indice acción específica</w:t>
            </w:r>
          </w:p>
        </w:tc>
        <w:tc>
          <w:tcPr>
            <w:tcW w:w="431" w:type="dxa"/>
            <w:tcBorders>
              <w:top w:val="single" w:sz="4" w:space="0" w:color="auto"/>
              <w:left w:val="nil"/>
              <w:bottom w:val="single" w:sz="4" w:space="0" w:color="auto"/>
              <w:right w:val="single" w:sz="4" w:space="0" w:color="auto"/>
            </w:tcBorders>
            <w:shd w:val="clear" w:color="000000" w:fill="8EA9DB"/>
            <w:textDirection w:val="btLr"/>
            <w:vAlign w:val="center"/>
            <w:hideMark/>
          </w:tcPr>
          <w:p w14:paraId="21BEEA30" w14:textId="77777777" w:rsidR="00DE2D04" w:rsidRPr="00DE2D04" w:rsidRDefault="00DE2D04" w:rsidP="00DE2D04">
            <w:pPr>
              <w:jc w:val="center"/>
              <w:rPr>
                <w:rFonts w:eastAsia="Times New Roman" w:cs="Calibri"/>
                <w:b/>
                <w:bCs/>
                <w:sz w:val="20"/>
                <w:szCs w:val="20"/>
                <w:lang w:eastAsia="es-MX"/>
              </w:rPr>
            </w:pPr>
            <w:r w:rsidRPr="00DE2D04">
              <w:rPr>
                <w:rFonts w:eastAsia="Times New Roman" w:cs="Calibri"/>
                <w:b/>
                <w:bCs/>
                <w:sz w:val="20"/>
                <w:szCs w:val="20"/>
                <w:lang w:eastAsia="es-MX"/>
              </w:rPr>
              <w:t>Partida Pptal</w:t>
            </w:r>
          </w:p>
        </w:tc>
        <w:tc>
          <w:tcPr>
            <w:tcW w:w="1082" w:type="dxa"/>
            <w:tcBorders>
              <w:top w:val="single" w:sz="4" w:space="0" w:color="auto"/>
              <w:left w:val="nil"/>
              <w:bottom w:val="single" w:sz="4" w:space="0" w:color="auto"/>
              <w:right w:val="single" w:sz="4" w:space="0" w:color="auto"/>
            </w:tcBorders>
            <w:shd w:val="clear" w:color="000000" w:fill="8EA9DB"/>
            <w:vAlign w:val="center"/>
            <w:hideMark/>
          </w:tcPr>
          <w:p w14:paraId="342AF706" w14:textId="77777777" w:rsidR="00DE2D04" w:rsidRPr="00DE2D04" w:rsidRDefault="00DE2D04" w:rsidP="00DE2D04">
            <w:pPr>
              <w:jc w:val="center"/>
              <w:rPr>
                <w:rFonts w:eastAsia="Times New Roman" w:cs="Calibri"/>
                <w:b/>
                <w:bCs/>
                <w:sz w:val="20"/>
                <w:szCs w:val="20"/>
                <w:lang w:eastAsia="es-MX"/>
              </w:rPr>
            </w:pPr>
            <w:r w:rsidRPr="00DE2D04">
              <w:rPr>
                <w:rFonts w:eastAsia="Times New Roman" w:cs="Calibri"/>
                <w:b/>
                <w:bCs/>
                <w:sz w:val="20"/>
                <w:szCs w:val="20"/>
                <w:lang w:eastAsia="es-MX"/>
              </w:rPr>
              <w:t>Partida</w:t>
            </w:r>
          </w:p>
        </w:tc>
        <w:tc>
          <w:tcPr>
            <w:tcW w:w="1701" w:type="dxa"/>
            <w:tcBorders>
              <w:top w:val="single" w:sz="4" w:space="0" w:color="auto"/>
              <w:left w:val="nil"/>
              <w:bottom w:val="single" w:sz="4" w:space="0" w:color="auto"/>
              <w:right w:val="single" w:sz="4" w:space="0" w:color="auto"/>
            </w:tcBorders>
            <w:shd w:val="clear" w:color="000000" w:fill="8EA9DB"/>
            <w:vAlign w:val="center"/>
            <w:hideMark/>
          </w:tcPr>
          <w:p w14:paraId="6F5374DF" w14:textId="77777777" w:rsidR="00DE2D04" w:rsidRPr="00DE2D04" w:rsidRDefault="00DE2D04" w:rsidP="00DE2D04">
            <w:pPr>
              <w:jc w:val="center"/>
              <w:rPr>
                <w:rFonts w:eastAsia="Times New Roman" w:cs="Calibri"/>
                <w:b/>
                <w:bCs/>
                <w:sz w:val="20"/>
                <w:szCs w:val="20"/>
                <w:lang w:eastAsia="es-MX"/>
              </w:rPr>
            </w:pPr>
            <w:r w:rsidRPr="00DE2D04">
              <w:rPr>
                <w:rFonts w:eastAsia="Times New Roman" w:cs="Calibri"/>
                <w:b/>
                <w:bCs/>
                <w:sz w:val="20"/>
                <w:szCs w:val="20"/>
                <w:lang w:eastAsia="es-MX"/>
              </w:rPr>
              <w:t>Insumo Descripción General</w:t>
            </w:r>
          </w:p>
        </w:tc>
        <w:tc>
          <w:tcPr>
            <w:tcW w:w="1313" w:type="dxa"/>
            <w:tcBorders>
              <w:top w:val="single" w:sz="4" w:space="0" w:color="auto"/>
              <w:left w:val="nil"/>
              <w:bottom w:val="single" w:sz="4" w:space="0" w:color="auto"/>
              <w:right w:val="single" w:sz="4" w:space="0" w:color="auto"/>
            </w:tcBorders>
            <w:shd w:val="clear" w:color="000000" w:fill="8EA9DB"/>
            <w:vAlign w:val="center"/>
            <w:hideMark/>
          </w:tcPr>
          <w:p w14:paraId="6FB78B17" w14:textId="77777777" w:rsidR="00DE2D04" w:rsidRPr="00DE2D04" w:rsidRDefault="00DE2D04" w:rsidP="00DE2D04">
            <w:pPr>
              <w:jc w:val="center"/>
              <w:rPr>
                <w:rFonts w:eastAsia="Times New Roman" w:cs="Calibri"/>
                <w:b/>
                <w:bCs/>
                <w:sz w:val="20"/>
                <w:szCs w:val="20"/>
                <w:lang w:eastAsia="es-MX"/>
              </w:rPr>
            </w:pPr>
            <w:r w:rsidRPr="00DE2D04">
              <w:rPr>
                <w:rFonts w:eastAsia="Times New Roman" w:cs="Calibri"/>
                <w:b/>
                <w:bCs/>
                <w:sz w:val="20"/>
                <w:szCs w:val="20"/>
                <w:lang w:eastAsia="es-MX"/>
              </w:rPr>
              <w:t>Descripción adicional</w:t>
            </w:r>
          </w:p>
        </w:tc>
        <w:tc>
          <w:tcPr>
            <w:tcW w:w="968" w:type="dxa"/>
            <w:tcBorders>
              <w:top w:val="single" w:sz="4" w:space="0" w:color="auto"/>
              <w:left w:val="nil"/>
              <w:bottom w:val="single" w:sz="4" w:space="0" w:color="auto"/>
              <w:right w:val="single" w:sz="4" w:space="0" w:color="auto"/>
            </w:tcBorders>
            <w:shd w:val="clear" w:color="000000" w:fill="8EA9DB"/>
            <w:vAlign w:val="center"/>
            <w:hideMark/>
          </w:tcPr>
          <w:p w14:paraId="6F5FE9C3" w14:textId="77777777" w:rsidR="00DE2D04" w:rsidRPr="00DE2D04" w:rsidRDefault="00DE2D04" w:rsidP="00DE2D04">
            <w:pPr>
              <w:jc w:val="center"/>
              <w:rPr>
                <w:rFonts w:eastAsia="Times New Roman" w:cs="Calibri"/>
                <w:b/>
                <w:bCs/>
                <w:sz w:val="20"/>
                <w:szCs w:val="20"/>
                <w:lang w:eastAsia="es-MX"/>
              </w:rPr>
            </w:pPr>
            <w:r w:rsidRPr="00DE2D04">
              <w:rPr>
                <w:rFonts w:eastAsia="Times New Roman" w:cs="Calibri"/>
                <w:b/>
                <w:bCs/>
                <w:sz w:val="20"/>
                <w:szCs w:val="20"/>
                <w:lang w:eastAsia="es-MX"/>
              </w:rPr>
              <w:t>Unidad de medida</w:t>
            </w:r>
          </w:p>
        </w:tc>
        <w:tc>
          <w:tcPr>
            <w:tcW w:w="635" w:type="dxa"/>
            <w:tcBorders>
              <w:top w:val="single" w:sz="4" w:space="0" w:color="auto"/>
              <w:left w:val="nil"/>
              <w:bottom w:val="single" w:sz="4" w:space="0" w:color="auto"/>
              <w:right w:val="single" w:sz="4" w:space="0" w:color="auto"/>
            </w:tcBorders>
            <w:shd w:val="clear" w:color="000000" w:fill="8EA9DB"/>
            <w:vAlign w:val="center"/>
            <w:hideMark/>
          </w:tcPr>
          <w:p w14:paraId="4D97DA25" w14:textId="77777777" w:rsidR="00DE2D04" w:rsidRPr="00DE2D04" w:rsidRDefault="00DE2D04" w:rsidP="00DE2D04">
            <w:pPr>
              <w:jc w:val="center"/>
              <w:rPr>
                <w:rFonts w:eastAsia="Times New Roman" w:cs="Calibri"/>
                <w:b/>
                <w:bCs/>
                <w:sz w:val="20"/>
                <w:szCs w:val="20"/>
                <w:lang w:eastAsia="es-MX"/>
              </w:rPr>
            </w:pPr>
            <w:r w:rsidRPr="00DE2D04">
              <w:rPr>
                <w:rFonts w:eastAsia="Times New Roman" w:cs="Calibri"/>
                <w:b/>
                <w:bCs/>
                <w:sz w:val="20"/>
                <w:szCs w:val="20"/>
                <w:lang w:eastAsia="es-MX"/>
              </w:rPr>
              <w:t>Cantidad</w:t>
            </w:r>
          </w:p>
        </w:tc>
        <w:tc>
          <w:tcPr>
            <w:tcW w:w="2873" w:type="dxa"/>
            <w:tcBorders>
              <w:top w:val="single" w:sz="4" w:space="0" w:color="auto"/>
              <w:left w:val="nil"/>
              <w:bottom w:val="single" w:sz="4" w:space="0" w:color="auto"/>
              <w:right w:val="single" w:sz="4" w:space="0" w:color="auto"/>
            </w:tcBorders>
            <w:shd w:val="clear" w:color="000000" w:fill="8EA9DB"/>
            <w:vAlign w:val="center"/>
            <w:hideMark/>
          </w:tcPr>
          <w:p w14:paraId="5598A478" w14:textId="77777777" w:rsidR="00DE2D04" w:rsidRPr="00DE2D04" w:rsidRDefault="00DE2D04" w:rsidP="00DE2D04">
            <w:pPr>
              <w:jc w:val="center"/>
              <w:rPr>
                <w:rFonts w:eastAsia="Times New Roman" w:cs="Calibri"/>
                <w:b/>
                <w:bCs/>
                <w:sz w:val="20"/>
                <w:szCs w:val="20"/>
                <w:lang w:eastAsia="es-MX"/>
              </w:rPr>
            </w:pPr>
            <w:r w:rsidRPr="00DE2D04">
              <w:rPr>
                <w:rFonts w:eastAsia="Times New Roman" w:cs="Calibri"/>
                <w:b/>
                <w:bCs/>
                <w:sz w:val="20"/>
                <w:szCs w:val="20"/>
                <w:lang w:eastAsia="es-MX"/>
              </w:rPr>
              <w:t>Ficha técnica</w:t>
            </w:r>
          </w:p>
        </w:tc>
      </w:tr>
      <w:tr w:rsidR="00DE2D04" w:rsidRPr="00DE2D04" w14:paraId="389668BC" w14:textId="77777777" w:rsidTr="00DE2D04">
        <w:trPr>
          <w:trHeight w:val="2700"/>
          <w:jc w:val="center"/>
        </w:trPr>
        <w:tc>
          <w:tcPr>
            <w:tcW w:w="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4492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w:t>
            </w:r>
          </w:p>
        </w:tc>
        <w:tc>
          <w:tcPr>
            <w:tcW w:w="775" w:type="dxa"/>
            <w:tcBorders>
              <w:top w:val="single" w:sz="4" w:space="0" w:color="auto"/>
              <w:left w:val="nil"/>
              <w:bottom w:val="single" w:sz="4" w:space="0" w:color="auto"/>
              <w:right w:val="single" w:sz="4" w:space="0" w:color="auto"/>
            </w:tcBorders>
            <w:shd w:val="clear" w:color="auto" w:fill="auto"/>
            <w:vAlign w:val="center"/>
            <w:hideMark/>
          </w:tcPr>
          <w:p w14:paraId="0D2793B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Planificación Familiar</w:t>
            </w:r>
          </w:p>
        </w:tc>
        <w:tc>
          <w:tcPr>
            <w:tcW w:w="460" w:type="dxa"/>
            <w:tcBorders>
              <w:top w:val="nil"/>
              <w:left w:val="nil"/>
              <w:bottom w:val="single" w:sz="4" w:space="0" w:color="auto"/>
              <w:right w:val="single" w:sz="4" w:space="0" w:color="auto"/>
            </w:tcBorders>
            <w:shd w:val="clear" w:color="auto" w:fill="auto"/>
            <w:vAlign w:val="center"/>
            <w:hideMark/>
          </w:tcPr>
          <w:p w14:paraId="4259D96C"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2.6.1.1</w:t>
            </w:r>
          </w:p>
        </w:tc>
        <w:tc>
          <w:tcPr>
            <w:tcW w:w="431" w:type="dxa"/>
            <w:tcBorders>
              <w:top w:val="nil"/>
              <w:left w:val="nil"/>
              <w:bottom w:val="single" w:sz="4" w:space="0" w:color="auto"/>
              <w:right w:val="single" w:sz="4" w:space="0" w:color="auto"/>
            </w:tcBorders>
            <w:shd w:val="clear" w:color="auto" w:fill="auto"/>
            <w:vAlign w:val="center"/>
            <w:hideMark/>
          </w:tcPr>
          <w:p w14:paraId="0BF6E233"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51101</w:t>
            </w:r>
          </w:p>
        </w:tc>
        <w:tc>
          <w:tcPr>
            <w:tcW w:w="1082" w:type="dxa"/>
            <w:tcBorders>
              <w:top w:val="nil"/>
              <w:left w:val="nil"/>
              <w:bottom w:val="single" w:sz="4" w:space="0" w:color="auto"/>
              <w:right w:val="single" w:sz="4" w:space="0" w:color="auto"/>
            </w:tcBorders>
            <w:shd w:val="clear" w:color="auto" w:fill="auto"/>
            <w:vAlign w:val="center"/>
            <w:hideMark/>
          </w:tcPr>
          <w:p w14:paraId="19506977"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Mobiliario</w:t>
            </w:r>
          </w:p>
        </w:tc>
        <w:tc>
          <w:tcPr>
            <w:tcW w:w="1701" w:type="dxa"/>
            <w:tcBorders>
              <w:top w:val="nil"/>
              <w:left w:val="nil"/>
              <w:bottom w:val="single" w:sz="4" w:space="0" w:color="auto"/>
              <w:right w:val="single" w:sz="4" w:space="0" w:color="auto"/>
            </w:tcBorders>
            <w:shd w:val="clear" w:color="auto" w:fill="auto"/>
            <w:vAlign w:val="center"/>
            <w:hideMark/>
          </w:tcPr>
          <w:p w14:paraId="3CEAB0C7"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Mesa de metal</w:t>
            </w:r>
          </w:p>
        </w:tc>
        <w:tc>
          <w:tcPr>
            <w:tcW w:w="1313" w:type="dxa"/>
            <w:tcBorders>
              <w:top w:val="nil"/>
              <w:left w:val="nil"/>
              <w:bottom w:val="single" w:sz="4" w:space="0" w:color="auto"/>
              <w:right w:val="single" w:sz="4" w:space="0" w:color="auto"/>
            </w:tcBorders>
            <w:shd w:val="clear" w:color="auto" w:fill="auto"/>
            <w:vAlign w:val="center"/>
            <w:hideMark/>
          </w:tcPr>
          <w:p w14:paraId="128CA520"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 xml:space="preserve"> Mesa Pasteur. SEMARR</w:t>
            </w:r>
          </w:p>
        </w:tc>
        <w:tc>
          <w:tcPr>
            <w:tcW w:w="968" w:type="dxa"/>
            <w:tcBorders>
              <w:top w:val="nil"/>
              <w:left w:val="nil"/>
              <w:bottom w:val="single" w:sz="4" w:space="0" w:color="auto"/>
              <w:right w:val="single" w:sz="4" w:space="0" w:color="auto"/>
            </w:tcBorders>
            <w:shd w:val="clear" w:color="auto" w:fill="auto"/>
            <w:vAlign w:val="center"/>
            <w:hideMark/>
          </w:tcPr>
          <w:p w14:paraId="38A78681"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Pieza</w:t>
            </w:r>
          </w:p>
        </w:tc>
        <w:tc>
          <w:tcPr>
            <w:tcW w:w="635" w:type="dxa"/>
            <w:tcBorders>
              <w:top w:val="nil"/>
              <w:left w:val="nil"/>
              <w:bottom w:val="single" w:sz="4" w:space="0" w:color="auto"/>
              <w:right w:val="single" w:sz="4" w:space="0" w:color="auto"/>
            </w:tcBorders>
            <w:shd w:val="clear" w:color="auto" w:fill="auto"/>
            <w:vAlign w:val="center"/>
            <w:hideMark/>
          </w:tcPr>
          <w:p w14:paraId="0DDFE074"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1</w:t>
            </w:r>
          </w:p>
        </w:tc>
        <w:tc>
          <w:tcPr>
            <w:tcW w:w="2873" w:type="dxa"/>
            <w:tcBorders>
              <w:top w:val="nil"/>
              <w:left w:val="single" w:sz="4" w:space="0" w:color="auto"/>
              <w:bottom w:val="single" w:sz="4" w:space="0" w:color="auto"/>
              <w:right w:val="single" w:sz="4" w:space="0" w:color="auto"/>
            </w:tcBorders>
            <w:shd w:val="clear" w:color="auto" w:fill="auto"/>
            <w:vAlign w:val="center"/>
            <w:hideMark/>
          </w:tcPr>
          <w:p w14:paraId="60B27098"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Mesa Pasteur de trabajo de uso general, cubierta de acero acabado tipo espejo, estructura tubular cuadrada cromado, con ruedas plásticas, medidas 81 cms (alto) x 60 (ancho) x 40cms (fondo)</w:t>
            </w:r>
          </w:p>
        </w:tc>
      </w:tr>
      <w:tr w:rsidR="00DE2D04" w:rsidRPr="00DE2D04" w14:paraId="0071FDBA" w14:textId="77777777" w:rsidTr="00DE2D04">
        <w:trPr>
          <w:trHeight w:val="90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7D3CD54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w:t>
            </w:r>
          </w:p>
        </w:tc>
        <w:tc>
          <w:tcPr>
            <w:tcW w:w="775" w:type="dxa"/>
            <w:tcBorders>
              <w:top w:val="nil"/>
              <w:left w:val="nil"/>
              <w:bottom w:val="single" w:sz="4" w:space="0" w:color="auto"/>
              <w:right w:val="single" w:sz="4" w:space="0" w:color="auto"/>
            </w:tcBorders>
            <w:shd w:val="clear" w:color="auto" w:fill="auto"/>
            <w:vAlign w:val="center"/>
            <w:hideMark/>
          </w:tcPr>
          <w:p w14:paraId="21CDFA1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SSyRA</w:t>
            </w:r>
          </w:p>
        </w:tc>
        <w:tc>
          <w:tcPr>
            <w:tcW w:w="460" w:type="dxa"/>
            <w:tcBorders>
              <w:top w:val="nil"/>
              <w:left w:val="nil"/>
              <w:bottom w:val="single" w:sz="4" w:space="0" w:color="auto"/>
              <w:right w:val="single" w:sz="4" w:space="0" w:color="auto"/>
            </w:tcBorders>
            <w:shd w:val="clear" w:color="000000" w:fill="FFFFFF"/>
            <w:noWrap/>
            <w:vAlign w:val="center"/>
            <w:hideMark/>
          </w:tcPr>
          <w:p w14:paraId="7600890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3.2.1.1</w:t>
            </w:r>
          </w:p>
        </w:tc>
        <w:tc>
          <w:tcPr>
            <w:tcW w:w="431" w:type="dxa"/>
            <w:tcBorders>
              <w:top w:val="nil"/>
              <w:left w:val="nil"/>
              <w:bottom w:val="single" w:sz="4" w:space="0" w:color="auto"/>
              <w:right w:val="single" w:sz="4" w:space="0" w:color="auto"/>
            </w:tcBorders>
            <w:shd w:val="clear" w:color="000000" w:fill="FFFFFF"/>
            <w:noWrap/>
            <w:vAlign w:val="center"/>
            <w:hideMark/>
          </w:tcPr>
          <w:p w14:paraId="0D963D6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51101</w:t>
            </w:r>
          </w:p>
        </w:tc>
        <w:tc>
          <w:tcPr>
            <w:tcW w:w="1082" w:type="dxa"/>
            <w:tcBorders>
              <w:top w:val="nil"/>
              <w:left w:val="nil"/>
              <w:bottom w:val="single" w:sz="4" w:space="0" w:color="auto"/>
              <w:right w:val="single" w:sz="4" w:space="0" w:color="auto"/>
            </w:tcBorders>
            <w:shd w:val="clear" w:color="auto" w:fill="auto"/>
            <w:noWrap/>
            <w:vAlign w:val="center"/>
            <w:hideMark/>
          </w:tcPr>
          <w:p w14:paraId="57BF0437" w14:textId="77777777" w:rsidR="00DE2D04" w:rsidRPr="00DE2D04" w:rsidRDefault="00DE2D04" w:rsidP="00DE2D04">
            <w:pPr>
              <w:jc w:val="center"/>
              <w:rPr>
                <w:rFonts w:eastAsia="Times New Roman" w:cs="Calibri"/>
                <w:color w:val="000000"/>
                <w:sz w:val="24"/>
                <w:szCs w:val="24"/>
                <w:lang w:eastAsia="es-MX"/>
              </w:rPr>
            </w:pPr>
            <w:r w:rsidRPr="00DE2D04">
              <w:rPr>
                <w:rFonts w:eastAsia="Times New Roman" w:cs="Calibri"/>
                <w:color w:val="000000"/>
                <w:sz w:val="24"/>
                <w:szCs w:val="24"/>
                <w:lang w:eastAsia="es-MX"/>
              </w:rPr>
              <w:t>Mobiliario</w:t>
            </w:r>
          </w:p>
        </w:tc>
        <w:tc>
          <w:tcPr>
            <w:tcW w:w="1701" w:type="dxa"/>
            <w:tcBorders>
              <w:top w:val="nil"/>
              <w:left w:val="nil"/>
              <w:bottom w:val="single" w:sz="4" w:space="0" w:color="auto"/>
              <w:right w:val="single" w:sz="4" w:space="0" w:color="auto"/>
            </w:tcBorders>
            <w:shd w:val="clear" w:color="000000" w:fill="FFFFFF"/>
            <w:vAlign w:val="center"/>
            <w:hideMark/>
          </w:tcPr>
          <w:p w14:paraId="5611A3B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Escritorio </w:t>
            </w:r>
          </w:p>
        </w:tc>
        <w:tc>
          <w:tcPr>
            <w:tcW w:w="1313" w:type="dxa"/>
            <w:tcBorders>
              <w:top w:val="nil"/>
              <w:left w:val="nil"/>
              <w:bottom w:val="single" w:sz="4" w:space="0" w:color="auto"/>
              <w:right w:val="single" w:sz="4" w:space="0" w:color="auto"/>
            </w:tcBorders>
            <w:shd w:val="clear" w:color="FCE4D6" w:fill="FFFFFF"/>
            <w:vAlign w:val="center"/>
            <w:hideMark/>
          </w:tcPr>
          <w:p w14:paraId="7DC2BFB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Escritorio para el equipamiento del servicio amigable de nueva apertura meta 2021</w:t>
            </w:r>
          </w:p>
        </w:tc>
        <w:tc>
          <w:tcPr>
            <w:tcW w:w="968" w:type="dxa"/>
            <w:tcBorders>
              <w:top w:val="nil"/>
              <w:left w:val="nil"/>
              <w:bottom w:val="single" w:sz="4" w:space="0" w:color="auto"/>
              <w:right w:val="single" w:sz="4" w:space="0" w:color="auto"/>
            </w:tcBorders>
            <w:shd w:val="clear" w:color="000000" w:fill="FFFFFF"/>
            <w:noWrap/>
            <w:vAlign w:val="center"/>
            <w:hideMark/>
          </w:tcPr>
          <w:p w14:paraId="334151E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Pieza</w:t>
            </w:r>
          </w:p>
        </w:tc>
        <w:tc>
          <w:tcPr>
            <w:tcW w:w="635" w:type="dxa"/>
            <w:tcBorders>
              <w:top w:val="nil"/>
              <w:left w:val="nil"/>
              <w:bottom w:val="single" w:sz="4" w:space="0" w:color="auto"/>
              <w:right w:val="single" w:sz="4" w:space="0" w:color="auto"/>
            </w:tcBorders>
            <w:shd w:val="clear" w:color="000000" w:fill="FFFFFF"/>
            <w:noWrap/>
            <w:vAlign w:val="center"/>
            <w:hideMark/>
          </w:tcPr>
          <w:p w14:paraId="6BEEF76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w:t>
            </w:r>
          </w:p>
        </w:tc>
        <w:tc>
          <w:tcPr>
            <w:tcW w:w="2873" w:type="dxa"/>
            <w:tcBorders>
              <w:top w:val="nil"/>
              <w:left w:val="single" w:sz="4" w:space="0" w:color="auto"/>
              <w:bottom w:val="single" w:sz="4" w:space="0" w:color="auto"/>
              <w:right w:val="single" w:sz="4" w:space="0" w:color="auto"/>
            </w:tcBorders>
            <w:shd w:val="clear" w:color="000000" w:fill="FFFFFF"/>
            <w:hideMark/>
          </w:tcPr>
          <w:p w14:paraId="499551DA"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MATERIAL:  Melamina, acero Madera MDF Madera , Superficie básica de alta resistencia Estructura tubular inferior de acero 4 regatones   Mesa de trabajo  Diseño contemporáneo 4 patas con soporte horizontal  Recubrimiento de PVC  2 cajones 2 cajones con llave tipo casillero Patas de acero Superficie resistente a ralladuras.</w:t>
            </w:r>
          </w:p>
        </w:tc>
      </w:tr>
      <w:tr w:rsidR="00DE2D04" w:rsidRPr="00DE2D04" w14:paraId="62428513" w14:textId="77777777" w:rsidTr="00DE2D04">
        <w:trPr>
          <w:trHeight w:val="120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301F80C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w:t>
            </w:r>
          </w:p>
        </w:tc>
        <w:tc>
          <w:tcPr>
            <w:tcW w:w="775" w:type="dxa"/>
            <w:tcBorders>
              <w:top w:val="nil"/>
              <w:left w:val="nil"/>
              <w:bottom w:val="single" w:sz="4" w:space="0" w:color="auto"/>
              <w:right w:val="single" w:sz="4" w:space="0" w:color="auto"/>
            </w:tcBorders>
            <w:shd w:val="clear" w:color="auto" w:fill="auto"/>
            <w:vAlign w:val="center"/>
            <w:hideMark/>
          </w:tcPr>
          <w:p w14:paraId="439BC1E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SSyRA</w:t>
            </w:r>
          </w:p>
        </w:tc>
        <w:tc>
          <w:tcPr>
            <w:tcW w:w="460" w:type="dxa"/>
            <w:tcBorders>
              <w:top w:val="nil"/>
              <w:left w:val="nil"/>
              <w:bottom w:val="single" w:sz="4" w:space="0" w:color="auto"/>
              <w:right w:val="single" w:sz="4" w:space="0" w:color="auto"/>
            </w:tcBorders>
            <w:shd w:val="clear" w:color="000000" w:fill="FFFFFF"/>
            <w:noWrap/>
            <w:vAlign w:val="center"/>
            <w:hideMark/>
          </w:tcPr>
          <w:p w14:paraId="4969E8E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3.2.1.1</w:t>
            </w:r>
          </w:p>
        </w:tc>
        <w:tc>
          <w:tcPr>
            <w:tcW w:w="431" w:type="dxa"/>
            <w:tcBorders>
              <w:top w:val="nil"/>
              <w:left w:val="nil"/>
              <w:bottom w:val="single" w:sz="4" w:space="0" w:color="auto"/>
              <w:right w:val="single" w:sz="4" w:space="0" w:color="auto"/>
            </w:tcBorders>
            <w:shd w:val="clear" w:color="000000" w:fill="FFFFFF"/>
            <w:noWrap/>
            <w:vAlign w:val="center"/>
            <w:hideMark/>
          </w:tcPr>
          <w:p w14:paraId="7F1900B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51101</w:t>
            </w:r>
          </w:p>
        </w:tc>
        <w:tc>
          <w:tcPr>
            <w:tcW w:w="1082" w:type="dxa"/>
            <w:tcBorders>
              <w:top w:val="nil"/>
              <w:left w:val="nil"/>
              <w:bottom w:val="single" w:sz="4" w:space="0" w:color="auto"/>
              <w:right w:val="single" w:sz="4" w:space="0" w:color="auto"/>
            </w:tcBorders>
            <w:shd w:val="clear" w:color="auto" w:fill="auto"/>
            <w:noWrap/>
            <w:vAlign w:val="center"/>
            <w:hideMark/>
          </w:tcPr>
          <w:p w14:paraId="7D3D7705" w14:textId="77777777" w:rsidR="00DE2D04" w:rsidRPr="00DE2D04" w:rsidRDefault="00DE2D04" w:rsidP="00DE2D04">
            <w:pPr>
              <w:jc w:val="center"/>
              <w:rPr>
                <w:rFonts w:eastAsia="Times New Roman" w:cs="Calibri"/>
                <w:color w:val="000000"/>
                <w:sz w:val="24"/>
                <w:szCs w:val="24"/>
                <w:lang w:eastAsia="es-MX"/>
              </w:rPr>
            </w:pPr>
            <w:r w:rsidRPr="00DE2D04">
              <w:rPr>
                <w:rFonts w:eastAsia="Times New Roman" w:cs="Calibri"/>
                <w:color w:val="000000"/>
                <w:sz w:val="24"/>
                <w:szCs w:val="24"/>
                <w:lang w:eastAsia="es-MX"/>
              </w:rPr>
              <w:t>Mobiliario</w:t>
            </w:r>
          </w:p>
        </w:tc>
        <w:tc>
          <w:tcPr>
            <w:tcW w:w="1701" w:type="dxa"/>
            <w:tcBorders>
              <w:top w:val="nil"/>
              <w:left w:val="nil"/>
              <w:bottom w:val="single" w:sz="4" w:space="0" w:color="auto"/>
              <w:right w:val="single" w:sz="4" w:space="0" w:color="auto"/>
            </w:tcBorders>
            <w:shd w:val="clear" w:color="000000" w:fill="FFFFFF"/>
            <w:vAlign w:val="center"/>
            <w:hideMark/>
          </w:tcPr>
          <w:p w14:paraId="3A0BF57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silla</w:t>
            </w:r>
          </w:p>
        </w:tc>
        <w:tc>
          <w:tcPr>
            <w:tcW w:w="1313" w:type="dxa"/>
            <w:tcBorders>
              <w:top w:val="nil"/>
              <w:left w:val="nil"/>
              <w:bottom w:val="single" w:sz="4" w:space="0" w:color="auto"/>
              <w:right w:val="single" w:sz="4" w:space="0" w:color="auto"/>
            </w:tcBorders>
            <w:shd w:val="clear" w:color="FCE4D6" w:fill="FFFFFF"/>
            <w:vAlign w:val="center"/>
            <w:hideMark/>
          </w:tcPr>
          <w:p w14:paraId="77D50A2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 silla de oficina para el equipamiento del servicio amigable de nueva apertura</w:t>
            </w:r>
          </w:p>
        </w:tc>
        <w:tc>
          <w:tcPr>
            <w:tcW w:w="968" w:type="dxa"/>
            <w:tcBorders>
              <w:top w:val="nil"/>
              <w:left w:val="nil"/>
              <w:bottom w:val="single" w:sz="4" w:space="0" w:color="auto"/>
              <w:right w:val="single" w:sz="4" w:space="0" w:color="auto"/>
            </w:tcBorders>
            <w:shd w:val="clear" w:color="000000" w:fill="FFFFFF"/>
            <w:noWrap/>
            <w:vAlign w:val="center"/>
            <w:hideMark/>
          </w:tcPr>
          <w:p w14:paraId="42F298C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Pieza</w:t>
            </w:r>
          </w:p>
        </w:tc>
        <w:tc>
          <w:tcPr>
            <w:tcW w:w="635" w:type="dxa"/>
            <w:tcBorders>
              <w:top w:val="nil"/>
              <w:left w:val="nil"/>
              <w:bottom w:val="single" w:sz="4" w:space="0" w:color="auto"/>
              <w:right w:val="single" w:sz="4" w:space="0" w:color="auto"/>
            </w:tcBorders>
            <w:shd w:val="clear" w:color="000000" w:fill="FFFFFF"/>
            <w:noWrap/>
            <w:vAlign w:val="center"/>
            <w:hideMark/>
          </w:tcPr>
          <w:p w14:paraId="6FDB459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w:t>
            </w:r>
          </w:p>
        </w:tc>
        <w:tc>
          <w:tcPr>
            <w:tcW w:w="2873" w:type="dxa"/>
            <w:tcBorders>
              <w:top w:val="nil"/>
              <w:left w:val="single" w:sz="4" w:space="0" w:color="auto"/>
              <w:bottom w:val="single" w:sz="4" w:space="0" w:color="auto"/>
              <w:right w:val="single" w:sz="4" w:space="0" w:color="auto"/>
            </w:tcBorders>
            <w:shd w:val="clear" w:color="000000" w:fill="FFFFFF"/>
            <w:hideMark/>
          </w:tcPr>
          <w:p w14:paraId="4A094FAD"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 xml:space="preserve"> </w:t>
            </w:r>
            <w:r w:rsidRPr="00DE2D04">
              <w:rPr>
                <w:rFonts w:eastAsia="Times New Roman" w:cs="Calibri"/>
                <w:color w:val="000000"/>
                <w:lang w:eastAsia="es-MX"/>
              </w:rPr>
              <w:br/>
              <w:t xml:space="preserve"> Estructura fabricada en tubular rectangular, fabricada en perfil de acero. Silla de oficina / Asiento acolchonados /  Tapizada en tela / Respaldo de malla / Soporte lumbar / Ajuste de altura / Base de alta resistencia / Soporta hasta 120 kg / Función giratoria en 360 grados  / Reposabrazos acolchonados / Base tipo estrella /  5 llantas inferiores. </w:t>
            </w:r>
          </w:p>
        </w:tc>
      </w:tr>
      <w:tr w:rsidR="00DE2D04" w:rsidRPr="00DE2D04" w14:paraId="5A71C203" w14:textId="77777777" w:rsidTr="00DE2D04">
        <w:trPr>
          <w:trHeight w:val="90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2CF812F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4</w:t>
            </w:r>
          </w:p>
        </w:tc>
        <w:tc>
          <w:tcPr>
            <w:tcW w:w="775" w:type="dxa"/>
            <w:tcBorders>
              <w:top w:val="nil"/>
              <w:left w:val="nil"/>
              <w:bottom w:val="single" w:sz="4" w:space="0" w:color="auto"/>
              <w:right w:val="single" w:sz="4" w:space="0" w:color="auto"/>
            </w:tcBorders>
            <w:shd w:val="clear" w:color="auto" w:fill="auto"/>
            <w:vAlign w:val="center"/>
            <w:hideMark/>
          </w:tcPr>
          <w:p w14:paraId="43FBE77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SSyRA</w:t>
            </w:r>
          </w:p>
        </w:tc>
        <w:tc>
          <w:tcPr>
            <w:tcW w:w="460" w:type="dxa"/>
            <w:tcBorders>
              <w:top w:val="nil"/>
              <w:left w:val="nil"/>
              <w:bottom w:val="nil"/>
              <w:right w:val="single" w:sz="4" w:space="0" w:color="auto"/>
            </w:tcBorders>
            <w:shd w:val="clear" w:color="000000" w:fill="FFFFFF"/>
            <w:noWrap/>
            <w:vAlign w:val="center"/>
            <w:hideMark/>
          </w:tcPr>
          <w:p w14:paraId="31EABAD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3.2.1.1</w:t>
            </w:r>
          </w:p>
        </w:tc>
        <w:tc>
          <w:tcPr>
            <w:tcW w:w="431" w:type="dxa"/>
            <w:tcBorders>
              <w:top w:val="nil"/>
              <w:left w:val="nil"/>
              <w:bottom w:val="nil"/>
              <w:right w:val="single" w:sz="4" w:space="0" w:color="auto"/>
            </w:tcBorders>
            <w:shd w:val="clear" w:color="000000" w:fill="FFFFFF"/>
            <w:noWrap/>
            <w:vAlign w:val="center"/>
            <w:hideMark/>
          </w:tcPr>
          <w:p w14:paraId="150F577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51101</w:t>
            </w:r>
          </w:p>
        </w:tc>
        <w:tc>
          <w:tcPr>
            <w:tcW w:w="1082" w:type="dxa"/>
            <w:tcBorders>
              <w:top w:val="nil"/>
              <w:left w:val="nil"/>
              <w:bottom w:val="single" w:sz="4" w:space="0" w:color="auto"/>
              <w:right w:val="single" w:sz="4" w:space="0" w:color="auto"/>
            </w:tcBorders>
            <w:shd w:val="clear" w:color="auto" w:fill="auto"/>
            <w:noWrap/>
            <w:vAlign w:val="center"/>
            <w:hideMark/>
          </w:tcPr>
          <w:p w14:paraId="089B96BA" w14:textId="77777777" w:rsidR="00DE2D04" w:rsidRPr="00DE2D04" w:rsidRDefault="00DE2D04" w:rsidP="00DE2D04">
            <w:pPr>
              <w:jc w:val="center"/>
              <w:rPr>
                <w:rFonts w:eastAsia="Times New Roman" w:cs="Calibri"/>
                <w:color w:val="000000"/>
                <w:sz w:val="24"/>
                <w:szCs w:val="24"/>
                <w:lang w:eastAsia="es-MX"/>
              </w:rPr>
            </w:pPr>
            <w:r w:rsidRPr="00DE2D04">
              <w:rPr>
                <w:rFonts w:eastAsia="Times New Roman" w:cs="Calibri"/>
                <w:color w:val="000000"/>
                <w:sz w:val="24"/>
                <w:szCs w:val="24"/>
                <w:lang w:eastAsia="es-MX"/>
              </w:rPr>
              <w:t>Mobiliario</w:t>
            </w:r>
          </w:p>
        </w:tc>
        <w:tc>
          <w:tcPr>
            <w:tcW w:w="1701" w:type="dxa"/>
            <w:tcBorders>
              <w:top w:val="nil"/>
              <w:left w:val="nil"/>
              <w:bottom w:val="nil"/>
              <w:right w:val="single" w:sz="4" w:space="0" w:color="auto"/>
            </w:tcBorders>
            <w:shd w:val="clear" w:color="000000" w:fill="FFFFFF"/>
            <w:vAlign w:val="center"/>
            <w:hideMark/>
          </w:tcPr>
          <w:p w14:paraId="53F201E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Banca</w:t>
            </w:r>
          </w:p>
        </w:tc>
        <w:tc>
          <w:tcPr>
            <w:tcW w:w="1313" w:type="dxa"/>
            <w:tcBorders>
              <w:top w:val="nil"/>
              <w:left w:val="nil"/>
              <w:bottom w:val="nil"/>
              <w:right w:val="single" w:sz="4" w:space="0" w:color="auto"/>
            </w:tcBorders>
            <w:shd w:val="clear" w:color="FCE4D6" w:fill="FFFFFF"/>
            <w:vAlign w:val="center"/>
            <w:hideMark/>
          </w:tcPr>
          <w:p w14:paraId="0640252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Banca de tres o cuatro plazas para sala espera exclusiva e independiente de los servicios amigables</w:t>
            </w:r>
          </w:p>
        </w:tc>
        <w:tc>
          <w:tcPr>
            <w:tcW w:w="968" w:type="dxa"/>
            <w:tcBorders>
              <w:top w:val="nil"/>
              <w:left w:val="nil"/>
              <w:bottom w:val="nil"/>
              <w:right w:val="single" w:sz="4" w:space="0" w:color="auto"/>
            </w:tcBorders>
            <w:shd w:val="clear" w:color="000000" w:fill="FFFFFF"/>
            <w:noWrap/>
            <w:vAlign w:val="center"/>
            <w:hideMark/>
          </w:tcPr>
          <w:p w14:paraId="65DE3D6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Pieza</w:t>
            </w:r>
          </w:p>
        </w:tc>
        <w:tc>
          <w:tcPr>
            <w:tcW w:w="635" w:type="dxa"/>
            <w:tcBorders>
              <w:top w:val="nil"/>
              <w:left w:val="nil"/>
              <w:bottom w:val="nil"/>
              <w:right w:val="single" w:sz="4" w:space="0" w:color="auto"/>
            </w:tcBorders>
            <w:shd w:val="clear" w:color="000000" w:fill="FFFFFF"/>
            <w:noWrap/>
            <w:vAlign w:val="center"/>
            <w:hideMark/>
          </w:tcPr>
          <w:p w14:paraId="19E5A7E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4</w:t>
            </w:r>
          </w:p>
        </w:tc>
        <w:tc>
          <w:tcPr>
            <w:tcW w:w="2873" w:type="dxa"/>
            <w:tcBorders>
              <w:top w:val="nil"/>
              <w:left w:val="single" w:sz="4" w:space="0" w:color="auto"/>
              <w:bottom w:val="single" w:sz="4" w:space="0" w:color="auto"/>
              <w:right w:val="single" w:sz="4" w:space="0" w:color="auto"/>
            </w:tcBorders>
            <w:shd w:val="clear" w:color="000000" w:fill="FFFFFF"/>
            <w:hideMark/>
          </w:tcPr>
          <w:p w14:paraId="1A661CF6"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Banca tipo Tandem de 3 o 4 plazas para sala de espera exclusiva e independiente de los Servicios Amigables a nominar.En Aluminio Pulido y Acero Cromado • Niveladores para ajuste de altura Asientos de acero cromado, multi perforado , y con diseño ergonómico.</w:t>
            </w:r>
          </w:p>
        </w:tc>
      </w:tr>
      <w:tr w:rsidR="00DE2D04" w:rsidRPr="00DE2D04" w14:paraId="4D09D176" w14:textId="77777777" w:rsidTr="00DE2D04">
        <w:trPr>
          <w:trHeight w:val="30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592CD33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w:t>
            </w:r>
          </w:p>
        </w:tc>
        <w:tc>
          <w:tcPr>
            <w:tcW w:w="775" w:type="dxa"/>
            <w:tcBorders>
              <w:top w:val="nil"/>
              <w:left w:val="nil"/>
              <w:bottom w:val="single" w:sz="4" w:space="0" w:color="auto"/>
              <w:right w:val="single" w:sz="4" w:space="0" w:color="auto"/>
            </w:tcBorders>
            <w:shd w:val="clear" w:color="auto" w:fill="auto"/>
            <w:vAlign w:val="center"/>
            <w:hideMark/>
          </w:tcPr>
          <w:p w14:paraId="27AFD4ED"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SSyRA</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14:paraId="1F8849D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3.2.1.1</w:t>
            </w:r>
          </w:p>
        </w:tc>
        <w:tc>
          <w:tcPr>
            <w:tcW w:w="431" w:type="dxa"/>
            <w:tcBorders>
              <w:top w:val="single" w:sz="4" w:space="0" w:color="auto"/>
              <w:left w:val="nil"/>
              <w:bottom w:val="single" w:sz="4" w:space="0" w:color="auto"/>
              <w:right w:val="single" w:sz="4" w:space="0" w:color="auto"/>
            </w:tcBorders>
            <w:shd w:val="clear" w:color="000000" w:fill="FFFFFF"/>
            <w:noWrap/>
            <w:vAlign w:val="center"/>
            <w:hideMark/>
          </w:tcPr>
          <w:p w14:paraId="4A846F8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51101</w:t>
            </w:r>
          </w:p>
        </w:tc>
        <w:tc>
          <w:tcPr>
            <w:tcW w:w="1082" w:type="dxa"/>
            <w:tcBorders>
              <w:top w:val="nil"/>
              <w:left w:val="nil"/>
              <w:bottom w:val="nil"/>
              <w:right w:val="single" w:sz="4" w:space="0" w:color="auto"/>
            </w:tcBorders>
            <w:shd w:val="clear" w:color="auto" w:fill="auto"/>
            <w:noWrap/>
            <w:vAlign w:val="center"/>
            <w:hideMark/>
          </w:tcPr>
          <w:p w14:paraId="55B67184" w14:textId="77777777" w:rsidR="00DE2D04" w:rsidRPr="00DE2D04" w:rsidRDefault="00DE2D04" w:rsidP="00DE2D04">
            <w:pPr>
              <w:jc w:val="center"/>
              <w:rPr>
                <w:rFonts w:eastAsia="Times New Roman" w:cs="Calibri"/>
                <w:color w:val="000000"/>
                <w:sz w:val="24"/>
                <w:szCs w:val="24"/>
                <w:lang w:eastAsia="es-MX"/>
              </w:rPr>
            </w:pPr>
            <w:r w:rsidRPr="00DE2D04">
              <w:rPr>
                <w:rFonts w:eastAsia="Times New Roman" w:cs="Calibri"/>
                <w:color w:val="000000"/>
                <w:sz w:val="24"/>
                <w:szCs w:val="24"/>
                <w:lang w:eastAsia="es-MX"/>
              </w:rPr>
              <w:t>Mobiliario</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532DC3F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Silla</w:t>
            </w:r>
          </w:p>
        </w:tc>
        <w:tc>
          <w:tcPr>
            <w:tcW w:w="1313" w:type="dxa"/>
            <w:tcBorders>
              <w:top w:val="single" w:sz="4" w:space="0" w:color="auto"/>
              <w:left w:val="nil"/>
              <w:bottom w:val="single" w:sz="4" w:space="0" w:color="auto"/>
              <w:right w:val="single" w:sz="4" w:space="0" w:color="auto"/>
            </w:tcBorders>
            <w:shd w:val="clear" w:color="FCE4D6" w:fill="FFFFFF"/>
            <w:vAlign w:val="center"/>
            <w:hideMark/>
          </w:tcPr>
          <w:p w14:paraId="1DC4EED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Silla</w:t>
            </w:r>
            <w:r w:rsidRPr="00DE2D04">
              <w:rPr>
                <w:rFonts w:eastAsia="Times New Roman" w:cs="Calibri"/>
                <w:color w:val="000000"/>
                <w:lang w:eastAsia="es-MX"/>
              </w:rPr>
              <w:br/>
              <w:t>Descripción adicional: Silla para paciente, para el equipamiento y fortalecimiento de los servicios amigables</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14:paraId="270AB85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Pieza</w:t>
            </w:r>
          </w:p>
        </w:tc>
        <w:tc>
          <w:tcPr>
            <w:tcW w:w="635" w:type="dxa"/>
            <w:tcBorders>
              <w:top w:val="single" w:sz="4" w:space="0" w:color="auto"/>
              <w:left w:val="nil"/>
              <w:bottom w:val="single" w:sz="4" w:space="0" w:color="auto"/>
              <w:right w:val="single" w:sz="4" w:space="0" w:color="auto"/>
            </w:tcBorders>
            <w:shd w:val="clear" w:color="000000" w:fill="FFFFFF"/>
            <w:noWrap/>
            <w:vAlign w:val="center"/>
            <w:hideMark/>
          </w:tcPr>
          <w:p w14:paraId="614DE6F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8</w:t>
            </w:r>
          </w:p>
        </w:tc>
        <w:tc>
          <w:tcPr>
            <w:tcW w:w="2873" w:type="dxa"/>
            <w:tcBorders>
              <w:top w:val="nil"/>
              <w:left w:val="single" w:sz="4" w:space="0" w:color="auto"/>
              <w:bottom w:val="single" w:sz="4" w:space="0" w:color="auto"/>
              <w:right w:val="single" w:sz="4" w:space="0" w:color="auto"/>
            </w:tcBorders>
            <w:shd w:val="clear" w:color="000000" w:fill="FFFFFF"/>
            <w:hideMark/>
          </w:tcPr>
          <w:p w14:paraId="04A1C4DC"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 xml:space="preserve"> Silla para paciente, para el equipamiento y fortalecimiento de los servicios amigables  Estructura estibable tubular redondo de 1” cal. 18, terminado en pintura epóxica texturizada color negro, tapones de polietileno en terminales para evitar rayaduras a pisos. Respaldo y asiento con base de Aglomerado de 16 mm. tapizada variedad de colores (consultar catálogo tapices), con fijaciones a estructura con pijas Hi-Fast 10x2” y 10x1”, Hule espuma en asiento 5 cm. de espesor d. 30 kgs/m³ y respaldo 3 cms. de espesor d.30 kgs/m³, Altura piso/respaldo: 81 cms, Altura piso/Asiento: 51 cms, Ancho total: 51 cms, Fondo total: 54 cms, Asiento: 44 x 37 cms., Respaldo: 46 x 31 cms.</w:t>
            </w:r>
          </w:p>
        </w:tc>
      </w:tr>
      <w:tr w:rsidR="00DE2D04" w:rsidRPr="00DE2D04" w14:paraId="3F76BA28" w14:textId="77777777" w:rsidTr="00DE2D04">
        <w:trPr>
          <w:trHeight w:val="150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0CB575C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6</w:t>
            </w:r>
          </w:p>
        </w:tc>
        <w:tc>
          <w:tcPr>
            <w:tcW w:w="775" w:type="dxa"/>
            <w:tcBorders>
              <w:top w:val="nil"/>
              <w:left w:val="nil"/>
              <w:bottom w:val="single" w:sz="4" w:space="0" w:color="auto"/>
              <w:right w:val="single" w:sz="4" w:space="0" w:color="auto"/>
            </w:tcBorders>
            <w:shd w:val="clear" w:color="auto" w:fill="auto"/>
            <w:vAlign w:val="center"/>
            <w:hideMark/>
          </w:tcPr>
          <w:p w14:paraId="2874524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SSyRA</w:t>
            </w:r>
          </w:p>
        </w:tc>
        <w:tc>
          <w:tcPr>
            <w:tcW w:w="460" w:type="dxa"/>
            <w:tcBorders>
              <w:top w:val="nil"/>
              <w:left w:val="nil"/>
              <w:bottom w:val="single" w:sz="4" w:space="0" w:color="auto"/>
              <w:right w:val="single" w:sz="4" w:space="0" w:color="auto"/>
            </w:tcBorders>
            <w:shd w:val="clear" w:color="000000" w:fill="FFFFFF"/>
            <w:noWrap/>
            <w:vAlign w:val="center"/>
            <w:hideMark/>
          </w:tcPr>
          <w:p w14:paraId="118602E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3.2.1.1</w:t>
            </w:r>
          </w:p>
        </w:tc>
        <w:tc>
          <w:tcPr>
            <w:tcW w:w="431" w:type="dxa"/>
            <w:tcBorders>
              <w:top w:val="nil"/>
              <w:left w:val="nil"/>
              <w:bottom w:val="single" w:sz="4" w:space="0" w:color="auto"/>
              <w:right w:val="single" w:sz="4" w:space="0" w:color="auto"/>
            </w:tcBorders>
            <w:shd w:val="clear" w:color="000000" w:fill="FFFFFF"/>
            <w:noWrap/>
            <w:vAlign w:val="center"/>
            <w:hideMark/>
          </w:tcPr>
          <w:p w14:paraId="5D29405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51101</w:t>
            </w:r>
          </w:p>
        </w:tc>
        <w:tc>
          <w:tcPr>
            <w:tcW w:w="1082" w:type="dxa"/>
            <w:tcBorders>
              <w:top w:val="single" w:sz="4" w:space="0" w:color="auto"/>
              <w:left w:val="nil"/>
              <w:bottom w:val="single" w:sz="4" w:space="0" w:color="auto"/>
              <w:right w:val="single" w:sz="4" w:space="0" w:color="auto"/>
            </w:tcBorders>
            <w:shd w:val="clear" w:color="auto" w:fill="auto"/>
            <w:noWrap/>
            <w:vAlign w:val="center"/>
            <w:hideMark/>
          </w:tcPr>
          <w:p w14:paraId="129611D7" w14:textId="77777777" w:rsidR="00DE2D04" w:rsidRPr="00DE2D04" w:rsidRDefault="00DE2D04" w:rsidP="00DE2D04">
            <w:pPr>
              <w:jc w:val="center"/>
              <w:rPr>
                <w:rFonts w:eastAsia="Times New Roman" w:cs="Calibri"/>
                <w:color w:val="000000"/>
                <w:sz w:val="24"/>
                <w:szCs w:val="24"/>
                <w:lang w:eastAsia="es-MX"/>
              </w:rPr>
            </w:pPr>
            <w:r w:rsidRPr="00DE2D04">
              <w:rPr>
                <w:rFonts w:eastAsia="Times New Roman" w:cs="Calibri"/>
                <w:color w:val="000000"/>
                <w:sz w:val="24"/>
                <w:szCs w:val="24"/>
                <w:lang w:eastAsia="es-MX"/>
              </w:rPr>
              <w:t>Mobiliario</w:t>
            </w:r>
          </w:p>
        </w:tc>
        <w:tc>
          <w:tcPr>
            <w:tcW w:w="1701" w:type="dxa"/>
            <w:tcBorders>
              <w:top w:val="nil"/>
              <w:left w:val="nil"/>
              <w:bottom w:val="single" w:sz="4" w:space="0" w:color="auto"/>
              <w:right w:val="single" w:sz="4" w:space="0" w:color="auto"/>
            </w:tcBorders>
            <w:shd w:val="clear" w:color="000000" w:fill="FFFFFF"/>
            <w:vAlign w:val="center"/>
            <w:hideMark/>
          </w:tcPr>
          <w:p w14:paraId="22371C7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silla</w:t>
            </w:r>
          </w:p>
        </w:tc>
        <w:tc>
          <w:tcPr>
            <w:tcW w:w="1313" w:type="dxa"/>
            <w:tcBorders>
              <w:top w:val="nil"/>
              <w:left w:val="nil"/>
              <w:bottom w:val="single" w:sz="4" w:space="0" w:color="auto"/>
              <w:right w:val="single" w:sz="4" w:space="0" w:color="auto"/>
            </w:tcBorders>
            <w:shd w:val="clear" w:color="FCE4D6" w:fill="FFFFFF"/>
            <w:vAlign w:val="center"/>
            <w:hideMark/>
          </w:tcPr>
          <w:p w14:paraId="374C571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Silla. Descripción adicional: silla de oficina para el equipamiento del modulo de aborto seguro</w:t>
            </w:r>
          </w:p>
        </w:tc>
        <w:tc>
          <w:tcPr>
            <w:tcW w:w="968" w:type="dxa"/>
            <w:tcBorders>
              <w:top w:val="nil"/>
              <w:left w:val="nil"/>
              <w:bottom w:val="single" w:sz="4" w:space="0" w:color="auto"/>
              <w:right w:val="single" w:sz="4" w:space="0" w:color="auto"/>
            </w:tcBorders>
            <w:shd w:val="clear" w:color="000000" w:fill="FFFFFF"/>
            <w:noWrap/>
            <w:vAlign w:val="center"/>
            <w:hideMark/>
          </w:tcPr>
          <w:p w14:paraId="06B55D2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Pieza</w:t>
            </w:r>
          </w:p>
        </w:tc>
        <w:tc>
          <w:tcPr>
            <w:tcW w:w="635" w:type="dxa"/>
            <w:tcBorders>
              <w:top w:val="nil"/>
              <w:left w:val="nil"/>
              <w:bottom w:val="single" w:sz="4" w:space="0" w:color="auto"/>
              <w:right w:val="single" w:sz="4" w:space="0" w:color="auto"/>
            </w:tcBorders>
            <w:shd w:val="clear" w:color="000000" w:fill="FFFFFF"/>
            <w:noWrap/>
            <w:vAlign w:val="center"/>
            <w:hideMark/>
          </w:tcPr>
          <w:p w14:paraId="76C4690D"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w:t>
            </w:r>
          </w:p>
        </w:tc>
        <w:tc>
          <w:tcPr>
            <w:tcW w:w="2873" w:type="dxa"/>
            <w:tcBorders>
              <w:top w:val="nil"/>
              <w:left w:val="single" w:sz="4" w:space="0" w:color="auto"/>
              <w:bottom w:val="single" w:sz="4" w:space="0" w:color="auto"/>
              <w:right w:val="single" w:sz="4" w:space="0" w:color="auto"/>
            </w:tcBorders>
            <w:shd w:val="clear" w:color="000000" w:fill="FFFFFF"/>
            <w:hideMark/>
          </w:tcPr>
          <w:p w14:paraId="67FF1287"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 xml:space="preserve">silla de oficina gerencial para el equipamiento del modulo de aborto seguro Estructura fabricada en tubular rectangular, fabricada en perfil de acero. Silla de oficina / Asiento acolchonados /  con estructura de metal, base con ruedas, respaldo alto tapizado en PVC, reclinable y de altura ajustable. descansabrazos acolchonados, al igual que el respaldo y la base. Tapizada en vinil piel ,Soporta hasta 180 kg / Función giratoria en 360 grados Base tipo estrella /  5 llantas inferiores. </w:t>
            </w:r>
          </w:p>
        </w:tc>
      </w:tr>
      <w:tr w:rsidR="00DE2D04" w:rsidRPr="00DE2D04" w14:paraId="1ABFCFCF" w14:textId="77777777" w:rsidTr="00DE2D04">
        <w:trPr>
          <w:trHeight w:val="120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48D066B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7</w:t>
            </w:r>
          </w:p>
        </w:tc>
        <w:tc>
          <w:tcPr>
            <w:tcW w:w="775" w:type="dxa"/>
            <w:tcBorders>
              <w:top w:val="nil"/>
              <w:left w:val="nil"/>
              <w:bottom w:val="single" w:sz="4" w:space="0" w:color="auto"/>
              <w:right w:val="single" w:sz="4" w:space="0" w:color="auto"/>
            </w:tcBorders>
            <w:shd w:val="clear" w:color="auto" w:fill="auto"/>
            <w:vAlign w:val="center"/>
            <w:hideMark/>
          </w:tcPr>
          <w:p w14:paraId="7E00B68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SSyRA</w:t>
            </w:r>
          </w:p>
        </w:tc>
        <w:tc>
          <w:tcPr>
            <w:tcW w:w="460" w:type="dxa"/>
            <w:tcBorders>
              <w:top w:val="nil"/>
              <w:left w:val="nil"/>
              <w:bottom w:val="single" w:sz="4" w:space="0" w:color="auto"/>
              <w:right w:val="single" w:sz="4" w:space="0" w:color="auto"/>
            </w:tcBorders>
            <w:shd w:val="clear" w:color="000000" w:fill="FFFFFF"/>
            <w:noWrap/>
            <w:vAlign w:val="center"/>
            <w:hideMark/>
          </w:tcPr>
          <w:p w14:paraId="7C66EFD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3.2.1.1</w:t>
            </w:r>
          </w:p>
        </w:tc>
        <w:tc>
          <w:tcPr>
            <w:tcW w:w="431" w:type="dxa"/>
            <w:tcBorders>
              <w:top w:val="nil"/>
              <w:left w:val="nil"/>
              <w:bottom w:val="single" w:sz="4" w:space="0" w:color="auto"/>
              <w:right w:val="single" w:sz="4" w:space="0" w:color="auto"/>
            </w:tcBorders>
            <w:shd w:val="clear" w:color="000000" w:fill="FFFFFF"/>
            <w:noWrap/>
            <w:vAlign w:val="center"/>
            <w:hideMark/>
          </w:tcPr>
          <w:p w14:paraId="140B2D8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51101</w:t>
            </w:r>
          </w:p>
        </w:tc>
        <w:tc>
          <w:tcPr>
            <w:tcW w:w="1082" w:type="dxa"/>
            <w:tcBorders>
              <w:top w:val="nil"/>
              <w:left w:val="nil"/>
              <w:bottom w:val="single" w:sz="4" w:space="0" w:color="auto"/>
              <w:right w:val="single" w:sz="4" w:space="0" w:color="auto"/>
            </w:tcBorders>
            <w:shd w:val="clear" w:color="auto" w:fill="auto"/>
            <w:noWrap/>
            <w:vAlign w:val="center"/>
            <w:hideMark/>
          </w:tcPr>
          <w:p w14:paraId="0BDE2641" w14:textId="77777777" w:rsidR="00DE2D04" w:rsidRPr="00DE2D04" w:rsidRDefault="00DE2D04" w:rsidP="00DE2D04">
            <w:pPr>
              <w:jc w:val="center"/>
              <w:rPr>
                <w:rFonts w:eastAsia="Times New Roman" w:cs="Calibri"/>
                <w:color w:val="000000"/>
                <w:sz w:val="24"/>
                <w:szCs w:val="24"/>
                <w:lang w:eastAsia="es-MX"/>
              </w:rPr>
            </w:pPr>
            <w:r w:rsidRPr="00DE2D04">
              <w:rPr>
                <w:rFonts w:eastAsia="Times New Roman" w:cs="Calibri"/>
                <w:color w:val="000000"/>
                <w:sz w:val="24"/>
                <w:szCs w:val="24"/>
                <w:lang w:eastAsia="es-MX"/>
              </w:rPr>
              <w:t>Mobiliario</w:t>
            </w:r>
          </w:p>
        </w:tc>
        <w:tc>
          <w:tcPr>
            <w:tcW w:w="1701" w:type="dxa"/>
            <w:tcBorders>
              <w:top w:val="nil"/>
              <w:left w:val="nil"/>
              <w:bottom w:val="single" w:sz="4" w:space="0" w:color="auto"/>
              <w:right w:val="single" w:sz="4" w:space="0" w:color="auto"/>
            </w:tcBorders>
            <w:shd w:val="clear" w:color="000000" w:fill="FFFFFF"/>
            <w:vAlign w:val="center"/>
            <w:hideMark/>
          </w:tcPr>
          <w:p w14:paraId="646E446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Escritorio </w:t>
            </w:r>
          </w:p>
        </w:tc>
        <w:tc>
          <w:tcPr>
            <w:tcW w:w="1313" w:type="dxa"/>
            <w:tcBorders>
              <w:top w:val="nil"/>
              <w:left w:val="nil"/>
              <w:bottom w:val="single" w:sz="4" w:space="0" w:color="auto"/>
              <w:right w:val="single" w:sz="4" w:space="0" w:color="auto"/>
            </w:tcBorders>
            <w:shd w:val="clear" w:color="FCE4D6" w:fill="FFFFFF"/>
            <w:vAlign w:val="center"/>
            <w:hideMark/>
          </w:tcPr>
          <w:p w14:paraId="75433DD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Escritorio Descripción adicional: Escritorio para oficina con cajonera para el equipamiento del modulo de aborto seguro</w:t>
            </w:r>
          </w:p>
        </w:tc>
        <w:tc>
          <w:tcPr>
            <w:tcW w:w="968" w:type="dxa"/>
            <w:tcBorders>
              <w:top w:val="nil"/>
              <w:left w:val="nil"/>
              <w:bottom w:val="single" w:sz="4" w:space="0" w:color="auto"/>
              <w:right w:val="single" w:sz="4" w:space="0" w:color="auto"/>
            </w:tcBorders>
            <w:shd w:val="clear" w:color="000000" w:fill="FFFFFF"/>
            <w:noWrap/>
            <w:vAlign w:val="center"/>
            <w:hideMark/>
          </w:tcPr>
          <w:p w14:paraId="2FA86F2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Pieza</w:t>
            </w:r>
          </w:p>
        </w:tc>
        <w:tc>
          <w:tcPr>
            <w:tcW w:w="635" w:type="dxa"/>
            <w:tcBorders>
              <w:top w:val="nil"/>
              <w:left w:val="nil"/>
              <w:bottom w:val="single" w:sz="4" w:space="0" w:color="auto"/>
              <w:right w:val="single" w:sz="4" w:space="0" w:color="auto"/>
            </w:tcBorders>
            <w:shd w:val="clear" w:color="000000" w:fill="FFFFFF"/>
            <w:noWrap/>
            <w:vAlign w:val="center"/>
            <w:hideMark/>
          </w:tcPr>
          <w:p w14:paraId="6BBDAD7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w:t>
            </w:r>
          </w:p>
        </w:tc>
        <w:tc>
          <w:tcPr>
            <w:tcW w:w="2873" w:type="dxa"/>
            <w:tcBorders>
              <w:top w:val="nil"/>
              <w:left w:val="single" w:sz="4" w:space="0" w:color="auto"/>
              <w:bottom w:val="single" w:sz="4" w:space="0" w:color="auto"/>
              <w:right w:val="single" w:sz="4" w:space="0" w:color="auto"/>
            </w:tcBorders>
            <w:shd w:val="clear" w:color="000000" w:fill="FFFFFF"/>
            <w:hideMark/>
          </w:tcPr>
          <w:p w14:paraId="66B3CCAC"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 xml:space="preserve">Escritorio para oficina con cajonera para el equipamiento del modulo de aborto seguro. MATERIAL: </w:t>
            </w:r>
            <w:r w:rsidRPr="00DE2D04">
              <w:rPr>
                <w:rFonts w:eastAsia="Times New Roman" w:cs="Calibri"/>
                <w:color w:val="000000"/>
                <w:lang w:eastAsia="es-MX"/>
              </w:rPr>
              <w:br/>
              <w:t>Melamina, acero Madera MDF Madera. Superficie básica de alta resistencia Estructura tubular inferior de acero 4 regatones   Mesa de trabajo  Diseño contemporáneo 4 patas con soporte horizontal  Recubrimiento de PVC  2 cajones 2 cajones con llave tipo casillero Patas de acero Superficie resistente a ralladuras.</w:t>
            </w:r>
          </w:p>
        </w:tc>
      </w:tr>
      <w:tr w:rsidR="00DE2D04" w:rsidRPr="00DE2D04" w14:paraId="71239AD5" w14:textId="77777777" w:rsidTr="00DE2D04">
        <w:trPr>
          <w:trHeight w:val="210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4B93EC3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8</w:t>
            </w:r>
          </w:p>
        </w:tc>
        <w:tc>
          <w:tcPr>
            <w:tcW w:w="775" w:type="dxa"/>
            <w:tcBorders>
              <w:top w:val="nil"/>
              <w:left w:val="nil"/>
              <w:bottom w:val="single" w:sz="4" w:space="0" w:color="auto"/>
              <w:right w:val="single" w:sz="4" w:space="0" w:color="auto"/>
            </w:tcBorders>
            <w:shd w:val="clear" w:color="auto" w:fill="auto"/>
            <w:vAlign w:val="center"/>
            <w:hideMark/>
          </w:tcPr>
          <w:p w14:paraId="04D93C9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SSyRA</w:t>
            </w:r>
          </w:p>
        </w:tc>
        <w:tc>
          <w:tcPr>
            <w:tcW w:w="460" w:type="dxa"/>
            <w:tcBorders>
              <w:top w:val="nil"/>
              <w:left w:val="nil"/>
              <w:bottom w:val="single" w:sz="4" w:space="0" w:color="auto"/>
              <w:right w:val="single" w:sz="4" w:space="0" w:color="auto"/>
            </w:tcBorders>
            <w:shd w:val="clear" w:color="auto" w:fill="auto"/>
            <w:noWrap/>
            <w:vAlign w:val="center"/>
            <w:hideMark/>
          </w:tcPr>
          <w:p w14:paraId="1CF735F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3.1.1.1</w:t>
            </w:r>
          </w:p>
        </w:tc>
        <w:tc>
          <w:tcPr>
            <w:tcW w:w="431" w:type="dxa"/>
            <w:tcBorders>
              <w:top w:val="nil"/>
              <w:left w:val="nil"/>
              <w:bottom w:val="single" w:sz="4" w:space="0" w:color="auto"/>
              <w:right w:val="single" w:sz="4" w:space="0" w:color="auto"/>
            </w:tcBorders>
            <w:shd w:val="clear" w:color="auto" w:fill="auto"/>
            <w:noWrap/>
            <w:vAlign w:val="center"/>
            <w:hideMark/>
          </w:tcPr>
          <w:p w14:paraId="52DD2F6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51101</w:t>
            </w:r>
          </w:p>
        </w:tc>
        <w:tc>
          <w:tcPr>
            <w:tcW w:w="1082" w:type="dxa"/>
            <w:tcBorders>
              <w:top w:val="nil"/>
              <w:left w:val="nil"/>
              <w:bottom w:val="single" w:sz="4" w:space="0" w:color="auto"/>
              <w:right w:val="single" w:sz="4" w:space="0" w:color="auto"/>
            </w:tcBorders>
            <w:shd w:val="clear" w:color="000000" w:fill="FFFFFF"/>
            <w:noWrap/>
            <w:vAlign w:val="center"/>
            <w:hideMark/>
          </w:tcPr>
          <w:p w14:paraId="0A70358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Mobiliario </w:t>
            </w:r>
          </w:p>
        </w:tc>
        <w:tc>
          <w:tcPr>
            <w:tcW w:w="1701" w:type="dxa"/>
            <w:tcBorders>
              <w:top w:val="nil"/>
              <w:left w:val="nil"/>
              <w:bottom w:val="single" w:sz="4" w:space="0" w:color="auto"/>
              <w:right w:val="single" w:sz="4" w:space="0" w:color="auto"/>
            </w:tcBorders>
            <w:shd w:val="clear" w:color="000000" w:fill="FFFFFF"/>
            <w:vAlign w:val="center"/>
            <w:hideMark/>
          </w:tcPr>
          <w:p w14:paraId="0DC2048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Gabinete Universal</w:t>
            </w:r>
          </w:p>
        </w:tc>
        <w:tc>
          <w:tcPr>
            <w:tcW w:w="1313" w:type="dxa"/>
            <w:tcBorders>
              <w:top w:val="nil"/>
              <w:left w:val="nil"/>
              <w:bottom w:val="single" w:sz="4" w:space="0" w:color="auto"/>
              <w:right w:val="single" w:sz="4" w:space="0" w:color="auto"/>
            </w:tcBorders>
            <w:shd w:val="clear" w:color="FCE4D6" w:fill="FFFFFF"/>
            <w:vAlign w:val="center"/>
            <w:hideMark/>
          </w:tcPr>
          <w:p w14:paraId="6733DD3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Descripción adicional: Dispensador de condones de pared, montado en caja, medidor de acero casco transparente. Tapa de acero cubierto de colector con antirrobo de la estructura, para uso exclusivo de los Servicios Amigables. </w:t>
            </w:r>
          </w:p>
        </w:tc>
        <w:tc>
          <w:tcPr>
            <w:tcW w:w="968" w:type="dxa"/>
            <w:tcBorders>
              <w:top w:val="nil"/>
              <w:left w:val="nil"/>
              <w:bottom w:val="single" w:sz="4" w:space="0" w:color="auto"/>
              <w:right w:val="single" w:sz="4" w:space="0" w:color="auto"/>
            </w:tcBorders>
            <w:shd w:val="clear" w:color="000000" w:fill="FFFFFF"/>
            <w:noWrap/>
            <w:vAlign w:val="center"/>
            <w:hideMark/>
          </w:tcPr>
          <w:p w14:paraId="4BBAA00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Pieza</w:t>
            </w:r>
          </w:p>
        </w:tc>
        <w:tc>
          <w:tcPr>
            <w:tcW w:w="635" w:type="dxa"/>
            <w:tcBorders>
              <w:top w:val="nil"/>
              <w:left w:val="nil"/>
              <w:bottom w:val="single" w:sz="4" w:space="0" w:color="auto"/>
              <w:right w:val="single" w:sz="4" w:space="0" w:color="auto"/>
            </w:tcBorders>
            <w:shd w:val="clear" w:color="000000" w:fill="FFFFFF"/>
            <w:noWrap/>
            <w:vAlign w:val="center"/>
            <w:hideMark/>
          </w:tcPr>
          <w:p w14:paraId="519B3CC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w:t>
            </w:r>
          </w:p>
        </w:tc>
        <w:tc>
          <w:tcPr>
            <w:tcW w:w="2873" w:type="dxa"/>
            <w:tcBorders>
              <w:top w:val="nil"/>
              <w:left w:val="nil"/>
              <w:bottom w:val="single" w:sz="4" w:space="0" w:color="auto"/>
              <w:right w:val="single" w:sz="4" w:space="0" w:color="auto"/>
            </w:tcBorders>
            <w:shd w:val="clear" w:color="000000" w:fill="FFFFFF"/>
            <w:vAlign w:val="center"/>
            <w:hideMark/>
          </w:tcPr>
          <w:p w14:paraId="4B78B77A"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 xml:space="preserve">CARACTERÍSTICAS: Gabinete, capacidad: 50 condones, medidas: 47 cm de alto x 27 cm de ancho x 17 cm de fondo, ó 49cm de alto x 45cm de ancho x 17cm de fondo aprox. Las medidas pueden variar de acuerdo al diseño. Gabinete de lámina de acero calibre 18, máquina mecánica, sin necesidad de energía eléctrica, mecanismo de validación otro que no requiera uso de monedas. Chapa de Seguridad Bancaria para la puerta con  juego de 2 llaves, ventana de Policarbonato resistente para verificar la existencia del producto. Fácil de operar y sencillo mantenimiento, soporte técnico y electrónico. Garantía de 1 año, entregada por escrito. COLOR: Rojo, se recomienda un diseño vistoso y amigable. </w:t>
            </w:r>
          </w:p>
        </w:tc>
      </w:tr>
      <w:tr w:rsidR="00DE2D04" w:rsidRPr="00DE2D04" w14:paraId="54879F06" w14:textId="77777777" w:rsidTr="00DE2D04">
        <w:trPr>
          <w:trHeight w:val="240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7DF7E39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9</w:t>
            </w:r>
          </w:p>
        </w:tc>
        <w:tc>
          <w:tcPr>
            <w:tcW w:w="775" w:type="dxa"/>
            <w:tcBorders>
              <w:top w:val="nil"/>
              <w:left w:val="nil"/>
              <w:bottom w:val="single" w:sz="4" w:space="0" w:color="auto"/>
              <w:right w:val="single" w:sz="4" w:space="0" w:color="auto"/>
            </w:tcBorders>
            <w:shd w:val="clear" w:color="auto" w:fill="auto"/>
            <w:vAlign w:val="center"/>
            <w:hideMark/>
          </w:tcPr>
          <w:p w14:paraId="29E2648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Aborto Seguro</w:t>
            </w:r>
          </w:p>
        </w:tc>
        <w:tc>
          <w:tcPr>
            <w:tcW w:w="460" w:type="dxa"/>
            <w:tcBorders>
              <w:top w:val="nil"/>
              <w:left w:val="nil"/>
              <w:bottom w:val="single" w:sz="4" w:space="0" w:color="auto"/>
              <w:right w:val="single" w:sz="4" w:space="0" w:color="auto"/>
            </w:tcBorders>
            <w:shd w:val="clear" w:color="auto" w:fill="auto"/>
            <w:noWrap/>
            <w:vAlign w:val="center"/>
            <w:hideMark/>
          </w:tcPr>
          <w:p w14:paraId="6D377F0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2.3.1.1</w:t>
            </w:r>
          </w:p>
        </w:tc>
        <w:tc>
          <w:tcPr>
            <w:tcW w:w="431" w:type="dxa"/>
            <w:tcBorders>
              <w:top w:val="nil"/>
              <w:left w:val="nil"/>
              <w:bottom w:val="single" w:sz="4" w:space="0" w:color="auto"/>
              <w:right w:val="single" w:sz="4" w:space="0" w:color="auto"/>
            </w:tcBorders>
            <w:shd w:val="clear" w:color="auto" w:fill="auto"/>
            <w:noWrap/>
            <w:vAlign w:val="center"/>
            <w:hideMark/>
          </w:tcPr>
          <w:p w14:paraId="0512517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51101</w:t>
            </w:r>
          </w:p>
        </w:tc>
        <w:tc>
          <w:tcPr>
            <w:tcW w:w="1082" w:type="dxa"/>
            <w:tcBorders>
              <w:top w:val="nil"/>
              <w:left w:val="nil"/>
              <w:bottom w:val="single" w:sz="4" w:space="0" w:color="auto"/>
              <w:right w:val="single" w:sz="4" w:space="0" w:color="auto"/>
            </w:tcBorders>
            <w:shd w:val="clear" w:color="auto" w:fill="auto"/>
            <w:vAlign w:val="center"/>
            <w:hideMark/>
          </w:tcPr>
          <w:p w14:paraId="2ACD301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Mobiliario</w:t>
            </w:r>
          </w:p>
        </w:tc>
        <w:tc>
          <w:tcPr>
            <w:tcW w:w="1701" w:type="dxa"/>
            <w:tcBorders>
              <w:top w:val="nil"/>
              <w:left w:val="nil"/>
              <w:bottom w:val="single" w:sz="4" w:space="0" w:color="auto"/>
              <w:right w:val="single" w:sz="4" w:space="0" w:color="auto"/>
            </w:tcBorders>
            <w:shd w:val="clear" w:color="auto" w:fill="auto"/>
            <w:vAlign w:val="bottom"/>
            <w:hideMark/>
          </w:tcPr>
          <w:p w14:paraId="1CBB53C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Banco giratorio</w:t>
            </w:r>
          </w:p>
        </w:tc>
        <w:tc>
          <w:tcPr>
            <w:tcW w:w="1313" w:type="dxa"/>
            <w:tcBorders>
              <w:top w:val="nil"/>
              <w:left w:val="nil"/>
              <w:bottom w:val="single" w:sz="4" w:space="0" w:color="auto"/>
              <w:right w:val="single" w:sz="4" w:space="0" w:color="auto"/>
            </w:tcBorders>
            <w:shd w:val="clear" w:color="auto" w:fill="auto"/>
            <w:vAlign w:val="center"/>
            <w:hideMark/>
          </w:tcPr>
          <w:p w14:paraId="5989B63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 Banco giratorio de cuatro patas de acero con aro descansa pies . Se ubicará en el Servicio de Aborto Seguro en Hospital Regional Universitario. Con CLUES: CMSSA000125_COL</w:t>
            </w:r>
          </w:p>
        </w:tc>
        <w:tc>
          <w:tcPr>
            <w:tcW w:w="968" w:type="dxa"/>
            <w:tcBorders>
              <w:top w:val="nil"/>
              <w:left w:val="nil"/>
              <w:bottom w:val="single" w:sz="4" w:space="0" w:color="auto"/>
              <w:right w:val="single" w:sz="4" w:space="0" w:color="auto"/>
            </w:tcBorders>
            <w:shd w:val="clear" w:color="auto" w:fill="auto"/>
            <w:noWrap/>
            <w:vAlign w:val="center"/>
            <w:hideMark/>
          </w:tcPr>
          <w:p w14:paraId="132002F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Pieza </w:t>
            </w:r>
          </w:p>
        </w:tc>
        <w:tc>
          <w:tcPr>
            <w:tcW w:w="635" w:type="dxa"/>
            <w:tcBorders>
              <w:top w:val="nil"/>
              <w:left w:val="nil"/>
              <w:bottom w:val="single" w:sz="4" w:space="0" w:color="auto"/>
              <w:right w:val="single" w:sz="4" w:space="0" w:color="auto"/>
            </w:tcBorders>
            <w:shd w:val="clear" w:color="auto" w:fill="auto"/>
            <w:noWrap/>
            <w:vAlign w:val="center"/>
            <w:hideMark/>
          </w:tcPr>
          <w:p w14:paraId="4E1DC2C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w:t>
            </w:r>
          </w:p>
        </w:tc>
        <w:tc>
          <w:tcPr>
            <w:tcW w:w="2873" w:type="dxa"/>
            <w:tcBorders>
              <w:top w:val="nil"/>
              <w:left w:val="single" w:sz="4" w:space="0" w:color="auto"/>
              <w:bottom w:val="single" w:sz="4" w:space="0" w:color="auto"/>
              <w:right w:val="single" w:sz="4" w:space="0" w:color="auto"/>
            </w:tcBorders>
            <w:shd w:val="clear" w:color="auto" w:fill="auto"/>
            <w:vAlign w:val="center"/>
            <w:hideMark/>
          </w:tcPr>
          <w:p w14:paraId="66C5FCF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Banco giratorio. Descripción adicional: Banco giratorio de cuatro patas de acero con aro descansa pies . Se ubicará en el Servicio de Aborto Seguro en Hospital Regional Universitario. 1 (uno) pieza Banco giratorio, tubular cromado de 4 apoyo, de acero inoxidable de buena calidad y uso hospitalario:  Con las siguientes caracteristicas: Banquillo tubular giratorio cromado de 4 apoyos banquillo tubular giratorio cromado de 4 apoyos banco giratorio tubular de acero inoxidable con ruedas, hecho de una construcción fuerte y duradera. Especificaciones: estructura tubular cromada calibre 18 con diámetro de 2.5 cm. Altura ajustable con sistema de tornillo de 56 a 73 cm. Asiento de placa de acero calibre 16 y diámetro de 28 cm. Cuatro patas con regatones de hule de alto impacto en color negro que dan buena estabilidad.</w:t>
            </w:r>
          </w:p>
        </w:tc>
      </w:tr>
      <w:tr w:rsidR="00DE2D04" w:rsidRPr="00DE2D04" w14:paraId="27D461D9" w14:textId="77777777" w:rsidTr="00DE2D04">
        <w:trPr>
          <w:trHeight w:val="180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71EC819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10</w:t>
            </w:r>
          </w:p>
        </w:tc>
        <w:tc>
          <w:tcPr>
            <w:tcW w:w="775" w:type="dxa"/>
            <w:tcBorders>
              <w:top w:val="nil"/>
              <w:left w:val="nil"/>
              <w:bottom w:val="single" w:sz="4" w:space="0" w:color="auto"/>
              <w:right w:val="single" w:sz="4" w:space="0" w:color="auto"/>
            </w:tcBorders>
            <w:shd w:val="clear" w:color="auto" w:fill="auto"/>
            <w:vAlign w:val="center"/>
            <w:hideMark/>
          </w:tcPr>
          <w:p w14:paraId="19348AF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Aborto Seguro</w:t>
            </w:r>
          </w:p>
        </w:tc>
        <w:tc>
          <w:tcPr>
            <w:tcW w:w="460" w:type="dxa"/>
            <w:tcBorders>
              <w:top w:val="nil"/>
              <w:left w:val="nil"/>
              <w:bottom w:val="single" w:sz="4" w:space="0" w:color="auto"/>
              <w:right w:val="single" w:sz="4" w:space="0" w:color="auto"/>
            </w:tcBorders>
            <w:shd w:val="clear" w:color="auto" w:fill="auto"/>
            <w:noWrap/>
            <w:vAlign w:val="center"/>
            <w:hideMark/>
          </w:tcPr>
          <w:p w14:paraId="0FC340F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2.3.1.1</w:t>
            </w:r>
          </w:p>
        </w:tc>
        <w:tc>
          <w:tcPr>
            <w:tcW w:w="431" w:type="dxa"/>
            <w:tcBorders>
              <w:top w:val="nil"/>
              <w:left w:val="nil"/>
              <w:bottom w:val="single" w:sz="4" w:space="0" w:color="auto"/>
              <w:right w:val="single" w:sz="4" w:space="0" w:color="auto"/>
            </w:tcBorders>
            <w:shd w:val="clear" w:color="auto" w:fill="auto"/>
            <w:noWrap/>
            <w:vAlign w:val="center"/>
            <w:hideMark/>
          </w:tcPr>
          <w:p w14:paraId="509F9EB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51101</w:t>
            </w:r>
          </w:p>
        </w:tc>
        <w:tc>
          <w:tcPr>
            <w:tcW w:w="1082" w:type="dxa"/>
            <w:tcBorders>
              <w:top w:val="nil"/>
              <w:left w:val="nil"/>
              <w:bottom w:val="single" w:sz="4" w:space="0" w:color="auto"/>
              <w:right w:val="single" w:sz="4" w:space="0" w:color="auto"/>
            </w:tcBorders>
            <w:shd w:val="clear" w:color="auto" w:fill="auto"/>
            <w:vAlign w:val="center"/>
            <w:hideMark/>
          </w:tcPr>
          <w:p w14:paraId="1698B6A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Mobiliario</w:t>
            </w:r>
          </w:p>
        </w:tc>
        <w:tc>
          <w:tcPr>
            <w:tcW w:w="1701" w:type="dxa"/>
            <w:tcBorders>
              <w:top w:val="nil"/>
              <w:left w:val="nil"/>
              <w:bottom w:val="single" w:sz="4" w:space="0" w:color="auto"/>
              <w:right w:val="single" w:sz="4" w:space="0" w:color="auto"/>
            </w:tcBorders>
            <w:shd w:val="clear" w:color="auto" w:fill="auto"/>
            <w:vAlign w:val="center"/>
            <w:hideMark/>
          </w:tcPr>
          <w:p w14:paraId="7BA4459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Sillon</w:t>
            </w:r>
          </w:p>
        </w:tc>
        <w:tc>
          <w:tcPr>
            <w:tcW w:w="1313" w:type="dxa"/>
            <w:tcBorders>
              <w:top w:val="nil"/>
              <w:left w:val="nil"/>
              <w:bottom w:val="single" w:sz="4" w:space="0" w:color="auto"/>
              <w:right w:val="single" w:sz="4" w:space="0" w:color="auto"/>
            </w:tcBorders>
            <w:shd w:val="clear" w:color="auto" w:fill="auto"/>
            <w:vAlign w:val="center"/>
            <w:hideMark/>
          </w:tcPr>
          <w:p w14:paraId="680F782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Sillon reclinable de reposo. Se ubicará en el Servicio de Aborto Seguro en Hospital Regional Universitario. Con CLUES: CMSSA000125_COL</w:t>
            </w:r>
          </w:p>
        </w:tc>
        <w:tc>
          <w:tcPr>
            <w:tcW w:w="968" w:type="dxa"/>
            <w:tcBorders>
              <w:top w:val="nil"/>
              <w:left w:val="nil"/>
              <w:bottom w:val="single" w:sz="4" w:space="0" w:color="auto"/>
              <w:right w:val="single" w:sz="4" w:space="0" w:color="auto"/>
            </w:tcBorders>
            <w:shd w:val="clear" w:color="auto" w:fill="auto"/>
            <w:noWrap/>
            <w:vAlign w:val="center"/>
            <w:hideMark/>
          </w:tcPr>
          <w:p w14:paraId="3481E54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Pieza </w:t>
            </w:r>
          </w:p>
        </w:tc>
        <w:tc>
          <w:tcPr>
            <w:tcW w:w="635" w:type="dxa"/>
            <w:tcBorders>
              <w:top w:val="nil"/>
              <w:left w:val="nil"/>
              <w:bottom w:val="single" w:sz="4" w:space="0" w:color="auto"/>
              <w:right w:val="single" w:sz="4" w:space="0" w:color="auto"/>
            </w:tcBorders>
            <w:shd w:val="clear" w:color="auto" w:fill="auto"/>
            <w:noWrap/>
            <w:vAlign w:val="center"/>
            <w:hideMark/>
          </w:tcPr>
          <w:p w14:paraId="7644F46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w:t>
            </w:r>
          </w:p>
        </w:tc>
        <w:tc>
          <w:tcPr>
            <w:tcW w:w="2873" w:type="dxa"/>
            <w:tcBorders>
              <w:top w:val="nil"/>
              <w:left w:val="single" w:sz="4" w:space="0" w:color="auto"/>
              <w:bottom w:val="single" w:sz="4" w:space="0" w:color="auto"/>
              <w:right w:val="single" w:sz="4" w:space="0" w:color="auto"/>
            </w:tcBorders>
            <w:shd w:val="clear" w:color="auto" w:fill="auto"/>
            <w:vAlign w:val="center"/>
            <w:hideMark/>
          </w:tcPr>
          <w:p w14:paraId="4E622FE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Sillon. Descripción adicional: Sillon reclinable de reposo. Se ubicará en el Servicio de Aborto Seguro en Hospital Regional Universitario. Con CLUES: CMSSA000125_COL. 2 (dos) piezas de sillon reclinable de reposo, que cuente con las siguientes caracteristicas: Tapiceria de vinil de uso rudo, espuma de alta densidad. Mesa de alimentos desmontable ancho 65 cm, altura 38 cm, con 5 niveles. Plástico uso rudo, resistente, facil limpieza para uso hospitalario. Estructura metálica de 3 posiciones. Bloqueo en ruedas traseras 5 x 1 1/4. Peso máximo de usuario: 100 Kg. </w:t>
            </w:r>
          </w:p>
        </w:tc>
      </w:tr>
      <w:tr w:rsidR="00DE2D04" w:rsidRPr="00DE2D04" w14:paraId="7F145FBB" w14:textId="77777777" w:rsidTr="00DE2D04">
        <w:trPr>
          <w:trHeight w:val="210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19BA8CC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11</w:t>
            </w:r>
          </w:p>
        </w:tc>
        <w:tc>
          <w:tcPr>
            <w:tcW w:w="775" w:type="dxa"/>
            <w:tcBorders>
              <w:top w:val="nil"/>
              <w:left w:val="nil"/>
              <w:bottom w:val="single" w:sz="4" w:space="0" w:color="auto"/>
              <w:right w:val="single" w:sz="4" w:space="0" w:color="auto"/>
            </w:tcBorders>
            <w:shd w:val="clear" w:color="auto" w:fill="auto"/>
            <w:noWrap/>
            <w:vAlign w:val="center"/>
            <w:hideMark/>
          </w:tcPr>
          <w:p w14:paraId="24B6E0E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EC</w:t>
            </w:r>
          </w:p>
        </w:tc>
        <w:tc>
          <w:tcPr>
            <w:tcW w:w="460" w:type="dxa"/>
            <w:tcBorders>
              <w:top w:val="nil"/>
              <w:left w:val="nil"/>
              <w:bottom w:val="single" w:sz="4" w:space="0" w:color="auto"/>
              <w:right w:val="single" w:sz="4" w:space="0" w:color="auto"/>
            </w:tcBorders>
            <w:shd w:val="clear" w:color="000000" w:fill="FFFFFF"/>
            <w:noWrap/>
            <w:vAlign w:val="center"/>
            <w:hideMark/>
          </w:tcPr>
          <w:p w14:paraId="16DE72A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5.1.1.1</w:t>
            </w:r>
          </w:p>
        </w:tc>
        <w:tc>
          <w:tcPr>
            <w:tcW w:w="431" w:type="dxa"/>
            <w:tcBorders>
              <w:top w:val="nil"/>
              <w:left w:val="nil"/>
              <w:bottom w:val="single" w:sz="4" w:space="0" w:color="auto"/>
              <w:right w:val="single" w:sz="4" w:space="0" w:color="auto"/>
            </w:tcBorders>
            <w:shd w:val="clear" w:color="auto" w:fill="auto"/>
            <w:noWrap/>
            <w:vAlign w:val="center"/>
            <w:hideMark/>
          </w:tcPr>
          <w:p w14:paraId="6EE24D9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51501</w:t>
            </w:r>
          </w:p>
        </w:tc>
        <w:tc>
          <w:tcPr>
            <w:tcW w:w="1082" w:type="dxa"/>
            <w:tcBorders>
              <w:top w:val="nil"/>
              <w:left w:val="nil"/>
              <w:bottom w:val="single" w:sz="4" w:space="0" w:color="auto"/>
              <w:right w:val="single" w:sz="4" w:space="0" w:color="auto"/>
            </w:tcBorders>
            <w:shd w:val="clear" w:color="000000" w:fill="FFFFFF"/>
            <w:vAlign w:val="center"/>
            <w:hideMark/>
          </w:tcPr>
          <w:p w14:paraId="7AC82FB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Bienes informáticos</w:t>
            </w:r>
          </w:p>
        </w:tc>
        <w:tc>
          <w:tcPr>
            <w:tcW w:w="1701" w:type="dxa"/>
            <w:tcBorders>
              <w:top w:val="nil"/>
              <w:left w:val="nil"/>
              <w:bottom w:val="single" w:sz="4" w:space="0" w:color="auto"/>
              <w:right w:val="single" w:sz="4" w:space="0" w:color="auto"/>
            </w:tcBorders>
            <w:shd w:val="clear" w:color="auto" w:fill="auto"/>
            <w:vAlign w:val="center"/>
            <w:hideMark/>
          </w:tcPr>
          <w:p w14:paraId="6CDA60D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Microcomputadora portátil (eq. de computación)</w:t>
            </w:r>
          </w:p>
        </w:tc>
        <w:tc>
          <w:tcPr>
            <w:tcW w:w="1313" w:type="dxa"/>
            <w:tcBorders>
              <w:top w:val="nil"/>
              <w:left w:val="nil"/>
              <w:bottom w:val="single" w:sz="4" w:space="0" w:color="auto"/>
              <w:right w:val="single" w:sz="4" w:space="0" w:color="auto"/>
            </w:tcBorders>
            <w:shd w:val="clear" w:color="000000" w:fill="FFFFFF"/>
            <w:vAlign w:val="center"/>
            <w:hideMark/>
          </w:tcPr>
          <w:p w14:paraId="10C29D6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c>
          <w:tcPr>
            <w:tcW w:w="968" w:type="dxa"/>
            <w:tcBorders>
              <w:top w:val="nil"/>
              <w:left w:val="nil"/>
              <w:bottom w:val="single" w:sz="4" w:space="0" w:color="auto"/>
              <w:right w:val="single" w:sz="4" w:space="0" w:color="auto"/>
            </w:tcBorders>
            <w:shd w:val="clear" w:color="000000" w:fill="FFFFFF"/>
            <w:noWrap/>
            <w:vAlign w:val="center"/>
            <w:hideMark/>
          </w:tcPr>
          <w:p w14:paraId="151C7AC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Pieza</w:t>
            </w:r>
          </w:p>
        </w:tc>
        <w:tc>
          <w:tcPr>
            <w:tcW w:w="635" w:type="dxa"/>
            <w:tcBorders>
              <w:top w:val="nil"/>
              <w:left w:val="nil"/>
              <w:bottom w:val="single" w:sz="4" w:space="0" w:color="auto"/>
              <w:right w:val="single" w:sz="4" w:space="0" w:color="auto"/>
            </w:tcBorders>
            <w:shd w:val="clear" w:color="000000" w:fill="FFFFFF"/>
            <w:noWrap/>
            <w:vAlign w:val="center"/>
            <w:hideMark/>
          </w:tcPr>
          <w:p w14:paraId="009E739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20</w:t>
            </w:r>
          </w:p>
        </w:tc>
        <w:tc>
          <w:tcPr>
            <w:tcW w:w="2873" w:type="dxa"/>
            <w:tcBorders>
              <w:top w:val="nil"/>
              <w:left w:val="nil"/>
              <w:bottom w:val="single" w:sz="4" w:space="0" w:color="auto"/>
              <w:right w:val="single" w:sz="4" w:space="0" w:color="auto"/>
            </w:tcBorders>
            <w:shd w:val="clear" w:color="000000" w:fill="FFFFFF"/>
            <w:hideMark/>
          </w:tcPr>
          <w:p w14:paraId="59C53F2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val="en-US" w:eastAsia="es-MX"/>
              </w:rPr>
              <w:t>Procesador: 11th Generation Intel® Core™ i5-1135G7 Processor (8MB Cache, up to 4.2 GHz), Sistema operativo: Windows 10 Home, Single Language, 64-bit, español</w:t>
            </w:r>
            <w:r w:rsidRPr="00DE2D04">
              <w:rPr>
                <w:rFonts w:eastAsia="Times New Roman" w:cs="Calibri"/>
                <w:color w:val="000000"/>
                <w:lang w:val="en-US" w:eastAsia="es-MX"/>
              </w:rPr>
              <w:br/>
              <w:t>Tarjeta de video: Intel® Iris® Xe Graphics with shared graphics memory</w:t>
            </w:r>
            <w:r w:rsidRPr="00DE2D04">
              <w:rPr>
                <w:rFonts w:eastAsia="Times New Roman" w:cs="Calibri"/>
                <w:color w:val="000000"/>
                <w:lang w:val="en-US" w:eastAsia="es-MX"/>
              </w:rPr>
              <w:br/>
              <w:t xml:space="preserve">Monitor: 23.8-inch FHD (1920 x 1080) Anti-Glare Narrow Border AIT Infinity Touch Display, Memoria: 12GB, 4Gx1 + 8G onboard, DDR4, 2666MHz, Disco duro: 256GB M.2 PCIe NVMe Solid State Drive (Boot) + 1TB 5400 rpm 2.5" SATA Hard Drive (Storage), Conectividad: Inalámbrica, que incluya mouse, teclado y camara. </w:t>
            </w:r>
            <w:r w:rsidRPr="00DE2D04">
              <w:rPr>
                <w:rFonts w:eastAsia="Times New Roman" w:cs="Calibri"/>
                <w:color w:val="000000"/>
                <w:lang w:eastAsia="es-MX"/>
              </w:rPr>
              <w:t xml:space="preserve">El paquete debe incluir no break, disco duro de 1 TB e impresora laser. NO SE ACEPTAN EQUIPOS ARMADOS </w:t>
            </w:r>
          </w:p>
        </w:tc>
      </w:tr>
      <w:tr w:rsidR="00DE2D04" w:rsidRPr="00DE2D04" w14:paraId="04E8FC01" w14:textId="77777777" w:rsidTr="00DE2D04">
        <w:trPr>
          <w:trHeight w:val="180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4BA986D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12</w:t>
            </w:r>
          </w:p>
        </w:tc>
        <w:tc>
          <w:tcPr>
            <w:tcW w:w="775" w:type="dxa"/>
            <w:tcBorders>
              <w:top w:val="nil"/>
              <w:left w:val="nil"/>
              <w:bottom w:val="single" w:sz="4" w:space="0" w:color="auto"/>
              <w:right w:val="single" w:sz="4" w:space="0" w:color="auto"/>
            </w:tcBorders>
            <w:shd w:val="clear" w:color="auto" w:fill="auto"/>
            <w:vAlign w:val="center"/>
            <w:hideMark/>
          </w:tcPr>
          <w:p w14:paraId="41A5B96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Planificación Familiar</w:t>
            </w:r>
          </w:p>
        </w:tc>
        <w:tc>
          <w:tcPr>
            <w:tcW w:w="460" w:type="dxa"/>
            <w:tcBorders>
              <w:top w:val="nil"/>
              <w:left w:val="nil"/>
              <w:bottom w:val="single" w:sz="4" w:space="0" w:color="auto"/>
              <w:right w:val="single" w:sz="4" w:space="0" w:color="auto"/>
            </w:tcBorders>
            <w:shd w:val="clear" w:color="auto" w:fill="auto"/>
            <w:noWrap/>
            <w:vAlign w:val="center"/>
            <w:hideMark/>
          </w:tcPr>
          <w:p w14:paraId="0DC63DBF" w14:textId="77777777" w:rsidR="00DE2D04" w:rsidRPr="00DE2D04" w:rsidRDefault="00DE2D04" w:rsidP="00DE2D04">
            <w:pPr>
              <w:jc w:val="center"/>
              <w:rPr>
                <w:rFonts w:ascii="ColaborateLight" w:eastAsia="Times New Roman" w:hAnsi="ColaborateLight" w:cs="Calibri"/>
                <w:color w:val="000000"/>
                <w:lang w:eastAsia="es-MX"/>
              </w:rPr>
            </w:pPr>
            <w:r w:rsidRPr="00DE2D04">
              <w:rPr>
                <w:rFonts w:ascii="ColaborateLight" w:eastAsia="Times New Roman" w:hAnsi="ColaborateLight" w:cs="Calibri"/>
                <w:color w:val="000000"/>
                <w:lang w:eastAsia="es-MX"/>
              </w:rPr>
              <w:t>2.1.2.2</w:t>
            </w:r>
          </w:p>
        </w:tc>
        <w:tc>
          <w:tcPr>
            <w:tcW w:w="431" w:type="dxa"/>
            <w:tcBorders>
              <w:top w:val="nil"/>
              <w:left w:val="nil"/>
              <w:bottom w:val="single" w:sz="4" w:space="0" w:color="auto"/>
              <w:right w:val="single" w:sz="4" w:space="0" w:color="auto"/>
            </w:tcBorders>
            <w:shd w:val="clear" w:color="auto" w:fill="auto"/>
            <w:vAlign w:val="center"/>
            <w:hideMark/>
          </w:tcPr>
          <w:p w14:paraId="093B8B00" w14:textId="77777777" w:rsidR="00DE2D04" w:rsidRPr="00DE2D04" w:rsidRDefault="00DE2D04" w:rsidP="00DE2D04">
            <w:pPr>
              <w:jc w:val="left"/>
              <w:rPr>
                <w:rFonts w:ascii="ColaborateLight" w:eastAsia="Times New Roman" w:hAnsi="ColaborateLight" w:cs="Calibri"/>
                <w:color w:val="000000"/>
                <w:lang w:eastAsia="es-MX"/>
              </w:rPr>
            </w:pPr>
            <w:r w:rsidRPr="00DE2D04">
              <w:rPr>
                <w:rFonts w:ascii="ColaborateLight" w:eastAsia="Times New Roman" w:hAnsi="ColaborateLight" w:cs="Calibri"/>
                <w:color w:val="000000"/>
                <w:lang w:eastAsia="es-MX"/>
              </w:rPr>
              <w:t>51501</w:t>
            </w:r>
          </w:p>
        </w:tc>
        <w:tc>
          <w:tcPr>
            <w:tcW w:w="1082" w:type="dxa"/>
            <w:tcBorders>
              <w:top w:val="nil"/>
              <w:left w:val="nil"/>
              <w:bottom w:val="single" w:sz="4" w:space="0" w:color="auto"/>
              <w:right w:val="single" w:sz="4" w:space="0" w:color="auto"/>
            </w:tcBorders>
            <w:shd w:val="clear" w:color="auto" w:fill="auto"/>
            <w:vAlign w:val="center"/>
            <w:hideMark/>
          </w:tcPr>
          <w:p w14:paraId="4C5044D5" w14:textId="77777777" w:rsidR="00DE2D04" w:rsidRPr="00DE2D04" w:rsidRDefault="00DE2D04" w:rsidP="00DE2D04">
            <w:pPr>
              <w:jc w:val="center"/>
              <w:rPr>
                <w:rFonts w:eastAsia="Times New Roman" w:cs="Calibri"/>
                <w:color w:val="000000"/>
                <w:sz w:val="24"/>
                <w:szCs w:val="24"/>
                <w:lang w:eastAsia="es-MX"/>
              </w:rPr>
            </w:pPr>
            <w:r w:rsidRPr="00DE2D04">
              <w:rPr>
                <w:rFonts w:eastAsia="Times New Roman" w:cs="Calibri"/>
                <w:color w:val="000000"/>
                <w:sz w:val="24"/>
                <w:szCs w:val="24"/>
                <w:lang w:eastAsia="es-MX"/>
              </w:rPr>
              <w:t>Bienes informáticos</w:t>
            </w:r>
          </w:p>
        </w:tc>
        <w:tc>
          <w:tcPr>
            <w:tcW w:w="1701" w:type="dxa"/>
            <w:tcBorders>
              <w:top w:val="nil"/>
              <w:left w:val="nil"/>
              <w:bottom w:val="single" w:sz="4" w:space="0" w:color="auto"/>
              <w:right w:val="single" w:sz="4" w:space="0" w:color="auto"/>
            </w:tcBorders>
            <w:shd w:val="clear" w:color="auto" w:fill="auto"/>
            <w:vAlign w:val="center"/>
            <w:hideMark/>
          </w:tcPr>
          <w:p w14:paraId="3E6D844F" w14:textId="77777777" w:rsidR="00DE2D04" w:rsidRPr="00DE2D04" w:rsidRDefault="00DE2D04" w:rsidP="00DE2D04">
            <w:pPr>
              <w:jc w:val="center"/>
              <w:rPr>
                <w:rFonts w:ascii="ColaborateLight" w:eastAsia="Times New Roman" w:hAnsi="ColaborateLight" w:cs="Calibri"/>
                <w:color w:val="000000"/>
                <w:lang w:eastAsia="es-MX"/>
              </w:rPr>
            </w:pPr>
            <w:r w:rsidRPr="00DE2D04">
              <w:rPr>
                <w:rFonts w:ascii="ColaborateLight" w:eastAsia="Times New Roman" w:hAnsi="ColaborateLight" w:cs="Calibri"/>
                <w:color w:val="000000"/>
                <w:lang w:eastAsia="es-MX"/>
              </w:rPr>
              <w:t xml:space="preserve">Micro-computadora (eq. de computación) </w:t>
            </w:r>
          </w:p>
        </w:tc>
        <w:tc>
          <w:tcPr>
            <w:tcW w:w="1313" w:type="dxa"/>
            <w:tcBorders>
              <w:top w:val="nil"/>
              <w:left w:val="nil"/>
              <w:bottom w:val="single" w:sz="4" w:space="0" w:color="auto"/>
              <w:right w:val="single" w:sz="4" w:space="0" w:color="auto"/>
            </w:tcBorders>
            <w:shd w:val="clear" w:color="auto" w:fill="auto"/>
            <w:vAlign w:val="center"/>
            <w:hideMark/>
          </w:tcPr>
          <w:p w14:paraId="0A7997E1" w14:textId="77777777" w:rsidR="00DE2D04" w:rsidRPr="00DE2D04" w:rsidRDefault="00DE2D04" w:rsidP="00DE2D04">
            <w:pPr>
              <w:jc w:val="center"/>
              <w:rPr>
                <w:rFonts w:ascii="ColaborateLight" w:eastAsia="Times New Roman" w:hAnsi="ColaborateLight" w:cs="Calibri"/>
                <w:color w:val="000000"/>
                <w:lang w:eastAsia="es-MX"/>
              </w:rPr>
            </w:pPr>
            <w:r w:rsidRPr="00DE2D04">
              <w:rPr>
                <w:rFonts w:ascii="ColaborateLight" w:eastAsia="Times New Roman" w:hAnsi="ColaborateLight" w:cs="Calibri"/>
                <w:color w:val="000000"/>
                <w:lang w:eastAsia="es-MX"/>
              </w:rPr>
              <w:t>Micro-computadora (eq. de computación). Descripción adicional: Procesador Core i7, 8 GB memoria RAM, Disco duro de 1TB; para el módulo de atención de Tele Medicina de PF</w:t>
            </w:r>
          </w:p>
        </w:tc>
        <w:tc>
          <w:tcPr>
            <w:tcW w:w="968" w:type="dxa"/>
            <w:tcBorders>
              <w:top w:val="nil"/>
              <w:left w:val="nil"/>
              <w:bottom w:val="single" w:sz="4" w:space="0" w:color="auto"/>
              <w:right w:val="single" w:sz="4" w:space="0" w:color="auto"/>
            </w:tcBorders>
            <w:shd w:val="clear" w:color="auto" w:fill="auto"/>
            <w:noWrap/>
            <w:vAlign w:val="center"/>
            <w:hideMark/>
          </w:tcPr>
          <w:p w14:paraId="75C449A8" w14:textId="77777777" w:rsidR="00DE2D04" w:rsidRPr="00DE2D04" w:rsidRDefault="00DE2D04" w:rsidP="00DE2D04">
            <w:pPr>
              <w:jc w:val="center"/>
              <w:rPr>
                <w:rFonts w:ascii="ColaborateLight" w:eastAsia="Times New Roman" w:hAnsi="ColaborateLight" w:cs="Calibri"/>
                <w:color w:val="000000"/>
                <w:lang w:eastAsia="es-MX"/>
              </w:rPr>
            </w:pPr>
            <w:r w:rsidRPr="00DE2D04">
              <w:rPr>
                <w:rFonts w:ascii="ColaborateLight" w:eastAsia="Times New Roman" w:hAnsi="ColaborateLight" w:cs="Calibri"/>
                <w:color w:val="000000"/>
                <w:lang w:eastAsia="es-MX"/>
              </w:rPr>
              <w:t>Pieza</w:t>
            </w:r>
          </w:p>
        </w:tc>
        <w:tc>
          <w:tcPr>
            <w:tcW w:w="635" w:type="dxa"/>
            <w:tcBorders>
              <w:top w:val="nil"/>
              <w:left w:val="nil"/>
              <w:bottom w:val="single" w:sz="4" w:space="0" w:color="auto"/>
              <w:right w:val="single" w:sz="4" w:space="0" w:color="auto"/>
            </w:tcBorders>
            <w:shd w:val="clear" w:color="auto" w:fill="auto"/>
            <w:noWrap/>
            <w:vAlign w:val="center"/>
            <w:hideMark/>
          </w:tcPr>
          <w:p w14:paraId="064AB7B5" w14:textId="77777777" w:rsidR="00DE2D04" w:rsidRPr="00DE2D04" w:rsidRDefault="00DE2D04" w:rsidP="00DE2D04">
            <w:pPr>
              <w:jc w:val="center"/>
              <w:rPr>
                <w:rFonts w:ascii="ColaborateLight" w:eastAsia="Times New Roman" w:hAnsi="ColaborateLight" w:cs="Calibri"/>
                <w:color w:val="000000"/>
                <w:lang w:eastAsia="es-MX"/>
              </w:rPr>
            </w:pPr>
            <w:r w:rsidRPr="00DE2D04">
              <w:rPr>
                <w:rFonts w:ascii="ColaborateLight" w:eastAsia="Times New Roman" w:hAnsi="ColaborateLight" w:cs="Calibri"/>
                <w:color w:val="000000"/>
                <w:lang w:eastAsia="es-MX"/>
              </w:rPr>
              <w:t>1</w:t>
            </w:r>
          </w:p>
        </w:tc>
        <w:tc>
          <w:tcPr>
            <w:tcW w:w="2873" w:type="dxa"/>
            <w:tcBorders>
              <w:top w:val="nil"/>
              <w:left w:val="nil"/>
              <w:bottom w:val="single" w:sz="4" w:space="0" w:color="auto"/>
              <w:right w:val="single" w:sz="4" w:space="0" w:color="auto"/>
            </w:tcBorders>
            <w:shd w:val="clear" w:color="auto" w:fill="auto"/>
            <w:vAlign w:val="center"/>
            <w:hideMark/>
          </w:tcPr>
          <w:p w14:paraId="7B765006" w14:textId="77777777" w:rsidR="00DE2D04" w:rsidRPr="00DE2D04" w:rsidRDefault="00DE2D04" w:rsidP="00DE2D04">
            <w:pPr>
              <w:jc w:val="left"/>
              <w:rPr>
                <w:rFonts w:ascii="ColaborateLight" w:eastAsia="Times New Roman" w:hAnsi="ColaborateLight" w:cs="Calibri"/>
                <w:color w:val="000000"/>
                <w:lang w:eastAsia="es-MX"/>
              </w:rPr>
            </w:pPr>
            <w:r w:rsidRPr="00DE2D04">
              <w:rPr>
                <w:rFonts w:ascii="ColaborateLight" w:eastAsia="Times New Roman" w:hAnsi="ColaborateLight" w:cs="Calibri"/>
                <w:color w:val="000000"/>
                <w:lang w:eastAsia="es-MX"/>
              </w:rPr>
              <w:t>Computadora todo en uno, procesador Intel Core i7-1065G7, de décima generación, Memoria Ram 8 GB, Disco duro 1Tb, sistema operativo Windows 10 Home, Tarjeta gráfica Intel Iris Plus. Webcam forntal integrada de 720 HP, 2 altavoces integrados de 3W, pantalla con definición FHD, resolución 1920x1080p y tecnológia IPS, soporte tubular de mesa, puerto de alimentación posterior. (Se sugiere marca Lenovo)</w:t>
            </w:r>
          </w:p>
        </w:tc>
      </w:tr>
      <w:tr w:rsidR="00DE2D04" w:rsidRPr="00DE2D04" w14:paraId="6FE723D2" w14:textId="77777777" w:rsidTr="00DE2D04">
        <w:trPr>
          <w:trHeight w:val="120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791875B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13</w:t>
            </w:r>
          </w:p>
        </w:tc>
        <w:tc>
          <w:tcPr>
            <w:tcW w:w="775" w:type="dxa"/>
            <w:tcBorders>
              <w:top w:val="nil"/>
              <w:left w:val="nil"/>
              <w:bottom w:val="single" w:sz="4" w:space="0" w:color="auto"/>
              <w:right w:val="single" w:sz="4" w:space="0" w:color="auto"/>
            </w:tcBorders>
            <w:shd w:val="clear" w:color="auto" w:fill="auto"/>
            <w:vAlign w:val="center"/>
            <w:hideMark/>
          </w:tcPr>
          <w:p w14:paraId="3A691F5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Planificación Familiar</w:t>
            </w:r>
          </w:p>
        </w:tc>
        <w:tc>
          <w:tcPr>
            <w:tcW w:w="460" w:type="dxa"/>
            <w:tcBorders>
              <w:top w:val="nil"/>
              <w:left w:val="nil"/>
              <w:bottom w:val="single" w:sz="4" w:space="0" w:color="auto"/>
              <w:right w:val="single" w:sz="4" w:space="0" w:color="auto"/>
            </w:tcBorders>
            <w:shd w:val="clear" w:color="auto" w:fill="auto"/>
            <w:noWrap/>
            <w:vAlign w:val="center"/>
            <w:hideMark/>
          </w:tcPr>
          <w:p w14:paraId="6DE4EEA6" w14:textId="77777777" w:rsidR="00DE2D04" w:rsidRPr="00DE2D04" w:rsidRDefault="00DE2D04" w:rsidP="00DE2D04">
            <w:pPr>
              <w:jc w:val="center"/>
              <w:rPr>
                <w:rFonts w:ascii="ColaborateLight" w:eastAsia="Times New Roman" w:hAnsi="ColaborateLight" w:cs="Calibri"/>
                <w:color w:val="000000"/>
                <w:lang w:eastAsia="es-MX"/>
              </w:rPr>
            </w:pPr>
            <w:r w:rsidRPr="00DE2D04">
              <w:rPr>
                <w:rFonts w:ascii="ColaborateLight" w:eastAsia="Times New Roman" w:hAnsi="ColaborateLight" w:cs="Calibri"/>
                <w:color w:val="000000"/>
                <w:lang w:eastAsia="es-MX"/>
              </w:rPr>
              <w:t>2.1.2.2</w:t>
            </w:r>
          </w:p>
        </w:tc>
        <w:tc>
          <w:tcPr>
            <w:tcW w:w="431" w:type="dxa"/>
            <w:tcBorders>
              <w:top w:val="nil"/>
              <w:left w:val="nil"/>
              <w:bottom w:val="single" w:sz="4" w:space="0" w:color="auto"/>
              <w:right w:val="single" w:sz="4" w:space="0" w:color="auto"/>
            </w:tcBorders>
            <w:shd w:val="clear" w:color="auto" w:fill="auto"/>
            <w:vAlign w:val="center"/>
            <w:hideMark/>
          </w:tcPr>
          <w:p w14:paraId="02A45B88" w14:textId="77777777" w:rsidR="00DE2D04" w:rsidRPr="00DE2D04" w:rsidRDefault="00DE2D04" w:rsidP="00DE2D04">
            <w:pPr>
              <w:jc w:val="left"/>
              <w:rPr>
                <w:rFonts w:ascii="ColaborateLight" w:eastAsia="Times New Roman" w:hAnsi="ColaborateLight" w:cs="Calibri"/>
                <w:color w:val="000000"/>
                <w:lang w:eastAsia="es-MX"/>
              </w:rPr>
            </w:pPr>
            <w:r w:rsidRPr="00DE2D04">
              <w:rPr>
                <w:rFonts w:ascii="ColaborateLight" w:eastAsia="Times New Roman" w:hAnsi="ColaborateLight" w:cs="Calibri"/>
                <w:color w:val="000000"/>
                <w:lang w:eastAsia="es-MX"/>
              </w:rPr>
              <w:t>51501</w:t>
            </w:r>
          </w:p>
        </w:tc>
        <w:tc>
          <w:tcPr>
            <w:tcW w:w="1082" w:type="dxa"/>
            <w:tcBorders>
              <w:top w:val="nil"/>
              <w:left w:val="nil"/>
              <w:bottom w:val="single" w:sz="4" w:space="0" w:color="auto"/>
              <w:right w:val="single" w:sz="4" w:space="0" w:color="auto"/>
            </w:tcBorders>
            <w:shd w:val="clear" w:color="auto" w:fill="auto"/>
            <w:vAlign w:val="center"/>
            <w:hideMark/>
          </w:tcPr>
          <w:p w14:paraId="76582261" w14:textId="77777777" w:rsidR="00DE2D04" w:rsidRPr="00DE2D04" w:rsidRDefault="00DE2D04" w:rsidP="00DE2D04">
            <w:pPr>
              <w:jc w:val="center"/>
              <w:rPr>
                <w:rFonts w:eastAsia="Times New Roman" w:cs="Calibri"/>
                <w:color w:val="000000"/>
                <w:sz w:val="24"/>
                <w:szCs w:val="24"/>
                <w:lang w:eastAsia="es-MX"/>
              </w:rPr>
            </w:pPr>
            <w:r w:rsidRPr="00DE2D04">
              <w:rPr>
                <w:rFonts w:eastAsia="Times New Roman" w:cs="Calibri"/>
                <w:color w:val="000000"/>
                <w:sz w:val="24"/>
                <w:szCs w:val="24"/>
                <w:lang w:eastAsia="es-MX"/>
              </w:rPr>
              <w:t>Bienes informáticos</w:t>
            </w:r>
          </w:p>
        </w:tc>
        <w:tc>
          <w:tcPr>
            <w:tcW w:w="1701" w:type="dxa"/>
            <w:tcBorders>
              <w:top w:val="nil"/>
              <w:left w:val="nil"/>
              <w:bottom w:val="single" w:sz="4" w:space="0" w:color="auto"/>
              <w:right w:val="single" w:sz="4" w:space="0" w:color="auto"/>
            </w:tcBorders>
            <w:shd w:val="clear" w:color="auto" w:fill="auto"/>
            <w:vAlign w:val="center"/>
            <w:hideMark/>
          </w:tcPr>
          <w:p w14:paraId="2E2BE95D" w14:textId="77777777" w:rsidR="00DE2D04" w:rsidRPr="00DE2D04" w:rsidRDefault="00DE2D04" w:rsidP="00DE2D04">
            <w:pPr>
              <w:jc w:val="center"/>
              <w:rPr>
                <w:rFonts w:ascii="ColaborateLight" w:eastAsia="Times New Roman" w:hAnsi="ColaborateLight" w:cs="Calibri"/>
                <w:color w:val="000000"/>
                <w:lang w:eastAsia="es-MX"/>
              </w:rPr>
            </w:pPr>
            <w:r w:rsidRPr="00DE2D04">
              <w:rPr>
                <w:rFonts w:ascii="ColaborateLight" w:eastAsia="Times New Roman" w:hAnsi="ColaborateLight" w:cs="Calibri"/>
                <w:color w:val="000000"/>
                <w:lang w:eastAsia="es-MX"/>
              </w:rPr>
              <w:t xml:space="preserve">Micro-computadora (eq. Computación) </w:t>
            </w:r>
          </w:p>
        </w:tc>
        <w:tc>
          <w:tcPr>
            <w:tcW w:w="1313" w:type="dxa"/>
            <w:tcBorders>
              <w:top w:val="nil"/>
              <w:left w:val="nil"/>
              <w:bottom w:val="single" w:sz="4" w:space="0" w:color="auto"/>
              <w:right w:val="single" w:sz="4" w:space="0" w:color="auto"/>
            </w:tcBorders>
            <w:shd w:val="clear" w:color="auto" w:fill="auto"/>
            <w:vAlign w:val="center"/>
            <w:hideMark/>
          </w:tcPr>
          <w:p w14:paraId="65A46495" w14:textId="77777777" w:rsidR="00DE2D04" w:rsidRPr="00DE2D04" w:rsidRDefault="00DE2D04" w:rsidP="00DE2D04">
            <w:pPr>
              <w:jc w:val="center"/>
              <w:rPr>
                <w:rFonts w:ascii="ColaborateLight" w:eastAsia="Times New Roman" w:hAnsi="ColaborateLight" w:cs="Calibri"/>
                <w:color w:val="000000"/>
                <w:lang w:eastAsia="es-MX"/>
              </w:rPr>
            </w:pPr>
            <w:r w:rsidRPr="00DE2D04">
              <w:rPr>
                <w:rFonts w:ascii="ColaborateLight" w:eastAsia="Times New Roman" w:hAnsi="ColaborateLight" w:cs="Calibri"/>
                <w:color w:val="000000"/>
                <w:lang w:eastAsia="es-MX"/>
              </w:rPr>
              <w:t>Intel Core i5-1135G7</w:t>
            </w:r>
            <w:r w:rsidRPr="00DE2D04">
              <w:rPr>
                <w:rFonts w:ascii="ColaborateLight" w:eastAsia="Times New Roman" w:hAnsi="ColaborateLight" w:cs="Calibri"/>
                <w:lang w:eastAsia="es-MX"/>
              </w:rPr>
              <w:t xml:space="preserve"> (44,2</w:t>
            </w:r>
            <w:r w:rsidRPr="00DE2D04">
              <w:rPr>
                <w:rFonts w:ascii="ColaborateLight" w:eastAsia="Times New Roman" w:hAnsi="ColaborateLight" w:cs="Calibri"/>
                <w:color w:val="FF0000"/>
                <w:lang w:eastAsia="es-MX"/>
              </w:rPr>
              <w:t xml:space="preserve"> </w:t>
            </w:r>
            <w:r w:rsidRPr="00DE2D04">
              <w:rPr>
                <w:rFonts w:ascii="ColaborateLight" w:eastAsia="Times New Roman" w:hAnsi="ColaborateLight" w:cs="Calibri"/>
                <w:color w:val="000000"/>
                <w:lang w:eastAsia="es-MX"/>
              </w:rPr>
              <w:t>GHz con tecnología Intel Tubo Boost, 8 MB de caché L3 4 núcleos). 8GB de RAM DDR4-3200 MHz. telemedicina PF</w:t>
            </w:r>
          </w:p>
        </w:tc>
        <w:tc>
          <w:tcPr>
            <w:tcW w:w="968" w:type="dxa"/>
            <w:tcBorders>
              <w:top w:val="nil"/>
              <w:left w:val="nil"/>
              <w:bottom w:val="single" w:sz="4" w:space="0" w:color="auto"/>
              <w:right w:val="single" w:sz="4" w:space="0" w:color="auto"/>
            </w:tcBorders>
            <w:shd w:val="clear" w:color="auto" w:fill="auto"/>
            <w:noWrap/>
            <w:vAlign w:val="center"/>
            <w:hideMark/>
          </w:tcPr>
          <w:p w14:paraId="6EB39320" w14:textId="77777777" w:rsidR="00DE2D04" w:rsidRPr="00DE2D04" w:rsidRDefault="00DE2D04" w:rsidP="00DE2D04">
            <w:pPr>
              <w:jc w:val="center"/>
              <w:rPr>
                <w:rFonts w:ascii="ColaborateLight" w:eastAsia="Times New Roman" w:hAnsi="ColaborateLight" w:cs="Calibri"/>
                <w:color w:val="000000"/>
                <w:lang w:eastAsia="es-MX"/>
              </w:rPr>
            </w:pPr>
            <w:r w:rsidRPr="00DE2D04">
              <w:rPr>
                <w:rFonts w:ascii="ColaborateLight" w:eastAsia="Times New Roman" w:hAnsi="ColaborateLight" w:cs="Calibri"/>
                <w:color w:val="000000"/>
                <w:lang w:eastAsia="es-MX"/>
              </w:rPr>
              <w:t>Pieza</w:t>
            </w:r>
          </w:p>
        </w:tc>
        <w:tc>
          <w:tcPr>
            <w:tcW w:w="635" w:type="dxa"/>
            <w:tcBorders>
              <w:top w:val="nil"/>
              <w:left w:val="nil"/>
              <w:bottom w:val="single" w:sz="4" w:space="0" w:color="auto"/>
              <w:right w:val="single" w:sz="4" w:space="0" w:color="auto"/>
            </w:tcBorders>
            <w:shd w:val="clear" w:color="auto" w:fill="auto"/>
            <w:noWrap/>
            <w:vAlign w:val="center"/>
            <w:hideMark/>
          </w:tcPr>
          <w:p w14:paraId="7A201B26" w14:textId="77777777" w:rsidR="00DE2D04" w:rsidRPr="00DE2D04" w:rsidRDefault="00DE2D04" w:rsidP="00DE2D04">
            <w:pPr>
              <w:jc w:val="center"/>
              <w:rPr>
                <w:rFonts w:ascii="ColaborateLight" w:eastAsia="Times New Roman" w:hAnsi="ColaborateLight" w:cs="Calibri"/>
                <w:color w:val="000000"/>
                <w:lang w:eastAsia="es-MX"/>
              </w:rPr>
            </w:pPr>
            <w:r w:rsidRPr="00DE2D04">
              <w:rPr>
                <w:rFonts w:ascii="ColaborateLight" w:eastAsia="Times New Roman" w:hAnsi="ColaborateLight" w:cs="Calibri"/>
                <w:color w:val="000000"/>
                <w:lang w:eastAsia="es-MX"/>
              </w:rPr>
              <w:t>1</w:t>
            </w:r>
          </w:p>
        </w:tc>
        <w:tc>
          <w:tcPr>
            <w:tcW w:w="2873" w:type="dxa"/>
            <w:tcBorders>
              <w:top w:val="nil"/>
              <w:left w:val="nil"/>
              <w:bottom w:val="single" w:sz="4" w:space="0" w:color="auto"/>
              <w:right w:val="single" w:sz="4" w:space="0" w:color="auto"/>
            </w:tcBorders>
            <w:shd w:val="clear" w:color="auto" w:fill="auto"/>
            <w:vAlign w:val="center"/>
            <w:hideMark/>
          </w:tcPr>
          <w:p w14:paraId="3CBE69A1" w14:textId="77777777" w:rsidR="00DE2D04" w:rsidRPr="00DE2D04" w:rsidRDefault="00DE2D04" w:rsidP="00DE2D04">
            <w:pPr>
              <w:jc w:val="center"/>
              <w:rPr>
                <w:rFonts w:ascii="ColaborateLight" w:eastAsia="Times New Roman" w:hAnsi="ColaborateLight" w:cs="Calibri"/>
                <w:color w:val="000000"/>
                <w:lang w:eastAsia="es-MX"/>
              </w:rPr>
            </w:pPr>
            <w:r w:rsidRPr="00DE2D04">
              <w:rPr>
                <w:rFonts w:ascii="ColaborateLight" w:eastAsia="Times New Roman" w:hAnsi="ColaborateLight" w:cs="Calibri"/>
                <w:color w:val="C00000"/>
                <w:lang w:eastAsia="es-MX"/>
              </w:rPr>
              <w:t xml:space="preserve"> </w:t>
            </w:r>
            <w:r w:rsidRPr="00DE2D04">
              <w:rPr>
                <w:rFonts w:ascii="ColaborateLight" w:eastAsia="Times New Roman" w:hAnsi="ColaborateLight" w:cs="Calibri"/>
                <w:lang w:eastAsia="es-MX"/>
              </w:rPr>
              <w:t xml:space="preserve"> PC de sobremesa todo en uno, procesador Intel Core i5-1135G7 de 11.ª generación, 8 GB de RAM, almacenamiento SSD de 512 GB, pantalla táctil Full HD de 23.8 pulgadas, Windows 10 Home, listo para el trabajo remoto, ratón y teclado (24-dp1270, 2021) (Se sugiere marca HP)</w:t>
            </w:r>
          </w:p>
        </w:tc>
      </w:tr>
      <w:tr w:rsidR="00DE2D04" w:rsidRPr="00DE2D04" w14:paraId="33E69EE3" w14:textId="77777777" w:rsidTr="00DE2D04">
        <w:trPr>
          <w:trHeight w:val="60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1156236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14</w:t>
            </w:r>
          </w:p>
        </w:tc>
        <w:tc>
          <w:tcPr>
            <w:tcW w:w="775" w:type="dxa"/>
            <w:tcBorders>
              <w:top w:val="nil"/>
              <w:left w:val="nil"/>
              <w:bottom w:val="single" w:sz="4" w:space="0" w:color="auto"/>
              <w:right w:val="single" w:sz="4" w:space="0" w:color="auto"/>
            </w:tcBorders>
            <w:shd w:val="clear" w:color="auto" w:fill="auto"/>
            <w:vAlign w:val="center"/>
            <w:hideMark/>
          </w:tcPr>
          <w:p w14:paraId="3099FB6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Planificación Familiar</w:t>
            </w:r>
          </w:p>
        </w:tc>
        <w:tc>
          <w:tcPr>
            <w:tcW w:w="460" w:type="dxa"/>
            <w:tcBorders>
              <w:top w:val="nil"/>
              <w:left w:val="nil"/>
              <w:bottom w:val="single" w:sz="4" w:space="0" w:color="auto"/>
              <w:right w:val="single" w:sz="4" w:space="0" w:color="auto"/>
            </w:tcBorders>
            <w:shd w:val="clear" w:color="auto" w:fill="auto"/>
            <w:noWrap/>
            <w:vAlign w:val="center"/>
            <w:hideMark/>
          </w:tcPr>
          <w:p w14:paraId="1E4F0427"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2.1.2.2</w:t>
            </w:r>
          </w:p>
        </w:tc>
        <w:tc>
          <w:tcPr>
            <w:tcW w:w="431" w:type="dxa"/>
            <w:tcBorders>
              <w:top w:val="nil"/>
              <w:left w:val="nil"/>
              <w:bottom w:val="single" w:sz="4" w:space="0" w:color="auto"/>
              <w:right w:val="single" w:sz="4" w:space="0" w:color="auto"/>
            </w:tcBorders>
            <w:shd w:val="clear" w:color="auto" w:fill="auto"/>
            <w:noWrap/>
            <w:vAlign w:val="center"/>
            <w:hideMark/>
          </w:tcPr>
          <w:p w14:paraId="585EFC32"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51501</w:t>
            </w:r>
          </w:p>
        </w:tc>
        <w:tc>
          <w:tcPr>
            <w:tcW w:w="1082" w:type="dxa"/>
            <w:tcBorders>
              <w:top w:val="nil"/>
              <w:left w:val="nil"/>
              <w:bottom w:val="single" w:sz="4" w:space="0" w:color="auto"/>
              <w:right w:val="single" w:sz="4" w:space="0" w:color="auto"/>
            </w:tcBorders>
            <w:shd w:val="clear" w:color="auto" w:fill="auto"/>
            <w:vAlign w:val="center"/>
            <w:hideMark/>
          </w:tcPr>
          <w:p w14:paraId="4EFDF490"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Bienes informaticos</w:t>
            </w:r>
          </w:p>
        </w:tc>
        <w:tc>
          <w:tcPr>
            <w:tcW w:w="1701" w:type="dxa"/>
            <w:tcBorders>
              <w:top w:val="nil"/>
              <w:left w:val="nil"/>
              <w:bottom w:val="single" w:sz="4" w:space="0" w:color="auto"/>
              <w:right w:val="single" w:sz="4" w:space="0" w:color="auto"/>
            </w:tcBorders>
            <w:shd w:val="clear" w:color="auto" w:fill="auto"/>
            <w:vAlign w:val="center"/>
            <w:hideMark/>
          </w:tcPr>
          <w:p w14:paraId="7F9C0F73"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Impresora (eq. de computacion)</w:t>
            </w:r>
          </w:p>
        </w:tc>
        <w:tc>
          <w:tcPr>
            <w:tcW w:w="1313" w:type="dxa"/>
            <w:tcBorders>
              <w:top w:val="nil"/>
              <w:left w:val="nil"/>
              <w:bottom w:val="single" w:sz="4" w:space="0" w:color="auto"/>
              <w:right w:val="single" w:sz="4" w:space="0" w:color="auto"/>
            </w:tcBorders>
            <w:shd w:val="clear" w:color="auto" w:fill="auto"/>
            <w:vAlign w:val="center"/>
            <w:hideMark/>
          </w:tcPr>
          <w:p w14:paraId="2109B87F"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 xml:space="preserve"> Para el módulo de atención por Tele Medicina de Planificación Familiar</w:t>
            </w:r>
          </w:p>
        </w:tc>
        <w:tc>
          <w:tcPr>
            <w:tcW w:w="968" w:type="dxa"/>
            <w:tcBorders>
              <w:top w:val="nil"/>
              <w:left w:val="nil"/>
              <w:bottom w:val="single" w:sz="4" w:space="0" w:color="auto"/>
              <w:right w:val="single" w:sz="4" w:space="0" w:color="auto"/>
            </w:tcBorders>
            <w:shd w:val="clear" w:color="auto" w:fill="auto"/>
            <w:noWrap/>
            <w:vAlign w:val="center"/>
            <w:hideMark/>
          </w:tcPr>
          <w:p w14:paraId="0CF7B496"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Pieza</w:t>
            </w:r>
          </w:p>
        </w:tc>
        <w:tc>
          <w:tcPr>
            <w:tcW w:w="635" w:type="dxa"/>
            <w:tcBorders>
              <w:top w:val="nil"/>
              <w:left w:val="nil"/>
              <w:bottom w:val="single" w:sz="4" w:space="0" w:color="auto"/>
              <w:right w:val="single" w:sz="4" w:space="0" w:color="auto"/>
            </w:tcBorders>
            <w:shd w:val="clear" w:color="auto" w:fill="auto"/>
            <w:noWrap/>
            <w:vAlign w:val="center"/>
            <w:hideMark/>
          </w:tcPr>
          <w:p w14:paraId="15D786CE"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1</w:t>
            </w:r>
          </w:p>
        </w:tc>
        <w:tc>
          <w:tcPr>
            <w:tcW w:w="2873" w:type="dxa"/>
            <w:tcBorders>
              <w:top w:val="nil"/>
              <w:left w:val="nil"/>
              <w:bottom w:val="single" w:sz="4" w:space="0" w:color="auto"/>
              <w:right w:val="single" w:sz="4" w:space="0" w:color="auto"/>
            </w:tcBorders>
            <w:shd w:val="clear" w:color="auto" w:fill="auto"/>
            <w:vAlign w:val="center"/>
            <w:hideMark/>
          </w:tcPr>
          <w:p w14:paraId="085B5C0A"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 xml:space="preserve">Impresora compatible con capacidades de impresión móvil, impresión a dos caras, tiempo de primera impresio´n de 10.3 s, cartucho de alta capacidad, alta productividad,  resolución 600 x 600 ppp, ranura de alimentación manual (carta, legal, mediacarta, executiva, sobres, memoria de 1 GB,  puerto usb, WEP 64/128 bits, WPA-PSK (TKIP/AES), compatibilidad con diferentes sistemas operativos </w:t>
            </w:r>
          </w:p>
        </w:tc>
      </w:tr>
      <w:tr w:rsidR="00DE2D04" w:rsidRPr="00DE2D04" w14:paraId="668C7298" w14:textId="77777777" w:rsidTr="00DE2D04">
        <w:trPr>
          <w:trHeight w:val="855"/>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316A273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15</w:t>
            </w:r>
          </w:p>
        </w:tc>
        <w:tc>
          <w:tcPr>
            <w:tcW w:w="775" w:type="dxa"/>
            <w:tcBorders>
              <w:top w:val="nil"/>
              <w:left w:val="nil"/>
              <w:bottom w:val="single" w:sz="4" w:space="0" w:color="auto"/>
              <w:right w:val="single" w:sz="4" w:space="0" w:color="auto"/>
            </w:tcBorders>
            <w:shd w:val="clear" w:color="auto" w:fill="auto"/>
            <w:vAlign w:val="center"/>
            <w:hideMark/>
          </w:tcPr>
          <w:p w14:paraId="506FE82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Salud Perinatal</w:t>
            </w:r>
          </w:p>
        </w:tc>
        <w:tc>
          <w:tcPr>
            <w:tcW w:w="460" w:type="dxa"/>
            <w:tcBorders>
              <w:top w:val="nil"/>
              <w:left w:val="nil"/>
              <w:bottom w:val="single" w:sz="4" w:space="0" w:color="auto"/>
              <w:right w:val="single" w:sz="4" w:space="0" w:color="auto"/>
            </w:tcBorders>
            <w:shd w:val="clear" w:color="auto" w:fill="auto"/>
            <w:vAlign w:val="center"/>
            <w:hideMark/>
          </w:tcPr>
          <w:p w14:paraId="702B4689"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3.3.1.1</w:t>
            </w:r>
          </w:p>
        </w:tc>
        <w:tc>
          <w:tcPr>
            <w:tcW w:w="431" w:type="dxa"/>
            <w:tcBorders>
              <w:top w:val="nil"/>
              <w:left w:val="nil"/>
              <w:bottom w:val="single" w:sz="4" w:space="0" w:color="auto"/>
              <w:right w:val="single" w:sz="4" w:space="0" w:color="auto"/>
            </w:tcBorders>
            <w:shd w:val="clear" w:color="auto" w:fill="auto"/>
            <w:vAlign w:val="center"/>
            <w:hideMark/>
          </w:tcPr>
          <w:p w14:paraId="473DF273"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51501</w:t>
            </w:r>
          </w:p>
        </w:tc>
        <w:tc>
          <w:tcPr>
            <w:tcW w:w="1082" w:type="dxa"/>
            <w:tcBorders>
              <w:top w:val="nil"/>
              <w:left w:val="nil"/>
              <w:bottom w:val="single" w:sz="4" w:space="0" w:color="auto"/>
              <w:right w:val="single" w:sz="4" w:space="0" w:color="auto"/>
            </w:tcBorders>
            <w:shd w:val="clear" w:color="auto" w:fill="auto"/>
            <w:noWrap/>
            <w:vAlign w:val="center"/>
            <w:hideMark/>
          </w:tcPr>
          <w:p w14:paraId="2E8B0935" w14:textId="77777777" w:rsidR="00DE2D04" w:rsidRPr="00DE2D04" w:rsidRDefault="00DE2D04" w:rsidP="00DE2D04">
            <w:pPr>
              <w:jc w:val="center"/>
              <w:rPr>
                <w:rFonts w:eastAsia="Times New Roman" w:cs="Calibri"/>
                <w:color w:val="000000"/>
                <w:sz w:val="24"/>
                <w:szCs w:val="24"/>
                <w:lang w:eastAsia="es-MX"/>
              </w:rPr>
            </w:pPr>
            <w:r w:rsidRPr="00DE2D04">
              <w:rPr>
                <w:rFonts w:eastAsia="Times New Roman" w:cs="Calibri"/>
                <w:color w:val="000000"/>
                <w:sz w:val="24"/>
                <w:szCs w:val="24"/>
                <w:lang w:eastAsia="es-MX"/>
              </w:rPr>
              <w:t>Bienes informáticos</w:t>
            </w:r>
          </w:p>
        </w:tc>
        <w:tc>
          <w:tcPr>
            <w:tcW w:w="1701" w:type="dxa"/>
            <w:tcBorders>
              <w:top w:val="nil"/>
              <w:left w:val="nil"/>
              <w:bottom w:val="single" w:sz="4" w:space="0" w:color="auto"/>
              <w:right w:val="single" w:sz="4" w:space="0" w:color="auto"/>
            </w:tcBorders>
            <w:shd w:val="clear" w:color="auto" w:fill="auto"/>
            <w:vAlign w:val="center"/>
            <w:hideMark/>
          </w:tcPr>
          <w:p w14:paraId="26ED1185"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Video-proyector multimedia (cañon) (eq. de computacion)</w:t>
            </w:r>
          </w:p>
        </w:tc>
        <w:tc>
          <w:tcPr>
            <w:tcW w:w="1313" w:type="dxa"/>
            <w:tcBorders>
              <w:top w:val="nil"/>
              <w:left w:val="nil"/>
              <w:bottom w:val="single" w:sz="4" w:space="0" w:color="auto"/>
              <w:right w:val="single" w:sz="4" w:space="0" w:color="auto"/>
            </w:tcBorders>
            <w:shd w:val="clear" w:color="auto" w:fill="auto"/>
            <w:vAlign w:val="center"/>
            <w:hideMark/>
          </w:tcPr>
          <w:p w14:paraId="6FC5D7EE"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Proyector para oficina 3600 lúmenes SVGA HDMI. Para sesiones educativas de Desarrollo Comunitario y Club de Embarazo.</w:t>
            </w:r>
          </w:p>
        </w:tc>
        <w:tc>
          <w:tcPr>
            <w:tcW w:w="968" w:type="dxa"/>
            <w:tcBorders>
              <w:top w:val="nil"/>
              <w:left w:val="nil"/>
              <w:bottom w:val="single" w:sz="4" w:space="0" w:color="auto"/>
              <w:right w:val="single" w:sz="4" w:space="0" w:color="auto"/>
            </w:tcBorders>
            <w:shd w:val="clear" w:color="auto" w:fill="auto"/>
            <w:vAlign w:val="center"/>
            <w:hideMark/>
          </w:tcPr>
          <w:p w14:paraId="13F9C3A5"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Pieza</w:t>
            </w:r>
          </w:p>
        </w:tc>
        <w:tc>
          <w:tcPr>
            <w:tcW w:w="635" w:type="dxa"/>
            <w:tcBorders>
              <w:top w:val="nil"/>
              <w:left w:val="nil"/>
              <w:bottom w:val="single" w:sz="4" w:space="0" w:color="auto"/>
              <w:right w:val="single" w:sz="4" w:space="0" w:color="auto"/>
            </w:tcBorders>
            <w:shd w:val="clear" w:color="auto" w:fill="auto"/>
            <w:vAlign w:val="center"/>
            <w:hideMark/>
          </w:tcPr>
          <w:p w14:paraId="6FD33FE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4</w:t>
            </w:r>
          </w:p>
        </w:tc>
        <w:tc>
          <w:tcPr>
            <w:tcW w:w="2873" w:type="dxa"/>
            <w:tcBorders>
              <w:top w:val="nil"/>
              <w:left w:val="nil"/>
              <w:bottom w:val="single" w:sz="4" w:space="0" w:color="auto"/>
              <w:right w:val="single" w:sz="4" w:space="0" w:color="auto"/>
            </w:tcBorders>
            <w:shd w:val="clear" w:color="auto" w:fill="auto"/>
            <w:vAlign w:val="center"/>
            <w:hideMark/>
          </w:tcPr>
          <w:p w14:paraId="1648164E"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 Resolución SVGA 3600 ANSI lúmenes, resolución 800x600, notable contraste de 20,000 1</w:t>
            </w:r>
            <w:r w:rsidRPr="00DE2D04">
              <w:rPr>
                <w:rFonts w:eastAsia="Times New Roman" w:cs="Calibri"/>
                <w:color w:val="000000"/>
                <w:lang w:eastAsia="es-MX"/>
              </w:rPr>
              <w:br/>
              <w:t>* Proyector duradero DLP hasta 15,000 horas de vida de lámpara</w:t>
            </w:r>
            <w:r w:rsidRPr="00DE2D04">
              <w:rPr>
                <w:rFonts w:eastAsia="Times New Roman" w:cs="Calibri"/>
                <w:color w:val="000000"/>
                <w:lang w:eastAsia="es-MX"/>
              </w:rPr>
              <w:br/>
              <w:t>* Proyector ahorrador de energía usa solo 0.5w en modo espera y con tecnología Smarteco, el consumo de energía se mantendrá al mínimo</w:t>
            </w:r>
            <w:r w:rsidRPr="00DE2D04">
              <w:rPr>
                <w:rFonts w:eastAsia="Times New Roman" w:cs="Calibri"/>
                <w:color w:val="000000"/>
                <w:lang w:eastAsia="es-MX"/>
              </w:rPr>
              <w:br/>
              <w:t>* Múltiple conectividad entradas dual HDMI y VGA que brindan multiplataforma para expandir la conectividad</w:t>
            </w:r>
            <w:r w:rsidRPr="00DE2D04">
              <w:rPr>
                <w:rFonts w:eastAsia="Times New Roman" w:cs="Calibri"/>
                <w:color w:val="000000"/>
                <w:lang w:eastAsia="es-MX"/>
              </w:rPr>
              <w:br/>
              <w:t>* Peso del producto 2300 Gramos</w:t>
            </w:r>
            <w:r w:rsidRPr="00DE2D04">
              <w:rPr>
                <w:rFonts w:eastAsia="Times New Roman" w:cs="Calibri"/>
                <w:color w:val="000000"/>
                <w:lang w:eastAsia="es-MX"/>
              </w:rPr>
              <w:br/>
              <w:t>* Potencia de la fuente de luz: 160 Watts</w:t>
            </w:r>
          </w:p>
        </w:tc>
      </w:tr>
      <w:tr w:rsidR="00DE2D04" w:rsidRPr="00DE2D04" w14:paraId="59DA89EA" w14:textId="77777777" w:rsidTr="00DE2D04">
        <w:trPr>
          <w:trHeight w:val="441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35151D4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16</w:t>
            </w:r>
          </w:p>
        </w:tc>
        <w:tc>
          <w:tcPr>
            <w:tcW w:w="775" w:type="dxa"/>
            <w:tcBorders>
              <w:top w:val="nil"/>
              <w:left w:val="nil"/>
              <w:bottom w:val="single" w:sz="4" w:space="0" w:color="auto"/>
              <w:right w:val="single" w:sz="4" w:space="0" w:color="auto"/>
            </w:tcBorders>
            <w:shd w:val="clear" w:color="auto" w:fill="auto"/>
            <w:vAlign w:val="center"/>
            <w:hideMark/>
          </w:tcPr>
          <w:p w14:paraId="061090B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Determinantes Colectivos</w:t>
            </w:r>
          </w:p>
        </w:tc>
        <w:tc>
          <w:tcPr>
            <w:tcW w:w="460" w:type="dxa"/>
            <w:tcBorders>
              <w:top w:val="nil"/>
              <w:left w:val="nil"/>
              <w:bottom w:val="single" w:sz="4" w:space="0" w:color="auto"/>
              <w:right w:val="single" w:sz="4" w:space="0" w:color="auto"/>
            </w:tcBorders>
            <w:shd w:val="clear" w:color="000000" w:fill="FFFFFF"/>
            <w:noWrap/>
            <w:vAlign w:val="center"/>
            <w:hideMark/>
          </w:tcPr>
          <w:p w14:paraId="448BD215"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6.1.1.1</w:t>
            </w:r>
          </w:p>
        </w:tc>
        <w:tc>
          <w:tcPr>
            <w:tcW w:w="431" w:type="dxa"/>
            <w:tcBorders>
              <w:top w:val="nil"/>
              <w:left w:val="nil"/>
              <w:bottom w:val="single" w:sz="4" w:space="0" w:color="auto"/>
              <w:right w:val="single" w:sz="4" w:space="0" w:color="auto"/>
            </w:tcBorders>
            <w:shd w:val="clear" w:color="000000" w:fill="FFFFFF"/>
            <w:noWrap/>
            <w:vAlign w:val="center"/>
            <w:hideMark/>
          </w:tcPr>
          <w:p w14:paraId="43074C2A"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51501</w:t>
            </w:r>
          </w:p>
        </w:tc>
        <w:tc>
          <w:tcPr>
            <w:tcW w:w="1082" w:type="dxa"/>
            <w:tcBorders>
              <w:top w:val="nil"/>
              <w:left w:val="nil"/>
              <w:bottom w:val="single" w:sz="4" w:space="0" w:color="auto"/>
              <w:right w:val="single" w:sz="4" w:space="0" w:color="auto"/>
            </w:tcBorders>
            <w:shd w:val="clear" w:color="000000" w:fill="FFFFFF"/>
            <w:vAlign w:val="center"/>
            <w:hideMark/>
          </w:tcPr>
          <w:p w14:paraId="0A01CD9D"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Bienes informáticos</w:t>
            </w:r>
          </w:p>
        </w:tc>
        <w:tc>
          <w:tcPr>
            <w:tcW w:w="1701" w:type="dxa"/>
            <w:tcBorders>
              <w:top w:val="nil"/>
              <w:left w:val="nil"/>
              <w:bottom w:val="single" w:sz="4" w:space="0" w:color="auto"/>
              <w:right w:val="single" w:sz="4" w:space="0" w:color="auto"/>
            </w:tcBorders>
            <w:shd w:val="clear" w:color="000000" w:fill="FFFFFF"/>
            <w:vAlign w:val="center"/>
            <w:hideMark/>
          </w:tcPr>
          <w:p w14:paraId="0239B829"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Microcomputadora portatil (eq. de computacion)</w:t>
            </w:r>
          </w:p>
        </w:tc>
        <w:tc>
          <w:tcPr>
            <w:tcW w:w="1313" w:type="dxa"/>
            <w:tcBorders>
              <w:top w:val="nil"/>
              <w:left w:val="nil"/>
              <w:bottom w:val="single" w:sz="4" w:space="0" w:color="auto"/>
              <w:right w:val="single" w:sz="4" w:space="0" w:color="auto"/>
            </w:tcBorders>
            <w:shd w:val="clear" w:color="000000" w:fill="FFFFFF"/>
            <w:vAlign w:val="center"/>
            <w:hideMark/>
          </w:tcPr>
          <w:p w14:paraId="7B5AB23D" w14:textId="77777777" w:rsidR="00DE2D04" w:rsidRPr="00DE2D04" w:rsidRDefault="00DE2D04" w:rsidP="00DE2D04">
            <w:pPr>
              <w:ind w:firstLineChars="100" w:firstLine="240"/>
              <w:jc w:val="left"/>
              <w:rPr>
                <w:rFonts w:ascii="ColaborateLight" w:eastAsia="Times New Roman" w:hAnsi="ColaborateLight" w:cs="Calibri"/>
                <w:sz w:val="24"/>
                <w:szCs w:val="24"/>
                <w:lang w:eastAsia="es-MX"/>
              </w:rPr>
            </w:pPr>
            <w:r w:rsidRPr="00DE2D04">
              <w:rPr>
                <w:rFonts w:ascii="ColaborateLight" w:eastAsia="Times New Roman" w:hAnsi="ColaborateLight" w:cs="Calibri"/>
                <w:sz w:val="24"/>
                <w:szCs w:val="24"/>
                <w:lang w:eastAsia="es-MX"/>
              </w:rPr>
              <w:t>Laptop portátil 8ª generación de procesadores Intel® Core™ i7, 8 GB  Se requiere resguardo por promoción de la salud.</w:t>
            </w:r>
          </w:p>
        </w:tc>
        <w:tc>
          <w:tcPr>
            <w:tcW w:w="968" w:type="dxa"/>
            <w:tcBorders>
              <w:top w:val="nil"/>
              <w:left w:val="nil"/>
              <w:bottom w:val="single" w:sz="4" w:space="0" w:color="auto"/>
              <w:right w:val="single" w:sz="4" w:space="0" w:color="auto"/>
            </w:tcBorders>
            <w:shd w:val="clear" w:color="000000" w:fill="FFFFFF"/>
            <w:noWrap/>
            <w:vAlign w:val="center"/>
            <w:hideMark/>
          </w:tcPr>
          <w:p w14:paraId="6174DAF3"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Pieza</w:t>
            </w:r>
          </w:p>
        </w:tc>
        <w:tc>
          <w:tcPr>
            <w:tcW w:w="635" w:type="dxa"/>
            <w:tcBorders>
              <w:top w:val="nil"/>
              <w:left w:val="nil"/>
              <w:bottom w:val="single" w:sz="4" w:space="0" w:color="auto"/>
              <w:right w:val="single" w:sz="4" w:space="0" w:color="auto"/>
            </w:tcBorders>
            <w:shd w:val="clear" w:color="000000" w:fill="FFFFFF"/>
            <w:noWrap/>
            <w:vAlign w:val="center"/>
            <w:hideMark/>
          </w:tcPr>
          <w:p w14:paraId="5B0098BB"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1</w:t>
            </w:r>
          </w:p>
        </w:tc>
        <w:tc>
          <w:tcPr>
            <w:tcW w:w="2873" w:type="dxa"/>
            <w:tcBorders>
              <w:top w:val="nil"/>
              <w:left w:val="nil"/>
              <w:bottom w:val="single" w:sz="4" w:space="0" w:color="auto"/>
              <w:right w:val="single" w:sz="4" w:space="0" w:color="auto"/>
            </w:tcBorders>
            <w:shd w:val="clear" w:color="000000" w:fill="FFFFFF"/>
            <w:vAlign w:val="center"/>
            <w:hideMark/>
          </w:tcPr>
          <w:p w14:paraId="40F032D2" w14:textId="77777777" w:rsidR="00DE2D04" w:rsidRPr="00DE2D04" w:rsidRDefault="00DE2D04" w:rsidP="00DE2D04">
            <w:pPr>
              <w:ind w:firstLineChars="100" w:firstLine="240"/>
              <w:jc w:val="left"/>
              <w:rPr>
                <w:rFonts w:ascii="ColaborateLight" w:eastAsia="Times New Roman" w:hAnsi="ColaborateLight" w:cs="Calibri"/>
                <w:sz w:val="24"/>
                <w:szCs w:val="24"/>
                <w:lang w:eastAsia="es-MX"/>
              </w:rPr>
            </w:pPr>
            <w:r w:rsidRPr="00DE2D04">
              <w:rPr>
                <w:rFonts w:ascii="ColaborateLight" w:eastAsia="Times New Roman" w:hAnsi="ColaborateLight" w:cs="Calibri"/>
                <w:sz w:val="24"/>
                <w:szCs w:val="24"/>
                <w:lang w:eastAsia="es-MX"/>
              </w:rPr>
              <w:t>Lap Top: Medidas: 23.31 cm (An.), 35.67 cm (Pr.), 1.78 cm (Al.) / Pantalla 15.6 pulgadas, Color: Gris grafito, Capacidad: Procesador Intel Core i7-1135G7de 11a generación  / Memoria RAM 16 GB / Sistema de almacenamiento SSD de 256 GB / Sistema operativo Windows 10 Home / Tarjeta gráfica NVIDIA GeForce MX450 2GB GDDR6. Conectividad:1 lector de tarjetas 4 en 1/ 1 USB 3.2 Gen 1/ 1 USB 3.2 Gen 1 (siempre encendido) / 1 USB-C 3.2 Gen 1 que admite transferencia de datos, Power Delivery 3.0 y DisplayPort 1.2 / 1 conector combinado para auriculares/micrófono de 3.5 mm / 1 HDMI 1.4b. / Bluetooth 5.0 / WiFi 11ac, 2x2 Multimedia: Cámara web frontal de 720p con obturador de privacidad / 2 altavoces estéreo de 2 W con Dolby Audio / Pantalla FHD antirreflejo / Resolución de 1920x1080p / Teclado con panel táctil integrado / Batería recargable integrada de 70Wh (hasta 15 horas).</w:t>
            </w:r>
          </w:p>
        </w:tc>
      </w:tr>
      <w:tr w:rsidR="00DE2D04" w:rsidRPr="00DE2D04" w14:paraId="6EE4A98E" w14:textId="77777777" w:rsidTr="00DE2D04">
        <w:trPr>
          <w:trHeight w:val="126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2FE9B7D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17</w:t>
            </w:r>
          </w:p>
        </w:tc>
        <w:tc>
          <w:tcPr>
            <w:tcW w:w="775" w:type="dxa"/>
            <w:tcBorders>
              <w:top w:val="nil"/>
              <w:left w:val="nil"/>
              <w:bottom w:val="single" w:sz="4" w:space="0" w:color="auto"/>
              <w:right w:val="single" w:sz="4" w:space="0" w:color="auto"/>
            </w:tcBorders>
            <w:shd w:val="clear" w:color="auto" w:fill="auto"/>
            <w:vAlign w:val="center"/>
            <w:hideMark/>
          </w:tcPr>
          <w:p w14:paraId="343F7BA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Determinantes Colectivos</w:t>
            </w:r>
          </w:p>
        </w:tc>
        <w:tc>
          <w:tcPr>
            <w:tcW w:w="460" w:type="dxa"/>
            <w:tcBorders>
              <w:top w:val="nil"/>
              <w:left w:val="nil"/>
              <w:bottom w:val="single" w:sz="4" w:space="0" w:color="auto"/>
              <w:right w:val="single" w:sz="4" w:space="0" w:color="auto"/>
            </w:tcBorders>
            <w:shd w:val="clear" w:color="000000" w:fill="FFFFFF"/>
            <w:noWrap/>
            <w:vAlign w:val="center"/>
            <w:hideMark/>
          </w:tcPr>
          <w:p w14:paraId="0278158F"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6.1.1.1</w:t>
            </w:r>
          </w:p>
        </w:tc>
        <w:tc>
          <w:tcPr>
            <w:tcW w:w="431" w:type="dxa"/>
            <w:tcBorders>
              <w:top w:val="nil"/>
              <w:left w:val="nil"/>
              <w:bottom w:val="single" w:sz="4" w:space="0" w:color="auto"/>
              <w:right w:val="single" w:sz="4" w:space="0" w:color="auto"/>
            </w:tcBorders>
            <w:shd w:val="clear" w:color="000000" w:fill="FFFFFF"/>
            <w:noWrap/>
            <w:vAlign w:val="center"/>
            <w:hideMark/>
          </w:tcPr>
          <w:p w14:paraId="53DFB889"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51501</w:t>
            </w:r>
          </w:p>
        </w:tc>
        <w:tc>
          <w:tcPr>
            <w:tcW w:w="1082" w:type="dxa"/>
            <w:tcBorders>
              <w:top w:val="nil"/>
              <w:left w:val="nil"/>
              <w:bottom w:val="single" w:sz="4" w:space="0" w:color="auto"/>
              <w:right w:val="single" w:sz="4" w:space="0" w:color="auto"/>
            </w:tcBorders>
            <w:shd w:val="clear" w:color="000000" w:fill="FFFFFF"/>
            <w:vAlign w:val="center"/>
            <w:hideMark/>
          </w:tcPr>
          <w:p w14:paraId="48B73258"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Bienes informáticos</w:t>
            </w:r>
          </w:p>
        </w:tc>
        <w:tc>
          <w:tcPr>
            <w:tcW w:w="1701" w:type="dxa"/>
            <w:tcBorders>
              <w:top w:val="nil"/>
              <w:left w:val="nil"/>
              <w:bottom w:val="single" w:sz="4" w:space="0" w:color="auto"/>
              <w:right w:val="single" w:sz="4" w:space="0" w:color="auto"/>
            </w:tcBorders>
            <w:shd w:val="clear" w:color="000000" w:fill="FFFFFF"/>
            <w:vAlign w:val="center"/>
            <w:hideMark/>
          </w:tcPr>
          <w:p w14:paraId="37132AE4"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Unidad de almacenamiento (eq. de computacion)</w:t>
            </w:r>
          </w:p>
        </w:tc>
        <w:tc>
          <w:tcPr>
            <w:tcW w:w="1313" w:type="dxa"/>
            <w:tcBorders>
              <w:top w:val="nil"/>
              <w:left w:val="nil"/>
              <w:bottom w:val="single" w:sz="4" w:space="0" w:color="auto"/>
              <w:right w:val="single" w:sz="4" w:space="0" w:color="auto"/>
            </w:tcBorders>
            <w:shd w:val="clear" w:color="000000" w:fill="FFFFFF"/>
            <w:vAlign w:val="center"/>
            <w:hideMark/>
          </w:tcPr>
          <w:p w14:paraId="75614D42" w14:textId="77777777" w:rsidR="00DE2D04" w:rsidRPr="00DE2D04" w:rsidRDefault="00DE2D04" w:rsidP="00DE2D04">
            <w:pPr>
              <w:ind w:firstLineChars="100" w:firstLine="240"/>
              <w:jc w:val="left"/>
              <w:rPr>
                <w:rFonts w:ascii="ColaborateLight" w:eastAsia="Times New Roman" w:hAnsi="ColaborateLight" w:cs="Calibri"/>
                <w:sz w:val="24"/>
                <w:szCs w:val="24"/>
                <w:lang w:eastAsia="es-MX"/>
              </w:rPr>
            </w:pPr>
            <w:r w:rsidRPr="00DE2D04">
              <w:rPr>
                <w:rFonts w:ascii="ColaborateLight" w:eastAsia="Times New Roman" w:hAnsi="ColaborateLight" w:cs="Calibri"/>
                <w:sz w:val="24"/>
                <w:szCs w:val="24"/>
                <w:lang w:eastAsia="es-MX"/>
              </w:rPr>
              <w:t>memoria externa de 1TB.  Se requiere resguardo por promoción de la salud.</w:t>
            </w:r>
          </w:p>
        </w:tc>
        <w:tc>
          <w:tcPr>
            <w:tcW w:w="968" w:type="dxa"/>
            <w:tcBorders>
              <w:top w:val="nil"/>
              <w:left w:val="nil"/>
              <w:bottom w:val="single" w:sz="4" w:space="0" w:color="auto"/>
              <w:right w:val="single" w:sz="4" w:space="0" w:color="auto"/>
            </w:tcBorders>
            <w:shd w:val="clear" w:color="000000" w:fill="FFFFFF"/>
            <w:noWrap/>
            <w:vAlign w:val="center"/>
            <w:hideMark/>
          </w:tcPr>
          <w:p w14:paraId="30DDD46A"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Pieza</w:t>
            </w:r>
          </w:p>
        </w:tc>
        <w:tc>
          <w:tcPr>
            <w:tcW w:w="635" w:type="dxa"/>
            <w:tcBorders>
              <w:top w:val="nil"/>
              <w:left w:val="nil"/>
              <w:bottom w:val="single" w:sz="4" w:space="0" w:color="auto"/>
              <w:right w:val="single" w:sz="4" w:space="0" w:color="auto"/>
            </w:tcBorders>
            <w:shd w:val="clear" w:color="000000" w:fill="FFFFFF"/>
            <w:noWrap/>
            <w:vAlign w:val="center"/>
            <w:hideMark/>
          </w:tcPr>
          <w:p w14:paraId="492AAEAA"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1</w:t>
            </w:r>
          </w:p>
        </w:tc>
        <w:tc>
          <w:tcPr>
            <w:tcW w:w="2873" w:type="dxa"/>
            <w:tcBorders>
              <w:top w:val="nil"/>
              <w:left w:val="nil"/>
              <w:bottom w:val="single" w:sz="4" w:space="0" w:color="auto"/>
              <w:right w:val="single" w:sz="4" w:space="0" w:color="auto"/>
            </w:tcBorders>
            <w:shd w:val="clear" w:color="000000" w:fill="FFFFFF"/>
            <w:vAlign w:val="center"/>
            <w:hideMark/>
          </w:tcPr>
          <w:p w14:paraId="057B8687"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SSD Externo, 1 tb,  Velocidad de lectura: 1050 MB/s, Versión USB: 3.2 Gen 2 (3.1 Gen 2) Color del producto: Negro, a Prueba de Golpes.</w:t>
            </w:r>
          </w:p>
        </w:tc>
      </w:tr>
      <w:tr w:rsidR="00DE2D04" w:rsidRPr="00DE2D04" w14:paraId="07B6791B" w14:textId="77777777" w:rsidTr="00DE2D04">
        <w:trPr>
          <w:trHeight w:val="1425"/>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5549957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18</w:t>
            </w:r>
          </w:p>
        </w:tc>
        <w:tc>
          <w:tcPr>
            <w:tcW w:w="775" w:type="dxa"/>
            <w:tcBorders>
              <w:top w:val="nil"/>
              <w:left w:val="nil"/>
              <w:bottom w:val="single" w:sz="4" w:space="0" w:color="auto"/>
              <w:right w:val="single" w:sz="4" w:space="0" w:color="auto"/>
            </w:tcBorders>
            <w:shd w:val="clear" w:color="auto" w:fill="auto"/>
            <w:vAlign w:val="center"/>
            <w:hideMark/>
          </w:tcPr>
          <w:p w14:paraId="02F89B4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Emergencias en Salud</w:t>
            </w:r>
          </w:p>
        </w:tc>
        <w:tc>
          <w:tcPr>
            <w:tcW w:w="460" w:type="dxa"/>
            <w:tcBorders>
              <w:top w:val="nil"/>
              <w:left w:val="nil"/>
              <w:bottom w:val="single" w:sz="4" w:space="0" w:color="auto"/>
              <w:right w:val="single" w:sz="4" w:space="0" w:color="auto"/>
            </w:tcBorders>
            <w:shd w:val="clear" w:color="auto" w:fill="auto"/>
            <w:noWrap/>
            <w:vAlign w:val="center"/>
            <w:hideMark/>
          </w:tcPr>
          <w:p w14:paraId="1669B57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1.1.1.1</w:t>
            </w:r>
          </w:p>
        </w:tc>
        <w:tc>
          <w:tcPr>
            <w:tcW w:w="431" w:type="dxa"/>
            <w:tcBorders>
              <w:top w:val="nil"/>
              <w:left w:val="nil"/>
              <w:bottom w:val="single" w:sz="4" w:space="0" w:color="auto"/>
              <w:right w:val="single" w:sz="4" w:space="0" w:color="auto"/>
            </w:tcBorders>
            <w:shd w:val="clear" w:color="auto" w:fill="auto"/>
            <w:noWrap/>
            <w:vAlign w:val="center"/>
            <w:hideMark/>
          </w:tcPr>
          <w:p w14:paraId="7063FC7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51501</w:t>
            </w:r>
          </w:p>
        </w:tc>
        <w:tc>
          <w:tcPr>
            <w:tcW w:w="1082" w:type="dxa"/>
            <w:tcBorders>
              <w:top w:val="nil"/>
              <w:left w:val="nil"/>
              <w:bottom w:val="single" w:sz="4" w:space="0" w:color="auto"/>
              <w:right w:val="single" w:sz="4" w:space="0" w:color="auto"/>
            </w:tcBorders>
            <w:shd w:val="clear" w:color="auto" w:fill="auto"/>
            <w:vAlign w:val="center"/>
            <w:hideMark/>
          </w:tcPr>
          <w:p w14:paraId="46DA18D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BIENES INFORMATICOS</w:t>
            </w:r>
          </w:p>
        </w:tc>
        <w:tc>
          <w:tcPr>
            <w:tcW w:w="1701" w:type="dxa"/>
            <w:tcBorders>
              <w:top w:val="nil"/>
              <w:left w:val="nil"/>
              <w:bottom w:val="single" w:sz="4" w:space="0" w:color="auto"/>
              <w:right w:val="single" w:sz="4" w:space="0" w:color="auto"/>
            </w:tcBorders>
            <w:shd w:val="clear" w:color="000000" w:fill="FFFFFF"/>
            <w:noWrap/>
            <w:vAlign w:val="center"/>
            <w:hideMark/>
          </w:tcPr>
          <w:p w14:paraId="37F8747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Micro-computadora (eq. de computacion)</w:t>
            </w:r>
          </w:p>
        </w:tc>
        <w:tc>
          <w:tcPr>
            <w:tcW w:w="1313" w:type="dxa"/>
            <w:tcBorders>
              <w:top w:val="nil"/>
              <w:left w:val="nil"/>
              <w:bottom w:val="single" w:sz="4" w:space="0" w:color="auto"/>
              <w:right w:val="single" w:sz="4" w:space="0" w:color="auto"/>
            </w:tcBorders>
            <w:shd w:val="clear" w:color="auto" w:fill="auto"/>
            <w:vAlign w:val="center"/>
            <w:hideMark/>
          </w:tcPr>
          <w:p w14:paraId="5199743D"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COL. Computadora de escritorio, requerimientos mínimos: procesador COREi5/AMD Ryzen 5, 6GB de RAM y por lo menos 1 TB en DD incluye las licencias necesarias, NO TABLET/IPAD, Uso exclusivo de UIES.</w:t>
            </w:r>
          </w:p>
        </w:tc>
        <w:tc>
          <w:tcPr>
            <w:tcW w:w="968" w:type="dxa"/>
            <w:tcBorders>
              <w:top w:val="nil"/>
              <w:left w:val="nil"/>
              <w:bottom w:val="single" w:sz="4" w:space="0" w:color="auto"/>
              <w:right w:val="single" w:sz="4" w:space="0" w:color="auto"/>
            </w:tcBorders>
            <w:shd w:val="clear" w:color="auto" w:fill="auto"/>
            <w:noWrap/>
            <w:vAlign w:val="center"/>
            <w:hideMark/>
          </w:tcPr>
          <w:p w14:paraId="070D350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Pieza</w:t>
            </w:r>
          </w:p>
        </w:tc>
        <w:tc>
          <w:tcPr>
            <w:tcW w:w="635" w:type="dxa"/>
            <w:tcBorders>
              <w:top w:val="nil"/>
              <w:left w:val="nil"/>
              <w:bottom w:val="single" w:sz="4" w:space="0" w:color="auto"/>
              <w:right w:val="single" w:sz="4" w:space="0" w:color="auto"/>
            </w:tcBorders>
            <w:shd w:val="clear" w:color="auto" w:fill="auto"/>
            <w:noWrap/>
            <w:vAlign w:val="center"/>
            <w:hideMark/>
          </w:tcPr>
          <w:p w14:paraId="20B84AD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w:t>
            </w:r>
          </w:p>
        </w:tc>
        <w:tc>
          <w:tcPr>
            <w:tcW w:w="2873" w:type="dxa"/>
            <w:tcBorders>
              <w:top w:val="nil"/>
              <w:left w:val="nil"/>
              <w:bottom w:val="single" w:sz="4" w:space="0" w:color="auto"/>
              <w:right w:val="single" w:sz="4" w:space="0" w:color="auto"/>
            </w:tcBorders>
            <w:shd w:val="clear" w:color="auto" w:fill="auto"/>
            <w:vAlign w:val="center"/>
            <w:hideMark/>
          </w:tcPr>
          <w:p w14:paraId="591B4F1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Computadora de escritorio para uso exclusivo para UIES. Requerimientos mínimos: Procesador Core i5/ AMD Ryzen 5, 6GB de RAM y por lo menos 1TB en DD, que incluya las licencias necesarias para paquete de OFFICE, NO TABLET/ IPADS.</w:t>
            </w:r>
          </w:p>
        </w:tc>
      </w:tr>
      <w:tr w:rsidR="00DE2D04" w:rsidRPr="00DE2D04" w14:paraId="3231E4E1" w14:textId="77777777" w:rsidTr="00DE2D04">
        <w:trPr>
          <w:trHeight w:val="60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7E50C06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19</w:t>
            </w:r>
          </w:p>
        </w:tc>
        <w:tc>
          <w:tcPr>
            <w:tcW w:w="775" w:type="dxa"/>
            <w:tcBorders>
              <w:top w:val="nil"/>
              <w:left w:val="nil"/>
              <w:bottom w:val="single" w:sz="4" w:space="0" w:color="auto"/>
              <w:right w:val="single" w:sz="4" w:space="0" w:color="auto"/>
            </w:tcBorders>
            <w:shd w:val="clear" w:color="auto" w:fill="auto"/>
            <w:vAlign w:val="center"/>
            <w:hideMark/>
          </w:tcPr>
          <w:p w14:paraId="7AF2D13D"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Emergencias en Salud</w:t>
            </w:r>
          </w:p>
        </w:tc>
        <w:tc>
          <w:tcPr>
            <w:tcW w:w="460" w:type="dxa"/>
            <w:tcBorders>
              <w:top w:val="nil"/>
              <w:left w:val="nil"/>
              <w:bottom w:val="single" w:sz="4" w:space="0" w:color="auto"/>
              <w:right w:val="single" w:sz="4" w:space="0" w:color="auto"/>
            </w:tcBorders>
            <w:shd w:val="clear" w:color="auto" w:fill="auto"/>
            <w:noWrap/>
            <w:vAlign w:val="center"/>
            <w:hideMark/>
          </w:tcPr>
          <w:p w14:paraId="5052017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1.1.1.1</w:t>
            </w:r>
          </w:p>
        </w:tc>
        <w:tc>
          <w:tcPr>
            <w:tcW w:w="431" w:type="dxa"/>
            <w:tcBorders>
              <w:top w:val="nil"/>
              <w:left w:val="nil"/>
              <w:bottom w:val="single" w:sz="4" w:space="0" w:color="auto"/>
              <w:right w:val="single" w:sz="4" w:space="0" w:color="auto"/>
            </w:tcBorders>
            <w:shd w:val="clear" w:color="auto" w:fill="auto"/>
            <w:noWrap/>
            <w:vAlign w:val="center"/>
            <w:hideMark/>
          </w:tcPr>
          <w:p w14:paraId="750F89F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51501</w:t>
            </w:r>
          </w:p>
        </w:tc>
        <w:tc>
          <w:tcPr>
            <w:tcW w:w="1082" w:type="dxa"/>
            <w:tcBorders>
              <w:top w:val="nil"/>
              <w:left w:val="nil"/>
              <w:bottom w:val="single" w:sz="4" w:space="0" w:color="auto"/>
              <w:right w:val="single" w:sz="4" w:space="0" w:color="auto"/>
            </w:tcBorders>
            <w:shd w:val="clear" w:color="auto" w:fill="auto"/>
            <w:vAlign w:val="center"/>
            <w:hideMark/>
          </w:tcPr>
          <w:p w14:paraId="702C06F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BIENES INFORMATICOS</w:t>
            </w:r>
          </w:p>
        </w:tc>
        <w:tc>
          <w:tcPr>
            <w:tcW w:w="1701" w:type="dxa"/>
            <w:tcBorders>
              <w:top w:val="nil"/>
              <w:left w:val="nil"/>
              <w:bottom w:val="single" w:sz="4" w:space="0" w:color="auto"/>
              <w:right w:val="single" w:sz="4" w:space="0" w:color="auto"/>
            </w:tcBorders>
            <w:shd w:val="clear" w:color="000000" w:fill="FFFFFF"/>
            <w:noWrap/>
            <w:vAlign w:val="center"/>
            <w:hideMark/>
          </w:tcPr>
          <w:p w14:paraId="6413397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Microcomputadora portatil (eq. de computacion)</w:t>
            </w:r>
          </w:p>
        </w:tc>
        <w:tc>
          <w:tcPr>
            <w:tcW w:w="1313" w:type="dxa"/>
            <w:tcBorders>
              <w:top w:val="nil"/>
              <w:left w:val="nil"/>
              <w:bottom w:val="single" w:sz="4" w:space="0" w:color="auto"/>
              <w:right w:val="single" w:sz="4" w:space="0" w:color="auto"/>
            </w:tcBorders>
            <w:shd w:val="clear" w:color="auto" w:fill="auto"/>
            <w:vAlign w:val="center"/>
            <w:hideMark/>
          </w:tcPr>
          <w:p w14:paraId="50909C6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COL. Computadora portátil, requerimientos mínimos: procesador COREi5/AMD Ryzen 5, 6GB de RAM y por lo menos 1 TB en DD incluye las licencias necesarias, NO TABLET/IPAD, Uso exclusivo de UIES.</w:t>
            </w:r>
          </w:p>
        </w:tc>
        <w:tc>
          <w:tcPr>
            <w:tcW w:w="968" w:type="dxa"/>
            <w:tcBorders>
              <w:top w:val="nil"/>
              <w:left w:val="nil"/>
              <w:bottom w:val="single" w:sz="4" w:space="0" w:color="auto"/>
              <w:right w:val="single" w:sz="4" w:space="0" w:color="auto"/>
            </w:tcBorders>
            <w:shd w:val="clear" w:color="auto" w:fill="auto"/>
            <w:noWrap/>
            <w:vAlign w:val="center"/>
            <w:hideMark/>
          </w:tcPr>
          <w:p w14:paraId="56CD76F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Pieza</w:t>
            </w:r>
          </w:p>
        </w:tc>
        <w:tc>
          <w:tcPr>
            <w:tcW w:w="635" w:type="dxa"/>
            <w:tcBorders>
              <w:top w:val="nil"/>
              <w:left w:val="nil"/>
              <w:bottom w:val="single" w:sz="4" w:space="0" w:color="auto"/>
              <w:right w:val="single" w:sz="4" w:space="0" w:color="auto"/>
            </w:tcBorders>
            <w:shd w:val="clear" w:color="auto" w:fill="auto"/>
            <w:noWrap/>
            <w:vAlign w:val="center"/>
            <w:hideMark/>
          </w:tcPr>
          <w:p w14:paraId="235976C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w:t>
            </w:r>
          </w:p>
        </w:tc>
        <w:tc>
          <w:tcPr>
            <w:tcW w:w="2873" w:type="dxa"/>
            <w:tcBorders>
              <w:top w:val="nil"/>
              <w:left w:val="nil"/>
              <w:bottom w:val="single" w:sz="4" w:space="0" w:color="auto"/>
              <w:right w:val="single" w:sz="4" w:space="0" w:color="auto"/>
            </w:tcBorders>
            <w:shd w:val="clear" w:color="auto" w:fill="auto"/>
            <w:vAlign w:val="center"/>
            <w:hideMark/>
          </w:tcPr>
          <w:p w14:paraId="3A2ED86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Computadora portátil uso exclusivo para UIES. Requerimientos mínimos: Procesador Core i5/ AMD Ryzen 5, 6GB de RAM y por lo menos 1TB en DD, que incluya las licencias necesarias para paquete de OFFICE, NO TABLET/ IPADS.</w:t>
            </w:r>
          </w:p>
        </w:tc>
      </w:tr>
      <w:tr w:rsidR="00DE2D04" w:rsidRPr="00DE2D04" w14:paraId="214FA921" w14:textId="77777777" w:rsidTr="00DE2D04">
        <w:trPr>
          <w:trHeight w:val="855"/>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3F265B5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20</w:t>
            </w:r>
          </w:p>
        </w:tc>
        <w:tc>
          <w:tcPr>
            <w:tcW w:w="775" w:type="dxa"/>
            <w:tcBorders>
              <w:top w:val="nil"/>
              <w:left w:val="nil"/>
              <w:bottom w:val="single" w:sz="4" w:space="0" w:color="auto"/>
              <w:right w:val="single" w:sz="4" w:space="0" w:color="auto"/>
            </w:tcBorders>
            <w:shd w:val="clear" w:color="auto" w:fill="auto"/>
            <w:vAlign w:val="center"/>
            <w:hideMark/>
          </w:tcPr>
          <w:p w14:paraId="3D89E22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Emergencias en Salud</w:t>
            </w:r>
          </w:p>
        </w:tc>
        <w:tc>
          <w:tcPr>
            <w:tcW w:w="460" w:type="dxa"/>
            <w:tcBorders>
              <w:top w:val="nil"/>
              <w:left w:val="nil"/>
              <w:bottom w:val="single" w:sz="4" w:space="0" w:color="auto"/>
              <w:right w:val="single" w:sz="4" w:space="0" w:color="auto"/>
            </w:tcBorders>
            <w:shd w:val="clear" w:color="auto" w:fill="auto"/>
            <w:noWrap/>
            <w:vAlign w:val="center"/>
            <w:hideMark/>
          </w:tcPr>
          <w:p w14:paraId="6DB5E70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1.1.1.1</w:t>
            </w:r>
          </w:p>
        </w:tc>
        <w:tc>
          <w:tcPr>
            <w:tcW w:w="431" w:type="dxa"/>
            <w:tcBorders>
              <w:top w:val="nil"/>
              <w:left w:val="nil"/>
              <w:bottom w:val="single" w:sz="4" w:space="0" w:color="auto"/>
              <w:right w:val="single" w:sz="4" w:space="0" w:color="auto"/>
            </w:tcBorders>
            <w:shd w:val="clear" w:color="auto" w:fill="auto"/>
            <w:noWrap/>
            <w:vAlign w:val="center"/>
            <w:hideMark/>
          </w:tcPr>
          <w:p w14:paraId="766DEBB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51501</w:t>
            </w:r>
          </w:p>
        </w:tc>
        <w:tc>
          <w:tcPr>
            <w:tcW w:w="1082" w:type="dxa"/>
            <w:tcBorders>
              <w:top w:val="nil"/>
              <w:left w:val="nil"/>
              <w:bottom w:val="single" w:sz="4" w:space="0" w:color="auto"/>
              <w:right w:val="single" w:sz="4" w:space="0" w:color="auto"/>
            </w:tcBorders>
            <w:shd w:val="clear" w:color="auto" w:fill="auto"/>
            <w:vAlign w:val="center"/>
            <w:hideMark/>
          </w:tcPr>
          <w:p w14:paraId="71F8870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BIENES INFORMATICOS</w:t>
            </w:r>
          </w:p>
        </w:tc>
        <w:tc>
          <w:tcPr>
            <w:tcW w:w="1701" w:type="dxa"/>
            <w:tcBorders>
              <w:top w:val="nil"/>
              <w:left w:val="nil"/>
              <w:bottom w:val="single" w:sz="4" w:space="0" w:color="auto"/>
              <w:right w:val="single" w:sz="4" w:space="0" w:color="auto"/>
            </w:tcBorders>
            <w:shd w:val="clear" w:color="000000" w:fill="FFFFFF"/>
            <w:noWrap/>
            <w:vAlign w:val="center"/>
            <w:hideMark/>
          </w:tcPr>
          <w:p w14:paraId="6661C0C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Micro-computadora (eq. de computacion)</w:t>
            </w:r>
          </w:p>
        </w:tc>
        <w:tc>
          <w:tcPr>
            <w:tcW w:w="1313" w:type="dxa"/>
            <w:tcBorders>
              <w:top w:val="nil"/>
              <w:left w:val="nil"/>
              <w:bottom w:val="single" w:sz="4" w:space="0" w:color="auto"/>
              <w:right w:val="single" w:sz="4" w:space="0" w:color="auto"/>
            </w:tcBorders>
            <w:shd w:val="clear" w:color="auto" w:fill="auto"/>
            <w:vAlign w:val="center"/>
            <w:hideMark/>
          </w:tcPr>
          <w:p w14:paraId="4F2DA86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COL. Computadora portátil, requerimientos mínimos: procesador COREi5/AMD Ryzen 5, 6GB de RAM y por lo menos 1 TB en DD incluye las licencias necesarias, NO TABLET/IPAD, Uso exclusivo de UIES.</w:t>
            </w:r>
          </w:p>
        </w:tc>
        <w:tc>
          <w:tcPr>
            <w:tcW w:w="968" w:type="dxa"/>
            <w:tcBorders>
              <w:top w:val="nil"/>
              <w:left w:val="nil"/>
              <w:bottom w:val="single" w:sz="4" w:space="0" w:color="auto"/>
              <w:right w:val="single" w:sz="4" w:space="0" w:color="auto"/>
            </w:tcBorders>
            <w:shd w:val="clear" w:color="auto" w:fill="auto"/>
            <w:noWrap/>
            <w:vAlign w:val="center"/>
            <w:hideMark/>
          </w:tcPr>
          <w:p w14:paraId="25A13E0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Pieza</w:t>
            </w:r>
          </w:p>
        </w:tc>
        <w:tc>
          <w:tcPr>
            <w:tcW w:w="635" w:type="dxa"/>
            <w:tcBorders>
              <w:top w:val="nil"/>
              <w:left w:val="nil"/>
              <w:bottom w:val="single" w:sz="4" w:space="0" w:color="auto"/>
              <w:right w:val="single" w:sz="4" w:space="0" w:color="auto"/>
            </w:tcBorders>
            <w:shd w:val="clear" w:color="auto" w:fill="auto"/>
            <w:noWrap/>
            <w:vAlign w:val="center"/>
            <w:hideMark/>
          </w:tcPr>
          <w:p w14:paraId="35D61DA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w:t>
            </w:r>
          </w:p>
        </w:tc>
        <w:tc>
          <w:tcPr>
            <w:tcW w:w="2873" w:type="dxa"/>
            <w:tcBorders>
              <w:top w:val="nil"/>
              <w:left w:val="nil"/>
              <w:bottom w:val="single" w:sz="4" w:space="0" w:color="auto"/>
              <w:right w:val="single" w:sz="4" w:space="0" w:color="auto"/>
            </w:tcBorders>
            <w:shd w:val="clear" w:color="auto" w:fill="auto"/>
            <w:vAlign w:val="center"/>
            <w:hideMark/>
          </w:tcPr>
          <w:p w14:paraId="723CCB4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Computadora de escritorio para uso exclusivo para UIES. Requerimientos mínimos: Procesador Core i5/ AMD Ryzen 5, 6GB de RAM y por lo menos 1TB en DD, que incluya las licencias necesarias para paquete de OFFICE, NO TABLET/ IPADS.</w:t>
            </w:r>
          </w:p>
        </w:tc>
      </w:tr>
      <w:tr w:rsidR="00DE2D04" w:rsidRPr="00DE2D04" w14:paraId="5EB9C92D" w14:textId="77777777" w:rsidTr="00DE2D04">
        <w:trPr>
          <w:trHeight w:val="855"/>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0818295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21</w:t>
            </w:r>
          </w:p>
        </w:tc>
        <w:tc>
          <w:tcPr>
            <w:tcW w:w="775" w:type="dxa"/>
            <w:tcBorders>
              <w:top w:val="nil"/>
              <w:left w:val="nil"/>
              <w:bottom w:val="single" w:sz="4" w:space="0" w:color="auto"/>
              <w:right w:val="single" w:sz="4" w:space="0" w:color="auto"/>
            </w:tcBorders>
            <w:shd w:val="clear" w:color="auto" w:fill="auto"/>
            <w:vAlign w:val="center"/>
            <w:hideMark/>
          </w:tcPr>
          <w:p w14:paraId="21F6939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Determinantes Personales</w:t>
            </w:r>
          </w:p>
        </w:tc>
        <w:tc>
          <w:tcPr>
            <w:tcW w:w="460" w:type="dxa"/>
            <w:tcBorders>
              <w:top w:val="nil"/>
              <w:left w:val="nil"/>
              <w:bottom w:val="single" w:sz="4" w:space="0" w:color="auto"/>
              <w:right w:val="single" w:sz="4" w:space="0" w:color="auto"/>
            </w:tcBorders>
            <w:shd w:val="clear" w:color="auto" w:fill="auto"/>
            <w:noWrap/>
            <w:vAlign w:val="center"/>
            <w:hideMark/>
          </w:tcPr>
          <w:p w14:paraId="0B8A0A4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4.1.2.2</w:t>
            </w:r>
          </w:p>
        </w:tc>
        <w:tc>
          <w:tcPr>
            <w:tcW w:w="431" w:type="dxa"/>
            <w:tcBorders>
              <w:top w:val="nil"/>
              <w:left w:val="nil"/>
              <w:bottom w:val="single" w:sz="4" w:space="0" w:color="auto"/>
              <w:right w:val="single" w:sz="4" w:space="0" w:color="auto"/>
            </w:tcBorders>
            <w:shd w:val="clear" w:color="000000" w:fill="FFFFFF"/>
            <w:noWrap/>
            <w:vAlign w:val="center"/>
            <w:hideMark/>
          </w:tcPr>
          <w:p w14:paraId="49B87B7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51501</w:t>
            </w:r>
          </w:p>
        </w:tc>
        <w:tc>
          <w:tcPr>
            <w:tcW w:w="1082" w:type="dxa"/>
            <w:tcBorders>
              <w:top w:val="nil"/>
              <w:left w:val="nil"/>
              <w:bottom w:val="single" w:sz="4" w:space="0" w:color="auto"/>
              <w:right w:val="single" w:sz="4" w:space="0" w:color="auto"/>
            </w:tcBorders>
            <w:shd w:val="clear" w:color="000000" w:fill="FFFFFF"/>
            <w:noWrap/>
            <w:vAlign w:val="center"/>
            <w:hideMark/>
          </w:tcPr>
          <w:p w14:paraId="456556E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Bienes Informaticos</w:t>
            </w:r>
          </w:p>
        </w:tc>
        <w:tc>
          <w:tcPr>
            <w:tcW w:w="1701" w:type="dxa"/>
            <w:tcBorders>
              <w:top w:val="nil"/>
              <w:left w:val="nil"/>
              <w:bottom w:val="single" w:sz="4" w:space="0" w:color="auto"/>
              <w:right w:val="single" w:sz="4" w:space="0" w:color="auto"/>
            </w:tcBorders>
            <w:shd w:val="clear" w:color="000000" w:fill="FFFFFF"/>
            <w:vAlign w:val="center"/>
            <w:hideMark/>
          </w:tcPr>
          <w:p w14:paraId="5BC2B6A0"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Estacion de trabajo (eq. de computacion)</w:t>
            </w:r>
          </w:p>
        </w:tc>
        <w:tc>
          <w:tcPr>
            <w:tcW w:w="1313" w:type="dxa"/>
            <w:tcBorders>
              <w:top w:val="nil"/>
              <w:left w:val="nil"/>
              <w:bottom w:val="single" w:sz="4" w:space="0" w:color="auto"/>
              <w:right w:val="single" w:sz="4" w:space="0" w:color="auto"/>
            </w:tcBorders>
            <w:shd w:val="clear" w:color="000000" w:fill="FFFFFF"/>
            <w:vAlign w:val="center"/>
            <w:hideMark/>
          </w:tcPr>
          <w:p w14:paraId="57E4FD80"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Equipo de cómputo</w:t>
            </w:r>
          </w:p>
        </w:tc>
        <w:tc>
          <w:tcPr>
            <w:tcW w:w="968" w:type="dxa"/>
            <w:tcBorders>
              <w:top w:val="nil"/>
              <w:left w:val="nil"/>
              <w:bottom w:val="single" w:sz="4" w:space="0" w:color="auto"/>
              <w:right w:val="single" w:sz="4" w:space="0" w:color="auto"/>
            </w:tcBorders>
            <w:shd w:val="clear" w:color="000000" w:fill="FFFFFF"/>
            <w:noWrap/>
            <w:vAlign w:val="center"/>
            <w:hideMark/>
          </w:tcPr>
          <w:p w14:paraId="06DE0E7D"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Pieza </w:t>
            </w:r>
          </w:p>
        </w:tc>
        <w:tc>
          <w:tcPr>
            <w:tcW w:w="635" w:type="dxa"/>
            <w:tcBorders>
              <w:top w:val="nil"/>
              <w:left w:val="nil"/>
              <w:bottom w:val="single" w:sz="4" w:space="0" w:color="auto"/>
              <w:right w:val="single" w:sz="4" w:space="0" w:color="auto"/>
            </w:tcBorders>
            <w:shd w:val="clear" w:color="000000" w:fill="FFFFFF"/>
            <w:noWrap/>
            <w:vAlign w:val="center"/>
            <w:hideMark/>
          </w:tcPr>
          <w:p w14:paraId="0FDE95F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w:t>
            </w:r>
          </w:p>
        </w:tc>
        <w:tc>
          <w:tcPr>
            <w:tcW w:w="2873" w:type="dxa"/>
            <w:tcBorders>
              <w:top w:val="nil"/>
              <w:left w:val="nil"/>
              <w:bottom w:val="single" w:sz="4" w:space="0" w:color="auto"/>
              <w:right w:val="single" w:sz="4" w:space="0" w:color="auto"/>
            </w:tcBorders>
            <w:shd w:val="clear" w:color="000000" w:fill="FFFFFF"/>
            <w:vAlign w:val="center"/>
            <w:hideMark/>
          </w:tcPr>
          <w:p w14:paraId="692C2CA6"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 xml:space="preserve">Computadora LapTop: Pantalla:  retroiluminación LED, velocidad de actualización 60 Hz, Tipo HD, diagonal de la pantalla 14pulg, resolución de la pantalla 1366 x 768 Pixeles. Procesador:Potencia de diseño térmico (TDP) 15 W, modelo del procesador i5-10210U, frecuencia del procesador 1.6 GHz, número de núcleos de procesador 4, frecuencia del procesador turbo 4.2 GHz, familia de procesador Intel® Core™ i5-10xxx, fabricante de procesador Intel, caché del procesador 6 MB, Puertos e Interfaces: cantidad de puertos USB 2.0 1, cantidad de puertos VGA (D-Sub) , número de puertos HDMI 1, Versión HDMI 1.4b, Cantidad de puertos tipo A USB 3.0 (3.1 Gen 1) 2, Ethernet LAN (RJ-45) cantidad de puertos 1, Combo de salida de auriculares / micrófono del puerto Si Memoria: Ranuras de memoria 2x SO-DIMM, Memoria interna 8 GB, Tipo de memoria interna DDR4-SDRAM, Velocidad de memoria del reloj 2666 MHz, Memoria interna máxima (64-bit) 16 GB, Memoria interna máxima 16 GB. Medios de almacenaje: Interfaz Serial ATA, Velocidad de rotación de disco duro 5400 RPM, Capacidad total de almacenaje 1000 GB, Capacidad 1000 GB, Número de discos duros instalados 1, Tarjeta de lectura integrada Si, Tarjetas de memoria compatibles SD,SDHC,SDXC, Tamaño de disco duro 2.5pulg., Unidad de almacenamiento Unidad de disco duro, Total HDDs capacity 1000 GB. Red: Conexión a red móvil, Wifi, Bluetooth, Ethernet, Versión de Bluetooth 4.1. Conexión: Tipo de antena 1x1, Estándar Wi-Fi Wi-Fi 5 (802.11ac). Gráficos: Modelo de gráficos en tarjeta Intel® UHD Graphics, camara frontal </w:t>
            </w:r>
          </w:p>
        </w:tc>
      </w:tr>
      <w:tr w:rsidR="00DE2D04" w:rsidRPr="00DE2D04" w14:paraId="6BA59BA7" w14:textId="77777777" w:rsidTr="00DE2D04">
        <w:trPr>
          <w:trHeight w:val="855"/>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18679A4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22</w:t>
            </w:r>
          </w:p>
        </w:tc>
        <w:tc>
          <w:tcPr>
            <w:tcW w:w="775" w:type="dxa"/>
            <w:tcBorders>
              <w:top w:val="nil"/>
              <w:left w:val="nil"/>
              <w:bottom w:val="single" w:sz="4" w:space="0" w:color="auto"/>
              <w:right w:val="single" w:sz="4" w:space="0" w:color="auto"/>
            </w:tcBorders>
            <w:shd w:val="clear" w:color="auto" w:fill="auto"/>
            <w:noWrap/>
            <w:vAlign w:val="center"/>
            <w:hideMark/>
          </w:tcPr>
          <w:p w14:paraId="5995F12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EC</w:t>
            </w:r>
          </w:p>
        </w:tc>
        <w:tc>
          <w:tcPr>
            <w:tcW w:w="460" w:type="dxa"/>
            <w:tcBorders>
              <w:top w:val="nil"/>
              <w:left w:val="nil"/>
              <w:bottom w:val="single" w:sz="4" w:space="0" w:color="auto"/>
              <w:right w:val="single" w:sz="4" w:space="0" w:color="auto"/>
            </w:tcBorders>
            <w:shd w:val="clear" w:color="auto" w:fill="auto"/>
            <w:noWrap/>
            <w:vAlign w:val="center"/>
            <w:hideMark/>
          </w:tcPr>
          <w:p w14:paraId="685145D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3.1.2.1</w:t>
            </w:r>
          </w:p>
        </w:tc>
        <w:tc>
          <w:tcPr>
            <w:tcW w:w="431" w:type="dxa"/>
            <w:tcBorders>
              <w:top w:val="nil"/>
              <w:left w:val="nil"/>
              <w:bottom w:val="single" w:sz="4" w:space="0" w:color="auto"/>
              <w:right w:val="single" w:sz="4" w:space="0" w:color="auto"/>
            </w:tcBorders>
            <w:shd w:val="clear" w:color="auto" w:fill="auto"/>
            <w:noWrap/>
            <w:vAlign w:val="center"/>
            <w:hideMark/>
          </w:tcPr>
          <w:p w14:paraId="10F095A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51901</w:t>
            </w:r>
          </w:p>
        </w:tc>
        <w:tc>
          <w:tcPr>
            <w:tcW w:w="1082" w:type="dxa"/>
            <w:tcBorders>
              <w:top w:val="nil"/>
              <w:left w:val="nil"/>
              <w:bottom w:val="single" w:sz="4" w:space="0" w:color="auto"/>
              <w:right w:val="single" w:sz="4" w:space="0" w:color="auto"/>
            </w:tcBorders>
            <w:shd w:val="clear" w:color="000000" w:fill="FFFFFF"/>
            <w:vAlign w:val="center"/>
            <w:hideMark/>
          </w:tcPr>
          <w:p w14:paraId="78A9237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Equipo de administración </w:t>
            </w:r>
          </w:p>
        </w:tc>
        <w:tc>
          <w:tcPr>
            <w:tcW w:w="1701" w:type="dxa"/>
            <w:tcBorders>
              <w:top w:val="nil"/>
              <w:left w:val="nil"/>
              <w:bottom w:val="single" w:sz="4" w:space="0" w:color="auto"/>
              <w:right w:val="single" w:sz="4" w:space="0" w:color="auto"/>
            </w:tcBorders>
            <w:shd w:val="clear" w:color="auto" w:fill="auto"/>
            <w:vAlign w:val="center"/>
            <w:hideMark/>
          </w:tcPr>
          <w:p w14:paraId="0BC3891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Báscula digital portátil</w:t>
            </w:r>
          </w:p>
        </w:tc>
        <w:tc>
          <w:tcPr>
            <w:tcW w:w="1313" w:type="dxa"/>
            <w:tcBorders>
              <w:top w:val="nil"/>
              <w:left w:val="nil"/>
              <w:bottom w:val="single" w:sz="4" w:space="0" w:color="auto"/>
              <w:right w:val="single" w:sz="4" w:space="0" w:color="auto"/>
            </w:tcBorders>
            <w:shd w:val="clear" w:color="000000" w:fill="FFFFFF"/>
            <w:vAlign w:val="center"/>
            <w:hideMark/>
          </w:tcPr>
          <w:p w14:paraId="676F1BF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Báscula de bioimpedancia eléctrica</w:t>
            </w:r>
          </w:p>
        </w:tc>
        <w:tc>
          <w:tcPr>
            <w:tcW w:w="968" w:type="dxa"/>
            <w:tcBorders>
              <w:top w:val="nil"/>
              <w:left w:val="nil"/>
              <w:bottom w:val="single" w:sz="4" w:space="0" w:color="auto"/>
              <w:right w:val="single" w:sz="4" w:space="0" w:color="auto"/>
            </w:tcBorders>
            <w:shd w:val="clear" w:color="000000" w:fill="FFFFFF"/>
            <w:noWrap/>
            <w:vAlign w:val="center"/>
            <w:hideMark/>
          </w:tcPr>
          <w:p w14:paraId="2C916A3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Pieza</w:t>
            </w:r>
          </w:p>
        </w:tc>
        <w:tc>
          <w:tcPr>
            <w:tcW w:w="635" w:type="dxa"/>
            <w:tcBorders>
              <w:top w:val="nil"/>
              <w:left w:val="nil"/>
              <w:bottom w:val="single" w:sz="4" w:space="0" w:color="auto"/>
              <w:right w:val="single" w:sz="4" w:space="0" w:color="auto"/>
            </w:tcBorders>
            <w:shd w:val="clear" w:color="000000" w:fill="FFFFFF"/>
            <w:noWrap/>
            <w:vAlign w:val="center"/>
            <w:hideMark/>
          </w:tcPr>
          <w:p w14:paraId="61A4876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8</w:t>
            </w:r>
          </w:p>
        </w:tc>
        <w:tc>
          <w:tcPr>
            <w:tcW w:w="2873" w:type="dxa"/>
            <w:tcBorders>
              <w:top w:val="nil"/>
              <w:left w:val="nil"/>
              <w:bottom w:val="single" w:sz="4" w:space="0" w:color="auto"/>
              <w:right w:val="single" w:sz="4" w:space="0" w:color="auto"/>
            </w:tcBorders>
            <w:shd w:val="clear" w:color="000000" w:fill="FFFFFF"/>
            <w:vAlign w:val="center"/>
            <w:hideMark/>
          </w:tcPr>
          <w:p w14:paraId="7FEABEC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Báscula con monitor corporal compacto y ligero, con tecnología de análisis de impedancia bioeléctrica. Ofrece lecturas de cuerpo completo: Peso, % Grasa corporal, Masa muscular, % Agua corporal, Tasa metabólica basal, Complexión Física, Masa ósea, Grasa visceral, Edad metabólica. CARACTERÍSTICAS: Capacidad de peso: 150 kg con precisión de 100g y/o 0.1%, Unidades de peso: kg/lb, 5 memorias de usuario, Modo Niño, adulto y atleta, Rango de edad: 18 – 99, Pantalla LCD, 4 baterías AA recargables y cargador, Aprobada por la FDA. Se requiere muestra física</w:t>
            </w:r>
          </w:p>
        </w:tc>
      </w:tr>
      <w:tr w:rsidR="00DE2D04" w:rsidRPr="00DE2D04" w14:paraId="5E90D290" w14:textId="77777777" w:rsidTr="00DE2D04">
        <w:trPr>
          <w:trHeight w:val="60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4B513AE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23</w:t>
            </w:r>
          </w:p>
        </w:tc>
        <w:tc>
          <w:tcPr>
            <w:tcW w:w="775" w:type="dxa"/>
            <w:tcBorders>
              <w:top w:val="nil"/>
              <w:left w:val="nil"/>
              <w:bottom w:val="single" w:sz="4" w:space="0" w:color="auto"/>
              <w:right w:val="single" w:sz="4" w:space="0" w:color="auto"/>
            </w:tcBorders>
            <w:shd w:val="clear" w:color="auto" w:fill="auto"/>
            <w:vAlign w:val="center"/>
            <w:hideMark/>
          </w:tcPr>
          <w:p w14:paraId="064D4C5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SSyRA</w:t>
            </w:r>
          </w:p>
        </w:tc>
        <w:tc>
          <w:tcPr>
            <w:tcW w:w="460" w:type="dxa"/>
            <w:tcBorders>
              <w:top w:val="nil"/>
              <w:left w:val="nil"/>
              <w:bottom w:val="single" w:sz="4" w:space="0" w:color="auto"/>
              <w:right w:val="single" w:sz="4" w:space="0" w:color="auto"/>
            </w:tcBorders>
            <w:shd w:val="clear" w:color="000000" w:fill="FFFFFF"/>
            <w:noWrap/>
            <w:vAlign w:val="center"/>
            <w:hideMark/>
          </w:tcPr>
          <w:p w14:paraId="5E75933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3.2.1.1</w:t>
            </w:r>
          </w:p>
        </w:tc>
        <w:tc>
          <w:tcPr>
            <w:tcW w:w="431" w:type="dxa"/>
            <w:tcBorders>
              <w:top w:val="nil"/>
              <w:left w:val="nil"/>
              <w:bottom w:val="single" w:sz="4" w:space="0" w:color="auto"/>
              <w:right w:val="single" w:sz="4" w:space="0" w:color="auto"/>
            </w:tcBorders>
            <w:shd w:val="clear" w:color="000000" w:fill="FFFFFF"/>
            <w:noWrap/>
            <w:vAlign w:val="center"/>
            <w:hideMark/>
          </w:tcPr>
          <w:p w14:paraId="5F9CC1D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51901</w:t>
            </w:r>
          </w:p>
        </w:tc>
        <w:tc>
          <w:tcPr>
            <w:tcW w:w="1082" w:type="dxa"/>
            <w:tcBorders>
              <w:top w:val="nil"/>
              <w:left w:val="nil"/>
              <w:bottom w:val="single" w:sz="4" w:space="0" w:color="auto"/>
              <w:right w:val="single" w:sz="4" w:space="0" w:color="auto"/>
            </w:tcBorders>
            <w:shd w:val="clear" w:color="auto" w:fill="auto"/>
            <w:vAlign w:val="center"/>
            <w:hideMark/>
          </w:tcPr>
          <w:p w14:paraId="1BC59620" w14:textId="77777777" w:rsidR="00DE2D04" w:rsidRPr="00DE2D04" w:rsidRDefault="00DE2D04" w:rsidP="00DE2D04">
            <w:pPr>
              <w:jc w:val="center"/>
              <w:rPr>
                <w:rFonts w:eastAsia="Times New Roman" w:cs="Calibri"/>
                <w:color w:val="000000"/>
                <w:sz w:val="24"/>
                <w:szCs w:val="24"/>
                <w:lang w:eastAsia="es-MX"/>
              </w:rPr>
            </w:pPr>
            <w:r w:rsidRPr="00DE2D04">
              <w:rPr>
                <w:rFonts w:eastAsia="Times New Roman" w:cs="Calibri"/>
                <w:color w:val="000000"/>
                <w:sz w:val="24"/>
                <w:szCs w:val="24"/>
                <w:lang w:eastAsia="es-MX"/>
              </w:rPr>
              <w:t>Equipo de administración</w:t>
            </w:r>
          </w:p>
        </w:tc>
        <w:tc>
          <w:tcPr>
            <w:tcW w:w="1701" w:type="dxa"/>
            <w:tcBorders>
              <w:top w:val="nil"/>
              <w:left w:val="nil"/>
              <w:bottom w:val="single" w:sz="4" w:space="0" w:color="auto"/>
              <w:right w:val="single" w:sz="4" w:space="0" w:color="auto"/>
            </w:tcBorders>
            <w:shd w:val="clear" w:color="000000" w:fill="FFFFFF"/>
            <w:vAlign w:val="center"/>
            <w:hideMark/>
          </w:tcPr>
          <w:p w14:paraId="061CF98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Vitrina </w:t>
            </w:r>
          </w:p>
        </w:tc>
        <w:tc>
          <w:tcPr>
            <w:tcW w:w="1313" w:type="dxa"/>
            <w:tcBorders>
              <w:top w:val="nil"/>
              <w:left w:val="nil"/>
              <w:bottom w:val="single" w:sz="4" w:space="0" w:color="auto"/>
              <w:right w:val="single" w:sz="4" w:space="0" w:color="auto"/>
            </w:tcBorders>
            <w:shd w:val="clear" w:color="FCE4D6" w:fill="FFFFFF"/>
            <w:vAlign w:val="center"/>
            <w:hideMark/>
          </w:tcPr>
          <w:p w14:paraId="209CA65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Vitrina. Descripción adicional: (Vitrina, para el equipamiento del servicios amigable de nueva apertura y fortalecimento de los servicios amiagbles de uso exclusivo del programa salud sexual r reproductiva para adolescentes. </w:t>
            </w:r>
          </w:p>
        </w:tc>
        <w:tc>
          <w:tcPr>
            <w:tcW w:w="968" w:type="dxa"/>
            <w:tcBorders>
              <w:top w:val="nil"/>
              <w:left w:val="nil"/>
              <w:bottom w:val="single" w:sz="4" w:space="0" w:color="auto"/>
              <w:right w:val="single" w:sz="4" w:space="0" w:color="auto"/>
            </w:tcBorders>
            <w:shd w:val="clear" w:color="000000" w:fill="FFFFFF"/>
            <w:noWrap/>
            <w:vAlign w:val="center"/>
            <w:hideMark/>
          </w:tcPr>
          <w:p w14:paraId="34A59D8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Pieza</w:t>
            </w:r>
          </w:p>
        </w:tc>
        <w:tc>
          <w:tcPr>
            <w:tcW w:w="635" w:type="dxa"/>
            <w:tcBorders>
              <w:top w:val="nil"/>
              <w:left w:val="nil"/>
              <w:bottom w:val="single" w:sz="4" w:space="0" w:color="auto"/>
              <w:right w:val="single" w:sz="4" w:space="0" w:color="auto"/>
            </w:tcBorders>
            <w:shd w:val="clear" w:color="000000" w:fill="FFFFFF"/>
            <w:noWrap/>
            <w:vAlign w:val="center"/>
            <w:hideMark/>
          </w:tcPr>
          <w:p w14:paraId="5099736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w:t>
            </w:r>
          </w:p>
        </w:tc>
        <w:tc>
          <w:tcPr>
            <w:tcW w:w="2873" w:type="dxa"/>
            <w:tcBorders>
              <w:top w:val="nil"/>
              <w:left w:val="nil"/>
              <w:bottom w:val="single" w:sz="4" w:space="0" w:color="auto"/>
              <w:right w:val="single" w:sz="4" w:space="0" w:color="auto"/>
            </w:tcBorders>
            <w:shd w:val="clear" w:color="000000" w:fill="FFFFFF"/>
            <w:hideMark/>
          </w:tcPr>
          <w:p w14:paraId="29EC0537"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Vitrina, para el equipamiento del servicios amigable de nueva apertura y fortalecimento de los servicios amigables de uso exclusivo del programa salud sexual r reproductiva para adolescentes. Fabricada con lamina negra acabado en pintura horneada color arena . Zoclo acabado en pintura horneada color arena. Una puerta superior de lamina negra con vidrio y chapa de seguridad . Un cajon central de lamina negra  acabado en pintura horneada color arena. Una puerta inferior de lamina negra  acabado en pintura horneada color arena. Medidas Aprox. 39 X 61 X 1,56MTS.</w:t>
            </w:r>
          </w:p>
        </w:tc>
      </w:tr>
      <w:tr w:rsidR="00DE2D04" w:rsidRPr="00DE2D04" w14:paraId="792D0578" w14:textId="77777777" w:rsidTr="00DE2D04">
        <w:trPr>
          <w:trHeight w:val="60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74EAD85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24</w:t>
            </w:r>
          </w:p>
        </w:tc>
        <w:tc>
          <w:tcPr>
            <w:tcW w:w="775" w:type="dxa"/>
            <w:tcBorders>
              <w:top w:val="nil"/>
              <w:left w:val="nil"/>
              <w:bottom w:val="single" w:sz="4" w:space="0" w:color="auto"/>
              <w:right w:val="single" w:sz="4" w:space="0" w:color="auto"/>
            </w:tcBorders>
            <w:shd w:val="clear" w:color="auto" w:fill="auto"/>
            <w:vAlign w:val="center"/>
            <w:hideMark/>
          </w:tcPr>
          <w:p w14:paraId="707B8A3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Cancer</w:t>
            </w:r>
          </w:p>
        </w:tc>
        <w:tc>
          <w:tcPr>
            <w:tcW w:w="460" w:type="dxa"/>
            <w:tcBorders>
              <w:top w:val="nil"/>
              <w:left w:val="nil"/>
              <w:bottom w:val="single" w:sz="4" w:space="0" w:color="auto"/>
              <w:right w:val="single" w:sz="4" w:space="0" w:color="auto"/>
            </w:tcBorders>
            <w:shd w:val="clear" w:color="auto" w:fill="auto"/>
            <w:noWrap/>
            <w:vAlign w:val="center"/>
            <w:hideMark/>
          </w:tcPr>
          <w:p w14:paraId="4E72CB7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5.2.4.1</w:t>
            </w:r>
          </w:p>
        </w:tc>
        <w:tc>
          <w:tcPr>
            <w:tcW w:w="431" w:type="dxa"/>
            <w:tcBorders>
              <w:top w:val="nil"/>
              <w:left w:val="nil"/>
              <w:bottom w:val="single" w:sz="4" w:space="0" w:color="auto"/>
              <w:right w:val="single" w:sz="4" w:space="0" w:color="auto"/>
            </w:tcBorders>
            <w:shd w:val="clear" w:color="000000" w:fill="FFFFFF"/>
            <w:noWrap/>
            <w:vAlign w:val="center"/>
            <w:hideMark/>
          </w:tcPr>
          <w:p w14:paraId="24F503A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52901</w:t>
            </w:r>
          </w:p>
        </w:tc>
        <w:tc>
          <w:tcPr>
            <w:tcW w:w="1082" w:type="dxa"/>
            <w:tcBorders>
              <w:top w:val="nil"/>
              <w:left w:val="nil"/>
              <w:bottom w:val="single" w:sz="4" w:space="0" w:color="auto"/>
              <w:right w:val="single" w:sz="4" w:space="0" w:color="auto"/>
            </w:tcBorders>
            <w:shd w:val="clear" w:color="000000" w:fill="FFFFFF"/>
            <w:vAlign w:val="center"/>
            <w:hideMark/>
          </w:tcPr>
          <w:p w14:paraId="6698F81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Otro mobiliario y equipo educacional y recreativo</w:t>
            </w:r>
          </w:p>
        </w:tc>
        <w:tc>
          <w:tcPr>
            <w:tcW w:w="1701" w:type="dxa"/>
            <w:tcBorders>
              <w:top w:val="nil"/>
              <w:left w:val="nil"/>
              <w:bottom w:val="single" w:sz="4" w:space="0" w:color="auto"/>
              <w:right w:val="single" w:sz="4" w:space="0" w:color="auto"/>
            </w:tcBorders>
            <w:shd w:val="clear" w:color="000000" w:fill="FFFFFF"/>
            <w:noWrap/>
            <w:vAlign w:val="center"/>
            <w:hideMark/>
          </w:tcPr>
          <w:p w14:paraId="1571E0C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Maniquíes para capacitación</w:t>
            </w:r>
          </w:p>
        </w:tc>
        <w:tc>
          <w:tcPr>
            <w:tcW w:w="1313" w:type="dxa"/>
            <w:tcBorders>
              <w:top w:val="nil"/>
              <w:left w:val="nil"/>
              <w:bottom w:val="single" w:sz="4" w:space="0" w:color="auto"/>
              <w:right w:val="single" w:sz="4" w:space="0" w:color="auto"/>
            </w:tcBorders>
            <w:shd w:val="clear" w:color="000000" w:fill="FFFFFF"/>
            <w:vAlign w:val="center"/>
            <w:hideMark/>
          </w:tcPr>
          <w:p w14:paraId="4CC8C6A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KIT DE CONTROL DE CALIDAD -Maniquí calidad imagen para masto digital (ACR DM) -Maniquí de polimetilmetacrilato (PMMA) -Báscula Esp.(De acuerdo a las especifi. y distri. enviadas por oficio por la DCM para el Hospital General de Tecomán y el Instituto Estatal de Cancerología.</w:t>
            </w:r>
          </w:p>
        </w:tc>
        <w:tc>
          <w:tcPr>
            <w:tcW w:w="968" w:type="dxa"/>
            <w:tcBorders>
              <w:top w:val="nil"/>
              <w:left w:val="nil"/>
              <w:bottom w:val="single" w:sz="4" w:space="0" w:color="auto"/>
              <w:right w:val="single" w:sz="4" w:space="0" w:color="auto"/>
            </w:tcBorders>
            <w:shd w:val="clear" w:color="000000" w:fill="FFFFFF"/>
            <w:noWrap/>
            <w:vAlign w:val="center"/>
            <w:hideMark/>
          </w:tcPr>
          <w:p w14:paraId="4D7A9DE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Pieza</w:t>
            </w:r>
          </w:p>
        </w:tc>
        <w:tc>
          <w:tcPr>
            <w:tcW w:w="635" w:type="dxa"/>
            <w:tcBorders>
              <w:top w:val="nil"/>
              <w:left w:val="nil"/>
              <w:bottom w:val="single" w:sz="4" w:space="0" w:color="auto"/>
              <w:right w:val="single" w:sz="4" w:space="0" w:color="auto"/>
            </w:tcBorders>
            <w:shd w:val="clear" w:color="000000" w:fill="FFFFFF"/>
            <w:noWrap/>
            <w:vAlign w:val="center"/>
            <w:hideMark/>
          </w:tcPr>
          <w:p w14:paraId="7408BCE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w:t>
            </w:r>
          </w:p>
        </w:tc>
        <w:tc>
          <w:tcPr>
            <w:tcW w:w="2873" w:type="dxa"/>
            <w:tcBorders>
              <w:top w:val="nil"/>
              <w:left w:val="nil"/>
              <w:bottom w:val="single" w:sz="4" w:space="0" w:color="auto"/>
              <w:right w:val="single" w:sz="4" w:space="0" w:color="auto"/>
            </w:tcBorders>
            <w:shd w:val="clear" w:color="000000" w:fill="FFFFFF"/>
            <w:vAlign w:val="center"/>
            <w:hideMark/>
          </w:tcPr>
          <w:p w14:paraId="0E449C4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El Kit de control de calidad se compone de 3 insumos: 1.- MANIQUÍ DE CALIDAD DE IMAGEN PARA MASTOGRAFÍA DIGITAL (ACR DM). 2.- INSTRUMENTO PARA EVALUAR LA FUERZA DE COMPRESIÓN EN LOS SISTEMAS DE MASTOGRAFÍA. 3.- MANIQUÍ DE POLIMETILMETACRILATO (PMMA) PARA EVALUACIÓN DEL CONTROL AUTOMÁTICO DE EXPOSICIÓN. </w:t>
            </w:r>
            <w:r w:rsidRPr="00DE2D04">
              <w:rPr>
                <w:rFonts w:eastAsia="Times New Roman" w:cs="Calibri"/>
                <w:color w:val="000000"/>
                <w:u w:val="single"/>
                <w:lang w:eastAsia="es-MX"/>
              </w:rPr>
              <w:t>Mayor detalle en Anexo 1 Cáncer.</w:t>
            </w:r>
          </w:p>
        </w:tc>
      </w:tr>
      <w:tr w:rsidR="00DE2D04" w:rsidRPr="00DE2D04" w14:paraId="47A3A085" w14:textId="77777777" w:rsidTr="00DE2D04">
        <w:trPr>
          <w:trHeight w:val="114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4F37C21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25</w:t>
            </w:r>
          </w:p>
        </w:tc>
        <w:tc>
          <w:tcPr>
            <w:tcW w:w="775" w:type="dxa"/>
            <w:tcBorders>
              <w:top w:val="nil"/>
              <w:left w:val="nil"/>
              <w:bottom w:val="single" w:sz="4" w:space="0" w:color="auto"/>
              <w:right w:val="single" w:sz="4" w:space="0" w:color="auto"/>
            </w:tcBorders>
            <w:shd w:val="clear" w:color="auto" w:fill="auto"/>
            <w:vAlign w:val="center"/>
            <w:hideMark/>
          </w:tcPr>
          <w:p w14:paraId="291D724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Determinantes Colectivos</w:t>
            </w:r>
          </w:p>
        </w:tc>
        <w:tc>
          <w:tcPr>
            <w:tcW w:w="460" w:type="dxa"/>
            <w:tcBorders>
              <w:top w:val="nil"/>
              <w:left w:val="nil"/>
              <w:bottom w:val="single" w:sz="4" w:space="0" w:color="auto"/>
              <w:right w:val="single" w:sz="4" w:space="0" w:color="auto"/>
            </w:tcBorders>
            <w:shd w:val="clear" w:color="000000" w:fill="FFFFFF"/>
            <w:noWrap/>
            <w:vAlign w:val="center"/>
            <w:hideMark/>
          </w:tcPr>
          <w:p w14:paraId="69B5CEAE"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7.1.1.2</w:t>
            </w:r>
          </w:p>
        </w:tc>
        <w:tc>
          <w:tcPr>
            <w:tcW w:w="431" w:type="dxa"/>
            <w:tcBorders>
              <w:top w:val="nil"/>
              <w:left w:val="nil"/>
              <w:bottom w:val="single" w:sz="4" w:space="0" w:color="auto"/>
              <w:right w:val="single" w:sz="4" w:space="0" w:color="auto"/>
            </w:tcBorders>
            <w:shd w:val="clear" w:color="000000" w:fill="FFFFFF"/>
            <w:noWrap/>
            <w:vAlign w:val="center"/>
            <w:hideMark/>
          </w:tcPr>
          <w:p w14:paraId="7EC6CE96"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52901</w:t>
            </w:r>
          </w:p>
        </w:tc>
        <w:tc>
          <w:tcPr>
            <w:tcW w:w="1082" w:type="dxa"/>
            <w:tcBorders>
              <w:top w:val="nil"/>
              <w:left w:val="nil"/>
              <w:bottom w:val="single" w:sz="4" w:space="0" w:color="auto"/>
              <w:right w:val="single" w:sz="4" w:space="0" w:color="auto"/>
            </w:tcBorders>
            <w:shd w:val="clear" w:color="000000" w:fill="FFFFFF"/>
            <w:vAlign w:val="center"/>
            <w:hideMark/>
          </w:tcPr>
          <w:p w14:paraId="2BF0477B"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Otro mobiliario y equipo educacional y recreativo</w:t>
            </w:r>
          </w:p>
        </w:tc>
        <w:tc>
          <w:tcPr>
            <w:tcW w:w="1701" w:type="dxa"/>
            <w:tcBorders>
              <w:top w:val="nil"/>
              <w:left w:val="nil"/>
              <w:bottom w:val="single" w:sz="4" w:space="0" w:color="auto"/>
              <w:right w:val="single" w:sz="4" w:space="0" w:color="auto"/>
            </w:tcBorders>
            <w:shd w:val="clear" w:color="000000" w:fill="FFFFFF"/>
            <w:vAlign w:val="center"/>
            <w:hideMark/>
          </w:tcPr>
          <w:p w14:paraId="3BF2FE3E"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Alto parlante (eq. de com., cinemat. o fotograf.)</w:t>
            </w:r>
          </w:p>
        </w:tc>
        <w:tc>
          <w:tcPr>
            <w:tcW w:w="1313" w:type="dxa"/>
            <w:tcBorders>
              <w:top w:val="nil"/>
              <w:left w:val="nil"/>
              <w:bottom w:val="single" w:sz="4" w:space="0" w:color="auto"/>
              <w:right w:val="single" w:sz="4" w:space="0" w:color="auto"/>
            </w:tcBorders>
            <w:shd w:val="clear" w:color="000000" w:fill="FFFFFF"/>
            <w:vAlign w:val="center"/>
            <w:hideMark/>
          </w:tcPr>
          <w:p w14:paraId="74107214" w14:textId="77777777" w:rsidR="00DE2D04" w:rsidRPr="00DE2D04" w:rsidRDefault="00DE2D04" w:rsidP="00DE2D04">
            <w:pPr>
              <w:ind w:firstLineChars="100" w:firstLine="240"/>
              <w:jc w:val="left"/>
              <w:rPr>
                <w:rFonts w:ascii="ColaborateLight" w:eastAsia="Times New Roman" w:hAnsi="ColaborateLight" w:cs="Calibri"/>
                <w:sz w:val="24"/>
                <w:szCs w:val="24"/>
                <w:lang w:eastAsia="es-MX"/>
              </w:rPr>
            </w:pPr>
            <w:r w:rsidRPr="00DE2D04">
              <w:rPr>
                <w:rFonts w:ascii="ColaborateLight" w:eastAsia="Times New Roman" w:hAnsi="ColaborateLight" w:cs="Calibri"/>
                <w:sz w:val="24"/>
                <w:szCs w:val="24"/>
                <w:lang w:eastAsia="es-MX"/>
              </w:rPr>
              <w:t>Megáfono de micrófono de hombro (sirena y micrófono 25 w Mg 400) con entrada USB, SD y MMC, para personal encargado de la actividad estatal y jurisdiccional. Requiere resguardo.</w:t>
            </w:r>
          </w:p>
        </w:tc>
        <w:tc>
          <w:tcPr>
            <w:tcW w:w="968" w:type="dxa"/>
            <w:tcBorders>
              <w:top w:val="nil"/>
              <w:left w:val="nil"/>
              <w:bottom w:val="single" w:sz="4" w:space="0" w:color="auto"/>
              <w:right w:val="single" w:sz="4" w:space="0" w:color="auto"/>
            </w:tcBorders>
            <w:shd w:val="clear" w:color="000000" w:fill="FFFFFF"/>
            <w:noWrap/>
            <w:vAlign w:val="center"/>
            <w:hideMark/>
          </w:tcPr>
          <w:p w14:paraId="35F55623"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Pieza</w:t>
            </w:r>
          </w:p>
        </w:tc>
        <w:tc>
          <w:tcPr>
            <w:tcW w:w="635" w:type="dxa"/>
            <w:tcBorders>
              <w:top w:val="nil"/>
              <w:left w:val="nil"/>
              <w:bottom w:val="single" w:sz="4" w:space="0" w:color="auto"/>
              <w:right w:val="single" w:sz="4" w:space="0" w:color="auto"/>
            </w:tcBorders>
            <w:shd w:val="clear" w:color="000000" w:fill="FFFFFF"/>
            <w:noWrap/>
            <w:vAlign w:val="center"/>
            <w:hideMark/>
          </w:tcPr>
          <w:p w14:paraId="1FF653B5"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6</w:t>
            </w:r>
          </w:p>
        </w:tc>
        <w:tc>
          <w:tcPr>
            <w:tcW w:w="2873" w:type="dxa"/>
            <w:tcBorders>
              <w:top w:val="nil"/>
              <w:left w:val="nil"/>
              <w:bottom w:val="single" w:sz="4" w:space="0" w:color="auto"/>
              <w:right w:val="single" w:sz="4" w:space="0" w:color="auto"/>
            </w:tcBorders>
            <w:shd w:val="clear" w:color="000000" w:fill="FFFFFF"/>
            <w:vAlign w:val="center"/>
            <w:hideMark/>
          </w:tcPr>
          <w:p w14:paraId="47F61C2C"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Megáfono de micrófono de hombro (sirena y micrófono 25 w Mg 400) con entrada USB, SD y MMC, Alcance máximo: 500m en Ciudad y hasta 1km en areas abiertas, sin ruido, Alimentación: 12 Vcc (8 pilas tipo C no incluidas), Dimensiones: 23 cm de diámetro x 33 cm de largo, Peso: 1.36 kg.</w:t>
            </w:r>
          </w:p>
        </w:tc>
      </w:tr>
      <w:tr w:rsidR="00DE2D04" w:rsidRPr="00DE2D04" w14:paraId="3CEEAD41" w14:textId="77777777" w:rsidTr="00DE2D04">
        <w:trPr>
          <w:trHeight w:val="285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6B51F4A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26</w:t>
            </w:r>
          </w:p>
        </w:tc>
        <w:tc>
          <w:tcPr>
            <w:tcW w:w="775" w:type="dxa"/>
            <w:tcBorders>
              <w:top w:val="nil"/>
              <w:left w:val="nil"/>
              <w:bottom w:val="single" w:sz="4" w:space="0" w:color="auto"/>
              <w:right w:val="single" w:sz="4" w:space="0" w:color="auto"/>
            </w:tcBorders>
            <w:shd w:val="clear" w:color="auto" w:fill="auto"/>
            <w:noWrap/>
            <w:vAlign w:val="center"/>
            <w:hideMark/>
          </w:tcPr>
          <w:p w14:paraId="4224229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EC</w:t>
            </w:r>
          </w:p>
        </w:tc>
        <w:tc>
          <w:tcPr>
            <w:tcW w:w="460" w:type="dxa"/>
            <w:tcBorders>
              <w:top w:val="nil"/>
              <w:left w:val="nil"/>
              <w:bottom w:val="single" w:sz="4" w:space="0" w:color="auto"/>
              <w:right w:val="single" w:sz="4" w:space="0" w:color="auto"/>
            </w:tcBorders>
            <w:shd w:val="clear" w:color="000000" w:fill="FFFFFF"/>
            <w:noWrap/>
            <w:vAlign w:val="center"/>
            <w:hideMark/>
          </w:tcPr>
          <w:p w14:paraId="7F50701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3.1.4.1</w:t>
            </w:r>
          </w:p>
        </w:tc>
        <w:tc>
          <w:tcPr>
            <w:tcW w:w="431" w:type="dxa"/>
            <w:tcBorders>
              <w:top w:val="nil"/>
              <w:left w:val="nil"/>
              <w:bottom w:val="single" w:sz="4" w:space="0" w:color="auto"/>
              <w:right w:val="single" w:sz="4" w:space="0" w:color="auto"/>
            </w:tcBorders>
            <w:shd w:val="clear" w:color="auto" w:fill="auto"/>
            <w:noWrap/>
            <w:vAlign w:val="center"/>
            <w:hideMark/>
          </w:tcPr>
          <w:p w14:paraId="4BE9361D"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53101</w:t>
            </w:r>
          </w:p>
        </w:tc>
        <w:tc>
          <w:tcPr>
            <w:tcW w:w="1082" w:type="dxa"/>
            <w:tcBorders>
              <w:top w:val="nil"/>
              <w:left w:val="nil"/>
              <w:bottom w:val="single" w:sz="4" w:space="0" w:color="auto"/>
              <w:right w:val="single" w:sz="4" w:space="0" w:color="auto"/>
            </w:tcBorders>
            <w:shd w:val="clear" w:color="auto" w:fill="auto"/>
            <w:vAlign w:val="center"/>
            <w:hideMark/>
          </w:tcPr>
          <w:p w14:paraId="4CCDD7D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Equipo médico y de laboratorio</w:t>
            </w:r>
          </w:p>
        </w:tc>
        <w:tc>
          <w:tcPr>
            <w:tcW w:w="1701" w:type="dxa"/>
            <w:tcBorders>
              <w:top w:val="nil"/>
              <w:left w:val="nil"/>
              <w:bottom w:val="single" w:sz="4" w:space="0" w:color="auto"/>
              <w:right w:val="single" w:sz="4" w:space="0" w:color="auto"/>
            </w:tcBorders>
            <w:shd w:val="clear" w:color="auto" w:fill="auto"/>
            <w:vAlign w:val="center"/>
            <w:hideMark/>
          </w:tcPr>
          <w:p w14:paraId="0FDF379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Equipo electrocardiógrafo (equipo quirúrgico)</w:t>
            </w:r>
          </w:p>
        </w:tc>
        <w:tc>
          <w:tcPr>
            <w:tcW w:w="1313" w:type="dxa"/>
            <w:tcBorders>
              <w:top w:val="nil"/>
              <w:left w:val="nil"/>
              <w:bottom w:val="single" w:sz="4" w:space="0" w:color="auto"/>
              <w:right w:val="single" w:sz="4" w:space="0" w:color="auto"/>
            </w:tcBorders>
            <w:shd w:val="clear" w:color="000000" w:fill="FFFFFF"/>
            <w:vAlign w:val="center"/>
            <w:hideMark/>
          </w:tcPr>
          <w:p w14:paraId="0165655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ECG de 3 canales, pantalla táctil, modelo SE-301</w:t>
            </w:r>
          </w:p>
        </w:tc>
        <w:tc>
          <w:tcPr>
            <w:tcW w:w="968" w:type="dxa"/>
            <w:tcBorders>
              <w:top w:val="nil"/>
              <w:left w:val="nil"/>
              <w:bottom w:val="single" w:sz="4" w:space="0" w:color="auto"/>
              <w:right w:val="single" w:sz="4" w:space="0" w:color="auto"/>
            </w:tcBorders>
            <w:shd w:val="clear" w:color="000000" w:fill="FFFFFF"/>
            <w:noWrap/>
            <w:vAlign w:val="center"/>
            <w:hideMark/>
          </w:tcPr>
          <w:p w14:paraId="29ECA1C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Pieza</w:t>
            </w:r>
          </w:p>
        </w:tc>
        <w:tc>
          <w:tcPr>
            <w:tcW w:w="635" w:type="dxa"/>
            <w:tcBorders>
              <w:top w:val="nil"/>
              <w:left w:val="nil"/>
              <w:bottom w:val="single" w:sz="4" w:space="0" w:color="auto"/>
              <w:right w:val="single" w:sz="4" w:space="0" w:color="auto"/>
            </w:tcBorders>
            <w:shd w:val="clear" w:color="000000" w:fill="FFFFFF"/>
            <w:noWrap/>
            <w:vAlign w:val="center"/>
            <w:hideMark/>
          </w:tcPr>
          <w:p w14:paraId="76062DF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8</w:t>
            </w:r>
          </w:p>
        </w:tc>
        <w:tc>
          <w:tcPr>
            <w:tcW w:w="2873" w:type="dxa"/>
            <w:tcBorders>
              <w:top w:val="nil"/>
              <w:left w:val="nil"/>
              <w:bottom w:val="single" w:sz="4" w:space="0" w:color="auto"/>
              <w:right w:val="single" w:sz="4" w:space="0" w:color="auto"/>
            </w:tcBorders>
            <w:shd w:val="clear" w:color="000000" w:fill="FFFFFF"/>
            <w:hideMark/>
          </w:tcPr>
          <w:p w14:paraId="661E8C0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Anexo 1</w:t>
            </w:r>
          </w:p>
        </w:tc>
      </w:tr>
      <w:tr w:rsidR="00DE2D04" w:rsidRPr="00DE2D04" w14:paraId="0255FE0D" w14:textId="77777777" w:rsidTr="00DE2D04">
        <w:trPr>
          <w:trHeight w:val="855"/>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2B795FB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27</w:t>
            </w:r>
          </w:p>
        </w:tc>
        <w:tc>
          <w:tcPr>
            <w:tcW w:w="775" w:type="dxa"/>
            <w:tcBorders>
              <w:top w:val="nil"/>
              <w:left w:val="nil"/>
              <w:bottom w:val="single" w:sz="4" w:space="0" w:color="auto"/>
              <w:right w:val="single" w:sz="4" w:space="0" w:color="auto"/>
            </w:tcBorders>
            <w:shd w:val="clear" w:color="auto" w:fill="auto"/>
            <w:noWrap/>
            <w:vAlign w:val="center"/>
            <w:hideMark/>
          </w:tcPr>
          <w:p w14:paraId="6A5AE0A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EC</w:t>
            </w:r>
          </w:p>
        </w:tc>
        <w:tc>
          <w:tcPr>
            <w:tcW w:w="460" w:type="dxa"/>
            <w:tcBorders>
              <w:top w:val="nil"/>
              <w:left w:val="nil"/>
              <w:bottom w:val="single" w:sz="4" w:space="0" w:color="auto"/>
              <w:right w:val="single" w:sz="4" w:space="0" w:color="auto"/>
            </w:tcBorders>
            <w:shd w:val="clear" w:color="000000" w:fill="FFFFFF"/>
            <w:noWrap/>
            <w:vAlign w:val="center"/>
            <w:hideMark/>
          </w:tcPr>
          <w:p w14:paraId="3B693E56"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3.1.4.1</w:t>
            </w:r>
          </w:p>
        </w:tc>
        <w:tc>
          <w:tcPr>
            <w:tcW w:w="431" w:type="dxa"/>
            <w:tcBorders>
              <w:top w:val="nil"/>
              <w:left w:val="nil"/>
              <w:bottom w:val="single" w:sz="4" w:space="0" w:color="auto"/>
              <w:right w:val="single" w:sz="4" w:space="0" w:color="auto"/>
            </w:tcBorders>
            <w:shd w:val="clear" w:color="auto" w:fill="auto"/>
            <w:noWrap/>
            <w:vAlign w:val="center"/>
            <w:hideMark/>
          </w:tcPr>
          <w:p w14:paraId="4F8930A6" w14:textId="77777777" w:rsidR="00DE2D04" w:rsidRPr="00DE2D04" w:rsidRDefault="00DE2D04" w:rsidP="00DE2D04">
            <w:pPr>
              <w:jc w:val="right"/>
              <w:rPr>
                <w:rFonts w:eastAsia="Times New Roman" w:cs="Calibri"/>
                <w:color w:val="000000"/>
                <w:lang w:eastAsia="es-MX"/>
              </w:rPr>
            </w:pPr>
            <w:r w:rsidRPr="00DE2D04">
              <w:rPr>
                <w:rFonts w:eastAsia="Times New Roman" w:cs="Calibri"/>
                <w:color w:val="000000"/>
                <w:lang w:eastAsia="es-MX"/>
              </w:rPr>
              <w:t>53101</w:t>
            </w:r>
          </w:p>
        </w:tc>
        <w:tc>
          <w:tcPr>
            <w:tcW w:w="1082" w:type="dxa"/>
            <w:tcBorders>
              <w:top w:val="nil"/>
              <w:left w:val="nil"/>
              <w:bottom w:val="single" w:sz="4" w:space="0" w:color="auto"/>
              <w:right w:val="single" w:sz="4" w:space="0" w:color="auto"/>
            </w:tcBorders>
            <w:shd w:val="clear" w:color="auto" w:fill="auto"/>
            <w:vAlign w:val="center"/>
            <w:hideMark/>
          </w:tcPr>
          <w:p w14:paraId="5D1C2E1D"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Equipo médico y de laboratorio</w:t>
            </w:r>
          </w:p>
        </w:tc>
        <w:tc>
          <w:tcPr>
            <w:tcW w:w="1701" w:type="dxa"/>
            <w:tcBorders>
              <w:top w:val="nil"/>
              <w:left w:val="nil"/>
              <w:bottom w:val="single" w:sz="4" w:space="0" w:color="auto"/>
              <w:right w:val="single" w:sz="4" w:space="0" w:color="auto"/>
            </w:tcBorders>
            <w:shd w:val="clear" w:color="auto" w:fill="auto"/>
            <w:hideMark/>
          </w:tcPr>
          <w:p w14:paraId="1D21F843"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Estetoscopio de cápsula doble. Auxiliar para realizar auscultaciones en general. Consta de los siguientes elementos: Arco y auriculares. Ergonómico y diseñado para ajustarse a los oídos del usuario. Olivas lavables. Con tubo flexible. Cápsula doble para auscultación. Con sistema de rotación o giro para el cambio de cápsula. Membrana para cápsula con anillo de sujeción. Las especificaciones de cada uno de los elementos señalados, serán determinadas por las unidades médicas de acuerdo a sus necesidades.</w:t>
            </w:r>
          </w:p>
        </w:tc>
        <w:tc>
          <w:tcPr>
            <w:tcW w:w="1313" w:type="dxa"/>
            <w:tcBorders>
              <w:top w:val="nil"/>
              <w:left w:val="nil"/>
              <w:bottom w:val="single" w:sz="4" w:space="0" w:color="auto"/>
              <w:right w:val="single" w:sz="4" w:space="0" w:color="auto"/>
            </w:tcBorders>
            <w:shd w:val="clear" w:color="000000" w:fill="FFFFFF"/>
            <w:vAlign w:val="center"/>
            <w:hideMark/>
          </w:tcPr>
          <w:p w14:paraId="3B3DE121"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 </w:t>
            </w:r>
          </w:p>
        </w:tc>
        <w:tc>
          <w:tcPr>
            <w:tcW w:w="968" w:type="dxa"/>
            <w:tcBorders>
              <w:top w:val="nil"/>
              <w:left w:val="nil"/>
              <w:bottom w:val="single" w:sz="4" w:space="0" w:color="auto"/>
              <w:right w:val="single" w:sz="4" w:space="0" w:color="auto"/>
            </w:tcBorders>
            <w:shd w:val="clear" w:color="000000" w:fill="FFFFFF"/>
            <w:noWrap/>
            <w:vAlign w:val="center"/>
            <w:hideMark/>
          </w:tcPr>
          <w:p w14:paraId="4FF29112"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Pieza</w:t>
            </w:r>
          </w:p>
        </w:tc>
        <w:tc>
          <w:tcPr>
            <w:tcW w:w="635" w:type="dxa"/>
            <w:tcBorders>
              <w:top w:val="nil"/>
              <w:left w:val="nil"/>
              <w:bottom w:val="single" w:sz="4" w:space="0" w:color="auto"/>
              <w:right w:val="single" w:sz="4" w:space="0" w:color="auto"/>
            </w:tcBorders>
            <w:shd w:val="clear" w:color="000000" w:fill="FFFFFF"/>
            <w:noWrap/>
            <w:vAlign w:val="center"/>
            <w:hideMark/>
          </w:tcPr>
          <w:p w14:paraId="27B43077" w14:textId="77777777" w:rsidR="00DE2D04" w:rsidRPr="00DE2D04" w:rsidRDefault="00DE2D04" w:rsidP="00DE2D04">
            <w:pPr>
              <w:jc w:val="right"/>
              <w:rPr>
                <w:rFonts w:eastAsia="Times New Roman" w:cs="Calibri"/>
                <w:color w:val="000000"/>
                <w:lang w:eastAsia="es-MX"/>
              </w:rPr>
            </w:pPr>
            <w:r w:rsidRPr="00DE2D04">
              <w:rPr>
                <w:rFonts w:eastAsia="Times New Roman" w:cs="Calibri"/>
                <w:color w:val="000000"/>
                <w:lang w:eastAsia="es-MX"/>
              </w:rPr>
              <w:t>100</w:t>
            </w:r>
          </w:p>
        </w:tc>
        <w:tc>
          <w:tcPr>
            <w:tcW w:w="2873" w:type="dxa"/>
            <w:tcBorders>
              <w:top w:val="nil"/>
              <w:left w:val="nil"/>
              <w:bottom w:val="single" w:sz="4" w:space="0" w:color="auto"/>
              <w:right w:val="single" w:sz="4" w:space="0" w:color="auto"/>
            </w:tcBorders>
            <w:shd w:val="clear" w:color="auto" w:fill="auto"/>
            <w:hideMark/>
          </w:tcPr>
          <w:p w14:paraId="46B3FF4D"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El equipo debe tener una doble campana de precisión en acero inoxidable o aluminio. Longitud total 74 cm y peso de 151 g en Acero Inoxidable y 97 g en Aluminio. Membrana especial para un sonido más preciso, de 44 mm de diámetro (1,7 in), con anillos anti-escalofríos que permiten un mejor contacto con la piel. Auriculares especialmente diseñados para ambos oídos con un resorte que permite ajustar la presión de contacto. Libre de Latex. Olivas auriculares especialmente suaves que se pueden reemplazar y ajustar de forma que se adapten completamente al canal auditivo y sean cómodas de llevar. Se requiere muestra física</w:t>
            </w:r>
          </w:p>
        </w:tc>
      </w:tr>
      <w:tr w:rsidR="00DE2D04" w:rsidRPr="00DE2D04" w14:paraId="4BF68360" w14:textId="77777777" w:rsidTr="00DE2D04">
        <w:trPr>
          <w:trHeight w:val="114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37FFDA5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28</w:t>
            </w:r>
          </w:p>
        </w:tc>
        <w:tc>
          <w:tcPr>
            <w:tcW w:w="775" w:type="dxa"/>
            <w:tcBorders>
              <w:top w:val="nil"/>
              <w:left w:val="nil"/>
              <w:bottom w:val="single" w:sz="4" w:space="0" w:color="auto"/>
              <w:right w:val="single" w:sz="4" w:space="0" w:color="auto"/>
            </w:tcBorders>
            <w:shd w:val="clear" w:color="auto" w:fill="auto"/>
            <w:vAlign w:val="center"/>
            <w:hideMark/>
          </w:tcPr>
          <w:p w14:paraId="6D6910F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Vigilancia por laboratorio</w:t>
            </w:r>
          </w:p>
        </w:tc>
        <w:tc>
          <w:tcPr>
            <w:tcW w:w="460" w:type="dxa"/>
            <w:tcBorders>
              <w:top w:val="nil"/>
              <w:left w:val="nil"/>
              <w:bottom w:val="single" w:sz="4" w:space="0" w:color="auto"/>
              <w:right w:val="single" w:sz="4" w:space="0" w:color="auto"/>
            </w:tcBorders>
            <w:shd w:val="clear" w:color="auto" w:fill="auto"/>
            <w:vAlign w:val="center"/>
            <w:hideMark/>
          </w:tcPr>
          <w:p w14:paraId="72BD4CF0" w14:textId="77777777" w:rsidR="00DE2D04" w:rsidRPr="00DE2D04" w:rsidRDefault="00DE2D04" w:rsidP="00DE2D04">
            <w:pPr>
              <w:jc w:val="center"/>
              <w:rPr>
                <w:rFonts w:eastAsia="Times New Roman" w:cs="Calibri"/>
                <w:color w:val="000000"/>
                <w:sz w:val="20"/>
                <w:szCs w:val="20"/>
                <w:lang w:eastAsia="es-MX"/>
              </w:rPr>
            </w:pPr>
            <w:r w:rsidRPr="00DE2D04">
              <w:rPr>
                <w:rFonts w:eastAsia="Times New Roman" w:cs="Calibri"/>
                <w:color w:val="000000"/>
                <w:sz w:val="20"/>
                <w:szCs w:val="20"/>
                <w:lang w:eastAsia="es-MX"/>
              </w:rPr>
              <w:t xml:space="preserve">1.2.1.20 </w:t>
            </w:r>
          </w:p>
        </w:tc>
        <w:tc>
          <w:tcPr>
            <w:tcW w:w="431" w:type="dxa"/>
            <w:tcBorders>
              <w:top w:val="nil"/>
              <w:left w:val="nil"/>
              <w:bottom w:val="single" w:sz="4" w:space="0" w:color="auto"/>
              <w:right w:val="single" w:sz="4" w:space="0" w:color="auto"/>
            </w:tcBorders>
            <w:shd w:val="clear" w:color="000000" w:fill="FFFFFF"/>
            <w:noWrap/>
            <w:vAlign w:val="center"/>
            <w:hideMark/>
          </w:tcPr>
          <w:p w14:paraId="633D98C8" w14:textId="77777777" w:rsidR="00DE2D04" w:rsidRPr="00DE2D04" w:rsidRDefault="00DE2D04" w:rsidP="00DE2D04">
            <w:pPr>
              <w:jc w:val="center"/>
              <w:rPr>
                <w:rFonts w:eastAsia="Times New Roman" w:cs="Calibri"/>
                <w:color w:val="000000"/>
                <w:sz w:val="20"/>
                <w:szCs w:val="20"/>
                <w:lang w:eastAsia="es-MX"/>
              </w:rPr>
            </w:pPr>
            <w:r w:rsidRPr="00DE2D04">
              <w:rPr>
                <w:rFonts w:eastAsia="Times New Roman" w:cs="Calibri"/>
                <w:color w:val="000000"/>
                <w:sz w:val="20"/>
                <w:szCs w:val="20"/>
                <w:lang w:eastAsia="es-MX"/>
              </w:rPr>
              <w:t>53101</w:t>
            </w:r>
          </w:p>
        </w:tc>
        <w:tc>
          <w:tcPr>
            <w:tcW w:w="1082" w:type="dxa"/>
            <w:tcBorders>
              <w:top w:val="nil"/>
              <w:left w:val="nil"/>
              <w:bottom w:val="single" w:sz="4" w:space="0" w:color="auto"/>
              <w:right w:val="single" w:sz="4" w:space="0" w:color="auto"/>
            </w:tcBorders>
            <w:shd w:val="clear" w:color="000000" w:fill="FFFFFF"/>
            <w:vAlign w:val="center"/>
            <w:hideMark/>
          </w:tcPr>
          <w:p w14:paraId="4D1B2BC3" w14:textId="77777777" w:rsidR="00DE2D04" w:rsidRPr="00DE2D04" w:rsidRDefault="00DE2D04" w:rsidP="00DE2D04">
            <w:pPr>
              <w:jc w:val="center"/>
              <w:rPr>
                <w:rFonts w:eastAsia="Times New Roman" w:cs="Calibri"/>
                <w:color w:val="000000"/>
                <w:sz w:val="20"/>
                <w:szCs w:val="20"/>
                <w:lang w:eastAsia="es-MX"/>
              </w:rPr>
            </w:pPr>
            <w:r w:rsidRPr="00DE2D04">
              <w:rPr>
                <w:rFonts w:eastAsia="Times New Roman" w:cs="Calibri"/>
                <w:color w:val="000000"/>
                <w:sz w:val="20"/>
                <w:szCs w:val="20"/>
                <w:lang w:eastAsia="es-MX"/>
              </w:rPr>
              <w:t>EQUIPO MÉDICO Y DE LABORATORIO</w:t>
            </w:r>
          </w:p>
        </w:tc>
        <w:tc>
          <w:tcPr>
            <w:tcW w:w="1701" w:type="dxa"/>
            <w:tcBorders>
              <w:top w:val="nil"/>
              <w:left w:val="nil"/>
              <w:bottom w:val="single" w:sz="4" w:space="0" w:color="auto"/>
              <w:right w:val="single" w:sz="4" w:space="0" w:color="auto"/>
            </w:tcBorders>
            <w:shd w:val="clear" w:color="000000" w:fill="FFFFFF"/>
            <w:vAlign w:val="center"/>
            <w:hideMark/>
          </w:tcPr>
          <w:p w14:paraId="266AC264" w14:textId="77777777" w:rsidR="00DE2D04" w:rsidRPr="00DE2D04" w:rsidRDefault="00DE2D04" w:rsidP="00DE2D04">
            <w:pPr>
              <w:jc w:val="center"/>
              <w:rPr>
                <w:rFonts w:eastAsia="Times New Roman" w:cs="Calibri"/>
                <w:color w:val="000000"/>
                <w:sz w:val="20"/>
                <w:szCs w:val="20"/>
                <w:lang w:eastAsia="es-MX"/>
              </w:rPr>
            </w:pPr>
            <w:r w:rsidRPr="00DE2D04">
              <w:rPr>
                <w:rFonts w:eastAsia="Times New Roman" w:cs="Calibri"/>
                <w:color w:val="000000"/>
                <w:sz w:val="20"/>
                <w:szCs w:val="20"/>
                <w:lang w:eastAsia="es-MX"/>
              </w:rPr>
              <w:t xml:space="preserve">CENTRÍFUGA REFRIGERADA </w:t>
            </w:r>
          </w:p>
        </w:tc>
        <w:tc>
          <w:tcPr>
            <w:tcW w:w="1313" w:type="dxa"/>
            <w:tcBorders>
              <w:top w:val="nil"/>
              <w:left w:val="nil"/>
              <w:bottom w:val="single" w:sz="4" w:space="0" w:color="auto"/>
              <w:right w:val="single" w:sz="4" w:space="0" w:color="auto"/>
            </w:tcBorders>
            <w:shd w:val="clear" w:color="000000" w:fill="FFFFFF"/>
            <w:vAlign w:val="center"/>
            <w:hideMark/>
          </w:tcPr>
          <w:p w14:paraId="68B0350A" w14:textId="77777777" w:rsidR="00DE2D04" w:rsidRPr="00DE2D04" w:rsidRDefault="00DE2D04" w:rsidP="00DE2D04">
            <w:pPr>
              <w:jc w:val="center"/>
              <w:rPr>
                <w:rFonts w:eastAsia="Times New Roman" w:cs="Calibri"/>
                <w:color w:val="000000"/>
                <w:sz w:val="20"/>
                <w:szCs w:val="20"/>
                <w:lang w:eastAsia="es-MX"/>
              </w:rPr>
            </w:pPr>
            <w:r w:rsidRPr="00DE2D04">
              <w:rPr>
                <w:rFonts w:eastAsia="Times New Roman" w:cs="Calibri"/>
                <w:color w:val="000000"/>
                <w:sz w:val="20"/>
                <w:szCs w:val="20"/>
                <w:lang w:eastAsia="es-MX"/>
              </w:rPr>
              <w:t xml:space="preserve">CENTRÍFUGA REFRIGERADA </w:t>
            </w:r>
          </w:p>
        </w:tc>
        <w:tc>
          <w:tcPr>
            <w:tcW w:w="968" w:type="dxa"/>
            <w:tcBorders>
              <w:top w:val="nil"/>
              <w:left w:val="nil"/>
              <w:bottom w:val="single" w:sz="4" w:space="0" w:color="auto"/>
              <w:right w:val="single" w:sz="4" w:space="0" w:color="auto"/>
            </w:tcBorders>
            <w:shd w:val="clear" w:color="000000" w:fill="FFFFFF"/>
            <w:noWrap/>
            <w:vAlign w:val="center"/>
            <w:hideMark/>
          </w:tcPr>
          <w:p w14:paraId="4AEFC21C" w14:textId="77777777" w:rsidR="00DE2D04" w:rsidRPr="00DE2D04" w:rsidRDefault="00DE2D04" w:rsidP="00DE2D04">
            <w:pPr>
              <w:jc w:val="center"/>
              <w:rPr>
                <w:rFonts w:eastAsia="Times New Roman" w:cs="Calibri"/>
                <w:color w:val="000000"/>
                <w:sz w:val="20"/>
                <w:szCs w:val="20"/>
                <w:lang w:eastAsia="es-MX"/>
              </w:rPr>
            </w:pPr>
            <w:r w:rsidRPr="00DE2D04">
              <w:rPr>
                <w:rFonts w:eastAsia="Times New Roman" w:cs="Calibri"/>
                <w:color w:val="000000"/>
                <w:sz w:val="20"/>
                <w:szCs w:val="20"/>
                <w:lang w:eastAsia="es-MX"/>
              </w:rPr>
              <w:t>PIEZA</w:t>
            </w:r>
          </w:p>
        </w:tc>
        <w:tc>
          <w:tcPr>
            <w:tcW w:w="635" w:type="dxa"/>
            <w:tcBorders>
              <w:top w:val="nil"/>
              <w:left w:val="nil"/>
              <w:bottom w:val="single" w:sz="4" w:space="0" w:color="auto"/>
              <w:right w:val="single" w:sz="4" w:space="0" w:color="auto"/>
            </w:tcBorders>
            <w:shd w:val="clear" w:color="auto" w:fill="auto"/>
            <w:vAlign w:val="center"/>
            <w:hideMark/>
          </w:tcPr>
          <w:p w14:paraId="6AF68137" w14:textId="77777777" w:rsidR="00DE2D04" w:rsidRPr="00DE2D04" w:rsidRDefault="00DE2D04" w:rsidP="00DE2D04">
            <w:pPr>
              <w:jc w:val="center"/>
              <w:rPr>
                <w:rFonts w:eastAsia="Times New Roman" w:cs="Calibri"/>
                <w:color w:val="000000"/>
                <w:sz w:val="20"/>
                <w:szCs w:val="20"/>
                <w:lang w:eastAsia="es-MX"/>
              </w:rPr>
            </w:pPr>
            <w:r w:rsidRPr="00DE2D04">
              <w:rPr>
                <w:rFonts w:eastAsia="Times New Roman" w:cs="Calibri"/>
                <w:color w:val="000000"/>
                <w:sz w:val="20"/>
                <w:szCs w:val="20"/>
                <w:lang w:eastAsia="es-MX"/>
              </w:rPr>
              <w:t>1</w:t>
            </w:r>
          </w:p>
        </w:tc>
        <w:tc>
          <w:tcPr>
            <w:tcW w:w="2873" w:type="dxa"/>
            <w:tcBorders>
              <w:top w:val="nil"/>
              <w:left w:val="nil"/>
              <w:bottom w:val="single" w:sz="4" w:space="0" w:color="auto"/>
              <w:right w:val="single" w:sz="4" w:space="0" w:color="auto"/>
            </w:tcBorders>
            <w:shd w:val="clear" w:color="000000" w:fill="FFFFFF"/>
            <w:vAlign w:val="center"/>
            <w:hideMark/>
          </w:tcPr>
          <w:p w14:paraId="0DC7FB0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CENTRÍFUGA REFRIGERADA RANGO DE VELOCIDAD ARRIBA DE 15,300 RPM, TEMPORIZADOR DE 10 SEG A 11 HRS CON 59 MIN, DISPLAY LCD. CON CABEZAL PARA PARA MICROPLACAS DE PCR</w:t>
            </w:r>
          </w:p>
        </w:tc>
      </w:tr>
      <w:tr w:rsidR="00DE2D04" w:rsidRPr="00DE2D04" w14:paraId="539E35A2" w14:textId="77777777" w:rsidTr="00DE2D04">
        <w:trPr>
          <w:trHeight w:val="714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4B1AE46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29</w:t>
            </w:r>
          </w:p>
        </w:tc>
        <w:tc>
          <w:tcPr>
            <w:tcW w:w="775" w:type="dxa"/>
            <w:tcBorders>
              <w:top w:val="nil"/>
              <w:left w:val="nil"/>
              <w:bottom w:val="single" w:sz="4" w:space="0" w:color="auto"/>
              <w:right w:val="single" w:sz="4" w:space="0" w:color="auto"/>
            </w:tcBorders>
            <w:shd w:val="clear" w:color="auto" w:fill="auto"/>
            <w:vAlign w:val="center"/>
            <w:hideMark/>
          </w:tcPr>
          <w:p w14:paraId="61B9E85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Vigilancia por laboratorio</w:t>
            </w:r>
          </w:p>
        </w:tc>
        <w:tc>
          <w:tcPr>
            <w:tcW w:w="460" w:type="dxa"/>
            <w:tcBorders>
              <w:top w:val="nil"/>
              <w:left w:val="nil"/>
              <w:bottom w:val="single" w:sz="4" w:space="0" w:color="auto"/>
              <w:right w:val="single" w:sz="4" w:space="0" w:color="auto"/>
            </w:tcBorders>
            <w:shd w:val="clear" w:color="auto" w:fill="auto"/>
            <w:vAlign w:val="center"/>
            <w:hideMark/>
          </w:tcPr>
          <w:p w14:paraId="3412202D" w14:textId="77777777" w:rsidR="00DE2D04" w:rsidRPr="00DE2D04" w:rsidRDefault="00DE2D04" w:rsidP="00DE2D04">
            <w:pPr>
              <w:jc w:val="center"/>
              <w:rPr>
                <w:rFonts w:eastAsia="Times New Roman" w:cs="Calibri"/>
                <w:color w:val="000000"/>
                <w:sz w:val="20"/>
                <w:szCs w:val="20"/>
                <w:lang w:eastAsia="es-MX"/>
              </w:rPr>
            </w:pPr>
            <w:r w:rsidRPr="00DE2D04">
              <w:rPr>
                <w:rFonts w:eastAsia="Times New Roman" w:cs="Calibri"/>
                <w:color w:val="000000"/>
                <w:sz w:val="20"/>
                <w:szCs w:val="20"/>
                <w:lang w:eastAsia="es-MX"/>
              </w:rPr>
              <w:t xml:space="preserve">1.2.1.19 </w:t>
            </w:r>
          </w:p>
        </w:tc>
        <w:tc>
          <w:tcPr>
            <w:tcW w:w="431" w:type="dxa"/>
            <w:tcBorders>
              <w:top w:val="nil"/>
              <w:left w:val="nil"/>
              <w:bottom w:val="single" w:sz="4" w:space="0" w:color="auto"/>
              <w:right w:val="single" w:sz="4" w:space="0" w:color="auto"/>
            </w:tcBorders>
            <w:shd w:val="clear" w:color="000000" w:fill="FFFFFF"/>
            <w:noWrap/>
            <w:vAlign w:val="center"/>
            <w:hideMark/>
          </w:tcPr>
          <w:p w14:paraId="36693364" w14:textId="77777777" w:rsidR="00DE2D04" w:rsidRPr="00DE2D04" w:rsidRDefault="00DE2D04" w:rsidP="00DE2D04">
            <w:pPr>
              <w:jc w:val="center"/>
              <w:rPr>
                <w:rFonts w:eastAsia="Times New Roman" w:cs="Calibri"/>
                <w:color w:val="000000"/>
                <w:sz w:val="20"/>
                <w:szCs w:val="20"/>
                <w:lang w:eastAsia="es-MX"/>
              </w:rPr>
            </w:pPr>
            <w:r w:rsidRPr="00DE2D04">
              <w:rPr>
                <w:rFonts w:eastAsia="Times New Roman" w:cs="Calibri"/>
                <w:color w:val="000000"/>
                <w:sz w:val="20"/>
                <w:szCs w:val="20"/>
                <w:lang w:eastAsia="es-MX"/>
              </w:rPr>
              <w:t>53101</w:t>
            </w:r>
          </w:p>
        </w:tc>
        <w:tc>
          <w:tcPr>
            <w:tcW w:w="1082" w:type="dxa"/>
            <w:tcBorders>
              <w:top w:val="nil"/>
              <w:left w:val="nil"/>
              <w:bottom w:val="single" w:sz="4" w:space="0" w:color="auto"/>
              <w:right w:val="single" w:sz="4" w:space="0" w:color="auto"/>
            </w:tcBorders>
            <w:shd w:val="clear" w:color="000000" w:fill="FFFFFF"/>
            <w:vAlign w:val="center"/>
            <w:hideMark/>
          </w:tcPr>
          <w:p w14:paraId="7CE56362" w14:textId="77777777" w:rsidR="00DE2D04" w:rsidRPr="00DE2D04" w:rsidRDefault="00DE2D04" w:rsidP="00DE2D04">
            <w:pPr>
              <w:jc w:val="center"/>
              <w:rPr>
                <w:rFonts w:eastAsia="Times New Roman" w:cs="Calibri"/>
                <w:color w:val="000000"/>
                <w:sz w:val="20"/>
                <w:szCs w:val="20"/>
                <w:lang w:eastAsia="es-MX"/>
              </w:rPr>
            </w:pPr>
            <w:r w:rsidRPr="00DE2D04">
              <w:rPr>
                <w:rFonts w:eastAsia="Times New Roman" w:cs="Calibri"/>
                <w:color w:val="000000"/>
                <w:sz w:val="20"/>
                <w:szCs w:val="20"/>
                <w:lang w:eastAsia="es-MX"/>
              </w:rPr>
              <w:t>EQUIPO MÉDICO Y DE LABORATORIO</w:t>
            </w:r>
          </w:p>
        </w:tc>
        <w:tc>
          <w:tcPr>
            <w:tcW w:w="1701" w:type="dxa"/>
            <w:tcBorders>
              <w:top w:val="nil"/>
              <w:left w:val="nil"/>
              <w:bottom w:val="single" w:sz="4" w:space="0" w:color="auto"/>
              <w:right w:val="single" w:sz="4" w:space="0" w:color="auto"/>
            </w:tcBorders>
            <w:shd w:val="clear" w:color="000000" w:fill="FFFFFF"/>
            <w:vAlign w:val="center"/>
            <w:hideMark/>
          </w:tcPr>
          <w:p w14:paraId="0722A190" w14:textId="77777777" w:rsidR="00DE2D04" w:rsidRPr="00DE2D04" w:rsidRDefault="00DE2D04" w:rsidP="00DE2D04">
            <w:pPr>
              <w:jc w:val="center"/>
              <w:rPr>
                <w:rFonts w:eastAsia="Times New Roman" w:cs="Calibri"/>
                <w:color w:val="000000"/>
                <w:sz w:val="20"/>
                <w:szCs w:val="20"/>
                <w:lang w:eastAsia="es-MX"/>
              </w:rPr>
            </w:pPr>
            <w:r w:rsidRPr="00DE2D04">
              <w:rPr>
                <w:rFonts w:eastAsia="Times New Roman" w:cs="Calibri"/>
                <w:color w:val="000000"/>
                <w:sz w:val="20"/>
                <w:szCs w:val="20"/>
                <w:lang w:eastAsia="es-MX"/>
              </w:rPr>
              <w:t>MICROSCOPIO ESTEREOSCOPICO</w:t>
            </w:r>
          </w:p>
        </w:tc>
        <w:tc>
          <w:tcPr>
            <w:tcW w:w="1313" w:type="dxa"/>
            <w:tcBorders>
              <w:top w:val="nil"/>
              <w:left w:val="nil"/>
              <w:bottom w:val="single" w:sz="4" w:space="0" w:color="auto"/>
              <w:right w:val="single" w:sz="4" w:space="0" w:color="auto"/>
            </w:tcBorders>
            <w:shd w:val="clear" w:color="000000" w:fill="FFFFFF"/>
            <w:vAlign w:val="center"/>
            <w:hideMark/>
          </w:tcPr>
          <w:p w14:paraId="569CC7A2" w14:textId="77777777" w:rsidR="00DE2D04" w:rsidRPr="00DE2D04" w:rsidRDefault="00DE2D04" w:rsidP="00DE2D04">
            <w:pPr>
              <w:jc w:val="center"/>
              <w:rPr>
                <w:rFonts w:eastAsia="Times New Roman" w:cs="Calibri"/>
                <w:color w:val="000000"/>
                <w:sz w:val="20"/>
                <w:szCs w:val="20"/>
                <w:lang w:eastAsia="es-MX"/>
              </w:rPr>
            </w:pPr>
            <w:r w:rsidRPr="00DE2D04">
              <w:rPr>
                <w:rFonts w:eastAsia="Times New Roman" w:cs="Calibri"/>
                <w:color w:val="000000"/>
                <w:sz w:val="20"/>
                <w:szCs w:val="20"/>
                <w:lang w:eastAsia="es-MX"/>
              </w:rPr>
              <w:t>MICROSCOPIO ESTEREOSCOPICO</w:t>
            </w:r>
          </w:p>
        </w:tc>
        <w:tc>
          <w:tcPr>
            <w:tcW w:w="968" w:type="dxa"/>
            <w:tcBorders>
              <w:top w:val="nil"/>
              <w:left w:val="nil"/>
              <w:bottom w:val="single" w:sz="4" w:space="0" w:color="auto"/>
              <w:right w:val="single" w:sz="4" w:space="0" w:color="auto"/>
            </w:tcBorders>
            <w:shd w:val="clear" w:color="000000" w:fill="FFFFFF"/>
            <w:noWrap/>
            <w:vAlign w:val="center"/>
            <w:hideMark/>
          </w:tcPr>
          <w:p w14:paraId="57A38624" w14:textId="77777777" w:rsidR="00DE2D04" w:rsidRPr="00DE2D04" w:rsidRDefault="00DE2D04" w:rsidP="00DE2D04">
            <w:pPr>
              <w:jc w:val="center"/>
              <w:rPr>
                <w:rFonts w:eastAsia="Times New Roman" w:cs="Calibri"/>
                <w:color w:val="000000"/>
                <w:sz w:val="20"/>
                <w:szCs w:val="20"/>
                <w:lang w:eastAsia="es-MX"/>
              </w:rPr>
            </w:pPr>
            <w:r w:rsidRPr="00DE2D04">
              <w:rPr>
                <w:rFonts w:eastAsia="Times New Roman" w:cs="Calibri"/>
                <w:color w:val="000000"/>
                <w:sz w:val="20"/>
                <w:szCs w:val="20"/>
                <w:lang w:eastAsia="es-MX"/>
              </w:rPr>
              <w:t>PIEZA</w:t>
            </w:r>
          </w:p>
        </w:tc>
        <w:tc>
          <w:tcPr>
            <w:tcW w:w="635" w:type="dxa"/>
            <w:tcBorders>
              <w:top w:val="nil"/>
              <w:left w:val="nil"/>
              <w:bottom w:val="single" w:sz="4" w:space="0" w:color="auto"/>
              <w:right w:val="single" w:sz="4" w:space="0" w:color="auto"/>
            </w:tcBorders>
            <w:shd w:val="clear" w:color="auto" w:fill="auto"/>
            <w:vAlign w:val="center"/>
            <w:hideMark/>
          </w:tcPr>
          <w:p w14:paraId="375DE952" w14:textId="77777777" w:rsidR="00DE2D04" w:rsidRPr="00DE2D04" w:rsidRDefault="00DE2D04" w:rsidP="00DE2D04">
            <w:pPr>
              <w:jc w:val="center"/>
              <w:rPr>
                <w:rFonts w:eastAsia="Times New Roman" w:cs="Calibri"/>
                <w:color w:val="000000"/>
                <w:sz w:val="20"/>
                <w:szCs w:val="20"/>
                <w:lang w:eastAsia="es-MX"/>
              </w:rPr>
            </w:pPr>
            <w:r w:rsidRPr="00DE2D04">
              <w:rPr>
                <w:rFonts w:eastAsia="Times New Roman" w:cs="Calibri"/>
                <w:color w:val="000000"/>
                <w:sz w:val="20"/>
                <w:szCs w:val="20"/>
                <w:lang w:eastAsia="es-MX"/>
              </w:rPr>
              <w:t>1</w:t>
            </w:r>
          </w:p>
        </w:tc>
        <w:tc>
          <w:tcPr>
            <w:tcW w:w="2873" w:type="dxa"/>
            <w:tcBorders>
              <w:top w:val="nil"/>
              <w:left w:val="nil"/>
              <w:bottom w:val="single" w:sz="4" w:space="0" w:color="auto"/>
              <w:right w:val="single" w:sz="4" w:space="0" w:color="auto"/>
            </w:tcBorders>
            <w:shd w:val="clear" w:color="auto" w:fill="auto"/>
            <w:vAlign w:val="center"/>
            <w:hideMark/>
          </w:tcPr>
          <w:p w14:paraId="28CCCB41" w14:textId="77777777" w:rsidR="00DE2D04" w:rsidRPr="00DE2D04" w:rsidRDefault="00DE2D04" w:rsidP="00DE2D04">
            <w:pPr>
              <w:jc w:val="center"/>
              <w:rPr>
                <w:rFonts w:eastAsia="Times New Roman" w:cs="Calibri"/>
                <w:i/>
                <w:iCs/>
                <w:color w:val="000000"/>
                <w:sz w:val="20"/>
                <w:szCs w:val="20"/>
                <w:lang w:eastAsia="es-MX"/>
              </w:rPr>
            </w:pPr>
            <w:r w:rsidRPr="00DE2D04">
              <w:rPr>
                <w:rFonts w:eastAsia="Times New Roman" w:cs="Calibri"/>
                <w:i/>
                <w:iCs/>
                <w:color w:val="000000"/>
                <w:sz w:val="20"/>
                <w:szCs w:val="20"/>
                <w:lang w:eastAsia="es-MX"/>
              </w:rPr>
              <w:t>MICROSCOPIO ESTEREOSCÓPICO</w:t>
            </w:r>
            <w:r w:rsidRPr="00DE2D04">
              <w:rPr>
                <w:rFonts w:eastAsia="Times New Roman" w:cs="Calibri"/>
                <w:color w:val="000000"/>
                <w:sz w:val="20"/>
                <w:szCs w:val="20"/>
                <w:lang w:eastAsia="es-MX"/>
              </w:rPr>
              <w:t xml:space="preserve"> CON</w:t>
            </w:r>
            <w:r w:rsidRPr="00DE2D04">
              <w:rPr>
                <w:rFonts w:eastAsia="Times New Roman" w:cs="Calibri"/>
                <w:b/>
                <w:bCs/>
                <w:color w:val="000000"/>
                <w:sz w:val="20"/>
                <w:szCs w:val="20"/>
                <w:lang w:eastAsia="es-MX"/>
              </w:rPr>
              <w:t xml:space="preserve"> ÍNDICE DE AUMENTO  (ZOOM) 7:1. </w:t>
            </w:r>
            <w:r w:rsidRPr="00DE2D04">
              <w:rPr>
                <w:rFonts w:eastAsia="Times New Roman" w:cs="Calibri"/>
                <w:color w:val="000000"/>
                <w:sz w:val="20"/>
                <w:szCs w:val="20"/>
                <w:lang w:eastAsia="es-MX"/>
              </w:rPr>
              <w:t xml:space="preserve">CON DOS OBJETIVOS QUE CUBRA INTERVALOS DE MAGNIFICACIONES ENTRE 8X Y 56X CON EL OBJETIVO 1X, Y UN AUMENTO DE HASTA 112X CON EL OBJETIVO 2X. </w:t>
            </w:r>
            <w:r w:rsidRPr="00DE2D04">
              <w:rPr>
                <w:rFonts w:eastAsia="Times New Roman" w:cs="Calibri"/>
                <w:b/>
                <w:bCs/>
                <w:color w:val="000000"/>
                <w:sz w:val="20"/>
                <w:szCs w:val="20"/>
                <w:lang w:eastAsia="es-MX"/>
              </w:rPr>
              <w:t>ZOOM:</w:t>
            </w:r>
            <w:r w:rsidRPr="00DE2D04">
              <w:rPr>
                <w:rFonts w:eastAsia="Times New Roman" w:cs="Calibri"/>
                <w:color w:val="000000"/>
                <w:sz w:val="20"/>
                <w:szCs w:val="20"/>
                <w:lang w:eastAsia="es-MX"/>
              </w:rPr>
              <w:t xml:space="preserve"> ÍNDICE DE ACERCAMIENTO (ZOOM) 7, INDICACIONES DE AUMENTO: 0.8, 1, 1.25, 1.6, 2, 2.5, 3.2, 4, 5, 5.6. </w:t>
            </w:r>
            <w:r w:rsidRPr="00DE2D04">
              <w:rPr>
                <w:rFonts w:eastAsia="Times New Roman" w:cs="Calibri"/>
                <w:b/>
                <w:bCs/>
                <w:color w:val="000000"/>
                <w:sz w:val="20"/>
                <w:szCs w:val="20"/>
                <w:lang w:eastAsia="es-MX"/>
              </w:rPr>
              <w:t>MÉTODO DE OBSERVACIÓN:</w:t>
            </w:r>
            <w:r w:rsidRPr="00DE2D04">
              <w:rPr>
                <w:rFonts w:eastAsia="Times New Roman" w:cs="Calibri"/>
                <w:color w:val="000000"/>
                <w:sz w:val="20"/>
                <w:szCs w:val="20"/>
                <w:lang w:eastAsia="es-MX"/>
              </w:rPr>
              <w:t xml:space="preserve"> FLUORESCENCIA (EXCITACIONES AZULES/VERDES), LUZ POLARIZADA SIMPLE, CAMPO CLARO, CAMPO OSCURO, OBLICUO. </w:t>
            </w:r>
            <w:r w:rsidRPr="00DE2D04">
              <w:rPr>
                <w:rFonts w:eastAsia="Times New Roman" w:cs="Calibri"/>
                <w:b/>
                <w:bCs/>
                <w:color w:val="000000"/>
                <w:sz w:val="20"/>
                <w:szCs w:val="20"/>
                <w:lang w:eastAsia="es-MX"/>
              </w:rPr>
              <w:t>ÓPTICO:</w:t>
            </w:r>
            <w:r w:rsidRPr="00DE2D04">
              <w:rPr>
                <w:rFonts w:eastAsia="Times New Roman" w:cs="Calibri"/>
                <w:color w:val="000000"/>
                <w:sz w:val="20"/>
                <w:szCs w:val="20"/>
                <w:lang w:eastAsia="es-MX"/>
              </w:rPr>
              <w:t xml:space="preserve"> SISTEMA ÓPTICO GALILEANO. </w:t>
            </w:r>
            <w:r w:rsidRPr="00DE2D04">
              <w:rPr>
                <w:rFonts w:eastAsia="Times New Roman" w:cs="Calibri"/>
                <w:b/>
                <w:bCs/>
                <w:color w:val="000000"/>
                <w:sz w:val="20"/>
                <w:szCs w:val="20"/>
                <w:lang w:eastAsia="es-MX"/>
              </w:rPr>
              <w:t xml:space="preserve">ILUMINADOR: </w:t>
            </w:r>
            <w:r w:rsidRPr="00DE2D04">
              <w:rPr>
                <w:rFonts w:eastAsia="Times New Roman" w:cs="Calibri"/>
                <w:color w:val="000000"/>
                <w:sz w:val="20"/>
                <w:szCs w:val="20"/>
                <w:lang w:eastAsia="es-MX"/>
              </w:rPr>
              <w:t xml:space="preserve">POR FLUORESCENCIA (LÁMPARA DE MERCURIO E ILUMINACIÓN DE GUÍA DE LUZ). </w:t>
            </w:r>
            <w:r w:rsidRPr="00DE2D04">
              <w:rPr>
                <w:rFonts w:eastAsia="Times New Roman" w:cs="Calibri"/>
                <w:b/>
                <w:bCs/>
                <w:color w:val="000000"/>
                <w:sz w:val="20"/>
                <w:szCs w:val="20"/>
                <w:lang w:eastAsia="es-MX"/>
              </w:rPr>
              <w:t xml:space="preserve">ENFOQUE: </w:t>
            </w:r>
            <w:r w:rsidRPr="00DE2D04">
              <w:rPr>
                <w:rFonts w:eastAsia="Times New Roman" w:cs="Calibri"/>
                <w:color w:val="000000"/>
                <w:sz w:val="20"/>
                <w:szCs w:val="20"/>
                <w:lang w:eastAsia="es-MX"/>
              </w:rPr>
              <w:t xml:space="preserve">MECANISMO DE ENFOQUE GRUESO, CARRERA DE EMPUÑADORA DE ENFOQUE GRUESO (80 mm 120 mm), CARRERA DE EMPUÑADURA DE ENFOQUE GRUESO POR ROTACIÓN (36.8 mm), CARRERA DE EMPUÑADURA DE ENFOQUE FINO POR ROTACIÓN (0.77 mm). </w:t>
            </w:r>
            <w:r w:rsidRPr="00DE2D04">
              <w:rPr>
                <w:rFonts w:eastAsia="Times New Roman" w:cs="Calibri"/>
                <w:b/>
                <w:bCs/>
                <w:color w:val="000000"/>
                <w:sz w:val="20"/>
                <w:szCs w:val="20"/>
                <w:lang w:eastAsia="es-MX"/>
              </w:rPr>
              <w:t xml:space="preserve">TUBOS DE OBSERVACIÓN: </w:t>
            </w:r>
            <w:r w:rsidRPr="00DE2D04">
              <w:rPr>
                <w:rFonts w:eastAsia="Times New Roman" w:cs="Calibri"/>
                <w:color w:val="000000"/>
                <w:sz w:val="20"/>
                <w:szCs w:val="20"/>
                <w:lang w:eastAsia="es-MX"/>
              </w:rPr>
              <w:t>CAMPO AMPLIO (FN 22).</w:t>
            </w:r>
          </w:p>
        </w:tc>
      </w:tr>
      <w:tr w:rsidR="00DE2D04" w:rsidRPr="00DE2D04" w14:paraId="33A509C4" w14:textId="77777777" w:rsidTr="00DE2D04">
        <w:trPr>
          <w:trHeight w:val="714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777C6A7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30</w:t>
            </w:r>
          </w:p>
        </w:tc>
        <w:tc>
          <w:tcPr>
            <w:tcW w:w="775" w:type="dxa"/>
            <w:tcBorders>
              <w:top w:val="nil"/>
              <w:left w:val="nil"/>
              <w:bottom w:val="single" w:sz="4" w:space="0" w:color="auto"/>
              <w:right w:val="single" w:sz="4" w:space="0" w:color="auto"/>
            </w:tcBorders>
            <w:shd w:val="clear" w:color="auto" w:fill="auto"/>
            <w:vAlign w:val="center"/>
            <w:hideMark/>
          </w:tcPr>
          <w:p w14:paraId="7B0CE5D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Vigilancia por laboratorio</w:t>
            </w:r>
          </w:p>
        </w:tc>
        <w:tc>
          <w:tcPr>
            <w:tcW w:w="460" w:type="dxa"/>
            <w:tcBorders>
              <w:top w:val="nil"/>
              <w:left w:val="nil"/>
              <w:bottom w:val="single" w:sz="4" w:space="0" w:color="auto"/>
              <w:right w:val="single" w:sz="4" w:space="0" w:color="auto"/>
            </w:tcBorders>
            <w:shd w:val="clear" w:color="auto" w:fill="auto"/>
            <w:vAlign w:val="center"/>
            <w:hideMark/>
          </w:tcPr>
          <w:p w14:paraId="38DA5321" w14:textId="77777777" w:rsidR="00DE2D04" w:rsidRPr="00DE2D04" w:rsidRDefault="00DE2D04" w:rsidP="00DE2D04">
            <w:pPr>
              <w:jc w:val="center"/>
              <w:rPr>
                <w:rFonts w:eastAsia="Times New Roman" w:cs="Calibri"/>
                <w:color w:val="000000"/>
                <w:sz w:val="20"/>
                <w:szCs w:val="20"/>
                <w:lang w:eastAsia="es-MX"/>
              </w:rPr>
            </w:pPr>
            <w:r w:rsidRPr="00DE2D04">
              <w:rPr>
                <w:rFonts w:eastAsia="Times New Roman" w:cs="Calibri"/>
                <w:color w:val="000000"/>
                <w:sz w:val="20"/>
                <w:szCs w:val="20"/>
                <w:lang w:eastAsia="es-MX"/>
              </w:rPr>
              <w:t>1.2.1.4</w:t>
            </w:r>
          </w:p>
        </w:tc>
        <w:tc>
          <w:tcPr>
            <w:tcW w:w="431" w:type="dxa"/>
            <w:tcBorders>
              <w:top w:val="nil"/>
              <w:left w:val="nil"/>
              <w:bottom w:val="single" w:sz="4" w:space="0" w:color="auto"/>
              <w:right w:val="single" w:sz="4" w:space="0" w:color="auto"/>
            </w:tcBorders>
            <w:shd w:val="clear" w:color="000000" w:fill="FFFFFF"/>
            <w:noWrap/>
            <w:vAlign w:val="center"/>
            <w:hideMark/>
          </w:tcPr>
          <w:p w14:paraId="2AB3F3BA" w14:textId="77777777" w:rsidR="00DE2D04" w:rsidRPr="00DE2D04" w:rsidRDefault="00DE2D04" w:rsidP="00DE2D04">
            <w:pPr>
              <w:jc w:val="center"/>
              <w:rPr>
                <w:rFonts w:eastAsia="Times New Roman" w:cs="Calibri"/>
                <w:color w:val="000000"/>
                <w:sz w:val="20"/>
                <w:szCs w:val="20"/>
                <w:lang w:eastAsia="es-MX"/>
              </w:rPr>
            </w:pPr>
            <w:r w:rsidRPr="00DE2D04">
              <w:rPr>
                <w:rFonts w:eastAsia="Times New Roman" w:cs="Calibri"/>
                <w:color w:val="000000"/>
                <w:sz w:val="20"/>
                <w:szCs w:val="20"/>
                <w:lang w:eastAsia="es-MX"/>
              </w:rPr>
              <w:t>53101</w:t>
            </w:r>
          </w:p>
        </w:tc>
        <w:tc>
          <w:tcPr>
            <w:tcW w:w="1082" w:type="dxa"/>
            <w:tcBorders>
              <w:top w:val="nil"/>
              <w:left w:val="nil"/>
              <w:bottom w:val="single" w:sz="4" w:space="0" w:color="auto"/>
              <w:right w:val="single" w:sz="4" w:space="0" w:color="auto"/>
            </w:tcBorders>
            <w:shd w:val="clear" w:color="000000" w:fill="FFFFFF"/>
            <w:vAlign w:val="center"/>
            <w:hideMark/>
          </w:tcPr>
          <w:p w14:paraId="5499FF22" w14:textId="77777777" w:rsidR="00DE2D04" w:rsidRPr="00DE2D04" w:rsidRDefault="00DE2D04" w:rsidP="00DE2D04">
            <w:pPr>
              <w:jc w:val="center"/>
              <w:rPr>
                <w:rFonts w:eastAsia="Times New Roman" w:cs="Calibri"/>
                <w:color w:val="000000"/>
                <w:sz w:val="20"/>
                <w:szCs w:val="20"/>
                <w:lang w:eastAsia="es-MX"/>
              </w:rPr>
            </w:pPr>
            <w:r w:rsidRPr="00DE2D04">
              <w:rPr>
                <w:rFonts w:eastAsia="Times New Roman" w:cs="Calibri"/>
                <w:color w:val="000000"/>
                <w:sz w:val="20"/>
                <w:szCs w:val="20"/>
                <w:lang w:eastAsia="es-MX"/>
              </w:rPr>
              <w:t>EQUIPO MÉDICO Y DE LABORATORIO</w:t>
            </w:r>
          </w:p>
        </w:tc>
        <w:tc>
          <w:tcPr>
            <w:tcW w:w="1701" w:type="dxa"/>
            <w:tcBorders>
              <w:top w:val="nil"/>
              <w:left w:val="nil"/>
              <w:bottom w:val="single" w:sz="4" w:space="0" w:color="auto"/>
              <w:right w:val="single" w:sz="4" w:space="0" w:color="auto"/>
            </w:tcBorders>
            <w:shd w:val="clear" w:color="000000" w:fill="FFFFFF"/>
            <w:vAlign w:val="center"/>
            <w:hideMark/>
          </w:tcPr>
          <w:p w14:paraId="32DDB004" w14:textId="77777777" w:rsidR="00DE2D04" w:rsidRPr="00DE2D04" w:rsidRDefault="00DE2D04" w:rsidP="00DE2D04">
            <w:pPr>
              <w:jc w:val="center"/>
              <w:rPr>
                <w:rFonts w:eastAsia="Times New Roman" w:cs="Calibri"/>
                <w:color w:val="000000"/>
                <w:sz w:val="20"/>
                <w:szCs w:val="20"/>
                <w:lang w:eastAsia="es-MX"/>
              </w:rPr>
            </w:pPr>
            <w:r w:rsidRPr="00DE2D04">
              <w:rPr>
                <w:rFonts w:eastAsia="Times New Roman" w:cs="Calibri"/>
                <w:color w:val="000000"/>
                <w:sz w:val="20"/>
                <w:szCs w:val="20"/>
                <w:lang w:eastAsia="es-MX"/>
              </w:rPr>
              <w:t>MICROSCOPIO OPTICO BINOCULAR</w:t>
            </w:r>
          </w:p>
        </w:tc>
        <w:tc>
          <w:tcPr>
            <w:tcW w:w="1313" w:type="dxa"/>
            <w:tcBorders>
              <w:top w:val="nil"/>
              <w:left w:val="nil"/>
              <w:bottom w:val="single" w:sz="4" w:space="0" w:color="auto"/>
              <w:right w:val="single" w:sz="4" w:space="0" w:color="auto"/>
            </w:tcBorders>
            <w:shd w:val="clear" w:color="000000" w:fill="FFFFFF"/>
            <w:vAlign w:val="center"/>
            <w:hideMark/>
          </w:tcPr>
          <w:p w14:paraId="7DB65C2C" w14:textId="77777777" w:rsidR="00DE2D04" w:rsidRPr="00DE2D04" w:rsidRDefault="00DE2D04" w:rsidP="00DE2D04">
            <w:pPr>
              <w:jc w:val="center"/>
              <w:rPr>
                <w:rFonts w:eastAsia="Times New Roman" w:cs="Calibri"/>
                <w:color w:val="000000"/>
                <w:sz w:val="20"/>
                <w:szCs w:val="20"/>
                <w:lang w:eastAsia="es-MX"/>
              </w:rPr>
            </w:pPr>
            <w:r w:rsidRPr="00DE2D04">
              <w:rPr>
                <w:rFonts w:eastAsia="Times New Roman" w:cs="Calibri"/>
                <w:color w:val="000000"/>
                <w:sz w:val="20"/>
                <w:szCs w:val="20"/>
                <w:lang w:eastAsia="es-MX"/>
              </w:rPr>
              <w:t>MICROSCOPIO OPTICO BINOCULAR</w:t>
            </w:r>
          </w:p>
        </w:tc>
        <w:tc>
          <w:tcPr>
            <w:tcW w:w="968" w:type="dxa"/>
            <w:tcBorders>
              <w:top w:val="nil"/>
              <w:left w:val="nil"/>
              <w:bottom w:val="single" w:sz="4" w:space="0" w:color="auto"/>
              <w:right w:val="single" w:sz="4" w:space="0" w:color="auto"/>
            </w:tcBorders>
            <w:shd w:val="clear" w:color="000000" w:fill="FFFFFF"/>
            <w:noWrap/>
            <w:vAlign w:val="center"/>
            <w:hideMark/>
          </w:tcPr>
          <w:p w14:paraId="57FAF234" w14:textId="77777777" w:rsidR="00DE2D04" w:rsidRPr="00DE2D04" w:rsidRDefault="00DE2D04" w:rsidP="00DE2D04">
            <w:pPr>
              <w:jc w:val="center"/>
              <w:rPr>
                <w:rFonts w:eastAsia="Times New Roman" w:cs="Calibri"/>
                <w:color w:val="000000"/>
                <w:sz w:val="20"/>
                <w:szCs w:val="20"/>
                <w:lang w:eastAsia="es-MX"/>
              </w:rPr>
            </w:pPr>
            <w:r w:rsidRPr="00DE2D04">
              <w:rPr>
                <w:rFonts w:eastAsia="Times New Roman" w:cs="Calibri"/>
                <w:color w:val="000000"/>
                <w:sz w:val="20"/>
                <w:szCs w:val="20"/>
                <w:lang w:eastAsia="es-MX"/>
              </w:rPr>
              <w:t>PIEZA</w:t>
            </w:r>
          </w:p>
        </w:tc>
        <w:tc>
          <w:tcPr>
            <w:tcW w:w="635" w:type="dxa"/>
            <w:tcBorders>
              <w:top w:val="nil"/>
              <w:left w:val="nil"/>
              <w:bottom w:val="single" w:sz="4" w:space="0" w:color="auto"/>
              <w:right w:val="single" w:sz="4" w:space="0" w:color="auto"/>
            </w:tcBorders>
            <w:shd w:val="clear" w:color="auto" w:fill="auto"/>
            <w:vAlign w:val="center"/>
            <w:hideMark/>
          </w:tcPr>
          <w:p w14:paraId="512A9639" w14:textId="77777777" w:rsidR="00DE2D04" w:rsidRPr="00DE2D04" w:rsidRDefault="00DE2D04" w:rsidP="00DE2D04">
            <w:pPr>
              <w:jc w:val="center"/>
              <w:rPr>
                <w:rFonts w:eastAsia="Times New Roman" w:cs="Calibri"/>
                <w:color w:val="000000"/>
                <w:sz w:val="20"/>
                <w:szCs w:val="20"/>
                <w:lang w:eastAsia="es-MX"/>
              </w:rPr>
            </w:pPr>
            <w:r w:rsidRPr="00DE2D04">
              <w:rPr>
                <w:rFonts w:eastAsia="Times New Roman" w:cs="Calibri"/>
                <w:color w:val="000000"/>
                <w:sz w:val="20"/>
                <w:szCs w:val="20"/>
                <w:lang w:eastAsia="es-MX"/>
              </w:rPr>
              <w:t>1</w:t>
            </w:r>
          </w:p>
        </w:tc>
        <w:tc>
          <w:tcPr>
            <w:tcW w:w="2873" w:type="dxa"/>
            <w:tcBorders>
              <w:top w:val="nil"/>
              <w:left w:val="nil"/>
              <w:bottom w:val="single" w:sz="4" w:space="0" w:color="auto"/>
              <w:right w:val="single" w:sz="4" w:space="0" w:color="auto"/>
            </w:tcBorders>
            <w:shd w:val="clear" w:color="auto" w:fill="auto"/>
            <w:vAlign w:val="center"/>
            <w:hideMark/>
          </w:tcPr>
          <w:p w14:paraId="69D1E0AC" w14:textId="77777777" w:rsidR="00DE2D04" w:rsidRPr="00DE2D04" w:rsidRDefault="00DE2D04" w:rsidP="00DE2D04">
            <w:pPr>
              <w:jc w:val="center"/>
              <w:rPr>
                <w:rFonts w:eastAsia="Times New Roman" w:cs="Calibri"/>
                <w:b/>
                <w:bCs/>
                <w:color w:val="000000"/>
                <w:sz w:val="20"/>
                <w:szCs w:val="20"/>
                <w:lang w:eastAsia="es-MX"/>
              </w:rPr>
            </w:pPr>
            <w:r w:rsidRPr="00DE2D04">
              <w:rPr>
                <w:rFonts w:eastAsia="Times New Roman" w:cs="Calibri"/>
                <w:b/>
                <w:bCs/>
                <w:color w:val="000000"/>
                <w:sz w:val="20"/>
                <w:szCs w:val="20"/>
                <w:lang w:eastAsia="es-MX"/>
              </w:rPr>
              <w:t>MICROSCOPIO ÓPTICO BINOCULAR,</w:t>
            </w:r>
            <w:r w:rsidRPr="00DE2D04">
              <w:rPr>
                <w:rFonts w:eastAsia="Times New Roman" w:cs="Calibri"/>
                <w:color w:val="000000"/>
                <w:sz w:val="20"/>
                <w:szCs w:val="20"/>
                <w:lang w:eastAsia="es-MX"/>
              </w:rPr>
              <w:t xml:space="preserve"> DISEÑO COMPACTO DE LUZ TRANSMITIDA, CON OBJETIVOS DE UN ALTO PODER RESOLUTIVO CON ÓPTICA CORREGIDA AL INFINITO, CON SALIDA FOTOGRÁFICA PARA LA DOCUMENTACIÓN FOTOGRÁFICA Y DE VIDEO, PROVISTO DE CÁMARA Y SOFTWARE DE INSTALACIÓN, CON ILUMINACIÓN EL LED, CON CABLE CON ENCHUFE MÚLTIPLES Y ADAPTADORES ESPECÍFICOS PARA CADA PAÍS. ASA REVESTIDA DE PLÁSTICO QUE ESTÁ INTEGRADA AL ESTATIVO, PARA MONTAJE, DESMONTAJE Y TRANSPORTE. MANDO MACRO Y MICROMÉTRICO COAXIAL DE MANEJO CÓMODO, SUAVIDAD DEL MANDO MACROMÉTRICO AJUSTABLE. PLATINA DE DESPLAZAMIENTO EN CRUZ 75 x 30 PARA EL MANEJO DESDE LA DERECHA/IZQUIERDA, CON SUJETAOBJETOS. REVOLVER PORTAOBJETIVOS APOYADO EN RODAMIENTOS DE BOLAS, INCLINADO HACIA ATRÁS, PARA 4 OBJETIVOS CON ROSCA. OBJETIVOS CON ÓPTICA CORREGIDA A INFINITO DEL TIPO PLAN-ACHROMAT CON AUMENTOS DE 4x, 10x, 40x y 100x, PARA CAMPO CLARO, CAMPO OSCURO Y CONTRASTE DE FASES, ASÍ COMO PARA APLICACIONES CON ACEITE DE INMERSIÓN (100x/OIL). TUBO BINOCULAR O FOTOTUBO BINOCULAR (50% VIS, 50% DOC) CON ÁNGULO DE OBSERVACIÓN ERGONÓMICO DEN 30°, ORIENTABLE PARA LA ADAPTACIÓN A LA DISTANCIA INTERPUPILAR Y A LA ALTURA DE OBSERVACIÓN. QUE INCLUYA FUNDA PROTECTORA Y FILTROS.</w:t>
            </w:r>
          </w:p>
        </w:tc>
      </w:tr>
      <w:tr w:rsidR="00DE2D04" w:rsidRPr="00DE2D04" w14:paraId="66185E52" w14:textId="77777777" w:rsidTr="00DE2D04">
        <w:trPr>
          <w:trHeight w:val="270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5D74718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31</w:t>
            </w:r>
          </w:p>
        </w:tc>
        <w:tc>
          <w:tcPr>
            <w:tcW w:w="775" w:type="dxa"/>
            <w:tcBorders>
              <w:top w:val="nil"/>
              <w:left w:val="nil"/>
              <w:bottom w:val="single" w:sz="4" w:space="0" w:color="auto"/>
              <w:right w:val="single" w:sz="4" w:space="0" w:color="auto"/>
            </w:tcBorders>
            <w:shd w:val="clear" w:color="auto" w:fill="auto"/>
            <w:vAlign w:val="center"/>
            <w:hideMark/>
          </w:tcPr>
          <w:p w14:paraId="5734334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Planificación Familiar</w:t>
            </w:r>
          </w:p>
        </w:tc>
        <w:tc>
          <w:tcPr>
            <w:tcW w:w="460" w:type="dxa"/>
            <w:tcBorders>
              <w:top w:val="nil"/>
              <w:left w:val="nil"/>
              <w:bottom w:val="single" w:sz="4" w:space="0" w:color="auto"/>
              <w:right w:val="single" w:sz="4" w:space="0" w:color="auto"/>
            </w:tcBorders>
            <w:shd w:val="clear" w:color="auto" w:fill="auto"/>
            <w:vAlign w:val="center"/>
            <w:hideMark/>
          </w:tcPr>
          <w:p w14:paraId="089F8EC6"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2.6.1.1</w:t>
            </w:r>
          </w:p>
        </w:tc>
        <w:tc>
          <w:tcPr>
            <w:tcW w:w="431" w:type="dxa"/>
            <w:tcBorders>
              <w:top w:val="nil"/>
              <w:left w:val="nil"/>
              <w:bottom w:val="single" w:sz="4" w:space="0" w:color="auto"/>
              <w:right w:val="single" w:sz="4" w:space="0" w:color="auto"/>
            </w:tcBorders>
            <w:shd w:val="clear" w:color="auto" w:fill="auto"/>
            <w:vAlign w:val="center"/>
            <w:hideMark/>
          </w:tcPr>
          <w:p w14:paraId="6C34F7F3"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53101</w:t>
            </w:r>
          </w:p>
        </w:tc>
        <w:tc>
          <w:tcPr>
            <w:tcW w:w="1082" w:type="dxa"/>
            <w:tcBorders>
              <w:top w:val="single" w:sz="4" w:space="0" w:color="99CCFF"/>
              <w:left w:val="single" w:sz="4" w:space="0" w:color="99CCFF"/>
              <w:bottom w:val="single" w:sz="4" w:space="0" w:color="99CCFF"/>
              <w:right w:val="single" w:sz="4" w:space="0" w:color="99CCFF"/>
            </w:tcBorders>
            <w:shd w:val="clear" w:color="auto" w:fill="auto"/>
            <w:vAlign w:val="center"/>
            <w:hideMark/>
          </w:tcPr>
          <w:p w14:paraId="4719240E"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Equipo médico y de laboratorio</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A8913D0"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Escalera (equipo medico quirurgico)</w:t>
            </w:r>
          </w:p>
        </w:tc>
        <w:tc>
          <w:tcPr>
            <w:tcW w:w="1313" w:type="dxa"/>
            <w:tcBorders>
              <w:top w:val="nil"/>
              <w:left w:val="nil"/>
              <w:bottom w:val="single" w:sz="4" w:space="0" w:color="auto"/>
              <w:right w:val="single" w:sz="4" w:space="0" w:color="auto"/>
            </w:tcBorders>
            <w:shd w:val="clear" w:color="auto" w:fill="auto"/>
            <w:vAlign w:val="center"/>
            <w:hideMark/>
          </w:tcPr>
          <w:p w14:paraId="67C9ED86"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Escalerilla 2 peldaños</w:t>
            </w:r>
          </w:p>
        </w:tc>
        <w:tc>
          <w:tcPr>
            <w:tcW w:w="968" w:type="dxa"/>
            <w:tcBorders>
              <w:top w:val="nil"/>
              <w:left w:val="nil"/>
              <w:bottom w:val="single" w:sz="4" w:space="0" w:color="auto"/>
              <w:right w:val="single" w:sz="4" w:space="0" w:color="auto"/>
            </w:tcBorders>
            <w:shd w:val="clear" w:color="auto" w:fill="auto"/>
            <w:vAlign w:val="center"/>
            <w:hideMark/>
          </w:tcPr>
          <w:p w14:paraId="48AA1B26"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Pieza</w:t>
            </w:r>
          </w:p>
        </w:tc>
        <w:tc>
          <w:tcPr>
            <w:tcW w:w="635" w:type="dxa"/>
            <w:tcBorders>
              <w:top w:val="nil"/>
              <w:left w:val="nil"/>
              <w:bottom w:val="single" w:sz="4" w:space="0" w:color="auto"/>
              <w:right w:val="single" w:sz="4" w:space="0" w:color="auto"/>
            </w:tcBorders>
            <w:shd w:val="clear" w:color="auto" w:fill="auto"/>
            <w:vAlign w:val="center"/>
            <w:hideMark/>
          </w:tcPr>
          <w:p w14:paraId="40E0691B"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1</w:t>
            </w:r>
          </w:p>
        </w:tc>
        <w:tc>
          <w:tcPr>
            <w:tcW w:w="2873" w:type="dxa"/>
            <w:tcBorders>
              <w:top w:val="nil"/>
              <w:left w:val="single" w:sz="4" w:space="0" w:color="auto"/>
              <w:bottom w:val="single" w:sz="4" w:space="0" w:color="auto"/>
              <w:right w:val="single" w:sz="4" w:space="0" w:color="auto"/>
            </w:tcBorders>
            <w:shd w:val="clear" w:color="auto" w:fill="auto"/>
            <w:vAlign w:val="center"/>
            <w:hideMark/>
          </w:tcPr>
          <w:p w14:paraId="7C2D04A6"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Escalerilla de dos peldaños, estructura tubular cromada de tubo redondo calibre 18 de 1 pulgada., peldaños de lámina cal 22 con acabado esmalte horneado y tapizado con hule estriado antiderrapante, molduras de aluminio remachada en el perímetro y regatones de hule.  Medidas ancho 38 x 45 x 37 de altura</w:t>
            </w:r>
          </w:p>
        </w:tc>
      </w:tr>
      <w:tr w:rsidR="00DE2D04" w:rsidRPr="00DE2D04" w14:paraId="37384BA3" w14:textId="77777777" w:rsidTr="00DE2D04">
        <w:trPr>
          <w:trHeight w:val="798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4FE7601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32</w:t>
            </w:r>
          </w:p>
        </w:tc>
        <w:tc>
          <w:tcPr>
            <w:tcW w:w="775" w:type="dxa"/>
            <w:tcBorders>
              <w:top w:val="nil"/>
              <w:left w:val="nil"/>
              <w:bottom w:val="single" w:sz="4" w:space="0" w:color="auto"/>
              <w:right w:val="single" w:sz="4" w:space="0" w:color="auto"/>
            </w:tcBorders>
            <w:shd w:val="clear" w:color="auto" w:fill="auto"/>
            <w:vAlign w:val="center"/>
            <w:hideMark/>
          </w:tcPr>
          <w:p w14:paraId="7A5ED05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Planificación Familiar</w:t>
            </w:r>
          </w:p>
        </w:tc>
        <w:tc>
          <w:tcPr>
            <w:tcW w:w="460" w:type="dxa"/>
            <w:tcBorders>
              <w:top w:val="nil"/>
              <w:left w:val="nil"/>
              <w:bottom w:val="single" w:sz="4" w:space="0" w:color="auto"/>
              <w:right w:val="single" w:sz="4" w:space="0" w:color="auto"/>
            </w:tcBorders>
            <w:shd w:val="clear" w:color="auto" w:fill="auto"/>
            <w:vAlign w:val="center"/>
            <w:hideMark/>
          </w:tcPr>
          <w:p w14:paraId="226C507C"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2.6.1.1</w:t>
            </w:r>
          </w:p>
        </w:tc>
        <w:tc>
          <w:tcPr>
            <w:tcW w:w="431" w:type="dxa"/>
            <w:tcBorders>
              <w:top w:val="nil"/>
              <w:left w:val="nil"/>
              <w:bottom w:val="single" w:sz="4" w:space="0" w:color="auto"/>
              <w:right w:val="single" w:sz="4" w:space="0" w:color="auto"/>
            </w:tcBorders>
            <w:shd w:val="clear" w:color="auto" w:fill="auto"/>
            <w:vAlign w:val="center"/>
            <w:hideMark/>
          </w:tcPr>
          <w:p w14:paraId="305870A7"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53101</w:t>
            </w:r>
          </w:p>
        </w:tc>
        <w:tc>
          <w:tcPr>
            <w:tcW w:w="1082" w:type="dxa"/>
            <w:tcBorders>
              <w:top w:val="nil"/>
              <w:left w:val="single" w:sz="4" w:space="0" w:color="99CCFF"/>
              <w:bottom w:val="single" w:sz="4" w:space="0" w:color="99CCFF"/>
              <w:right w:val="single" w:sz="4" w:space="0" w:color="99CCFF"/>
            </w:tcBorders>
            <w:shd w:val="clear" w:color="auto" w:fill="auto"/>
            <w:vAlign w:val="center"/>
            <w:hideMark/>
          </w:tcPr>
          <w:p w14:paraId="4BE674B5"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Equipo médico y de laboratorio</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3182CE0"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Lámpara de examinación con fuente de luz de fibra óptica. Aparato portátil, rodable de iluminación eléctrica para la examinación durante la exploración física del paciente. Fuente de luz halógena, intensidad de luz de 8070 luxes o mayor. Temperatura de color de 3200 grados Kelvin. Cabezal de iluminación compacta, Tubo de luz de fibra óptica flexible en la parte distal. Con rango variable de apertura de diámetro de iluminación que incluya pedestal con base rodable y freno.</w:t>
            </w:r>
          </w:p>
        </w:tc>
        <w:tc>
          <w:tcPr>
            <w:tcW w:w="1313" w:type="dxa"/>
            <w:tcBorders>
              <w:top w:val="nil"/>
              <w:left w:val="nil"/>
              <w:bottom w:val="single" w:sz="4" w:space="0" w:color="auto"/>
              <w:right w:val="single" w:sz="4" w:space="0" w:color="auto"/>
            </w:tcBorders>
            <w:shd w:val="clear" w:color="auto" w:fill="auto"/>
            <w:vAlign w:val="center"/>
            <w:hideMark/>
          </w:tcPr>
          <w:p w14:paraId="317E8782"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Lámpara de Chicote.SEMARR</w:t>
            </w:r>
          </w:p>
        </w:tc>
        <w:tc>
          <w:tcPr>
            <w:tcW w:w="968" w:type="dxa"/>
            <w:tcBorders>
              <w:top w:val="nil"/>
              <w:left w:val="nil"/>
              <w:bottom w:val="single" w:sz="4" w:space="0" w:color="auto"/>
              <w:right w:val="single" w:sz="4" w:space="0" w:color="auto"/>
            </w:tcBorders>
            <w:shd w:val="clear" w:color="auto" w:fill="auto"/>
            <w:vAlign w:val="center"/>
            <w:hideMark/>
          </w:tcPr>
          <w:p w14:paraId="5E2162E9"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Pieza</w:t>
            </w:r>
          </w:p>
        </w:tc>
        <w:tc>
          <w:tcPr>
            <w:tcW w:w="635" w:type="dxa"/>
            <w:tcBorders>
              <w:top w:val="nil"/>
              <w:left w:val="nil"/>
              <w:bottom w:val="single" w:sz="4" w:space="0" w:color="auto"/>
              <w:right w:val="single" w:sz="4" w:space="0" w:color="auto"/>
            </w:tcBorders>
            <w:shd w:val="clear" w:color="auto" w:fill="auto"/>
            <w:vAlign w:val="center"/>
            <w:hideMark/>
          </w:tcPr>
          <w:p w14:paraId="41DC78EF"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1</w:t>
            </w:r>
          </w:p>
        </w:tc>
        <w:tc>
          <w:tcPr>
            <w:tcW w:w="2873" w:type="dxa"/>
            <w:tcBorders>
              <w:top w:val="nil"/>
              <w:left w:val="single" w:sz="4" w:space="0" w:color="auto"/>
              <w:bottom w:val="single" w:sz="4" w:space="0" w:color="auto"/>
              <w:right w:val="single" w:sz="4" w:space="0" w:color="auto"/>
            </w:tcBorders>
            <w:shd w:val="clear" w:color="auto" w:fill="auto"/>
            <w:vAlign w:val="center"/>
            <w:hideMark/>
          </w:tcPr>
          <w:p w14:paraId="42183F11"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Lámpara de examinación con fuente de luz de fibra óptica. Aparato portátil, rodable de iluminación eléctrica para la examinación durante la exploración física del paciente. Fuente de luz halógena, intensidad de luz de 8070 luxes o mayor. Temperatura de color de 3200 grados Kelvin. Cabezal de iluminación compacta, Tubo de luz de fibra óptica flexible en la parte distal. Con rango variable de apertura de diámetro de iluminación que incluya pedestal con base rodable y freno. Uso rudo. Tripie base cromada, estructura hecha de tubo redonda de 1 pulgada</w:t>
            </w:r>
          </w:p>
        </w:tc>
      </w:tr>
      <w:tr w:rsidR="00DE2D04" w:rsidRPr="00DE2D04" w14:paraId="328B4B09" w14:textId="77777777" w:rsidTr="00DE2D04">
        <w:trPr>
          <w:trHeight w:val="819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05BA8B9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33</w:t>
            </w:r>
          </w:p>
        </w:tc>
        <w:tc>
          <w:tcPr>
            <w:tcW w:w="775" w:type="dxa"/>
            <w:tcBorders>
              <w:top w:val="nil"/>
              <w:left w:val="nil"/>
              <w:bottom w:val="single" w:sz="4" w:space="0" w:color="auto"/>
              <w:right w:val="single" w:sz="4" w:space="0" w:color="auto"/>
            </w:tcBorders>
            <w:shd w:val="clear" w:color="auto" w:fill="auto"/>
            <w:vAlign w:val="center"/>
            <w:hideMark/>
          </w:tcPr>
          <w:p w14:paraId="608A4F3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Planificación Familiar</w:t>
            </w:r>
          </w:p>
        </w:tc>
        <w:tc>
          <w:tcPr>
            <w:tcW w:w="460" w:type="dxa"/>
            <w:tcBorders>
              <w:top w:val="nil"/>
              <w:left w:val="nil"/>
              <w:bottom w:val="single" w:sz="4" w:space="0" w:color="auto"/>
              <w:right w:val="single" w:sz="4" w:space="0" w:color="auto"/>
            </w:tcBorders>
            <w:shd w:val="clear" w:color="auto" w:fill="auto"/>
            <w:vAlign w:val="center"/>
            <w:hideMark/>
          </w:tcPr>
          <w:p w14:paraId="350CBFC7"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2.6.1.1</w:t>
            </w:r>
          </w:p>
        </w:tc>
        <w:tc>
          <w:tcPr>
            <w:tcW w:w="431" w:type="dxa"/>
            <w:tcBorders>
              <w:top w:val="nil"/>
              <w:left w:val="nil"/>
              <w:bottom w:val="single" w:sz="4" w:space="0" w:color="auto"/>
              <w:right w:val="single" w:sz="4" w:space="0" w:color="auto"/>
            </w:tcBorders>
            <w:shd w:val="clear" w:color="auto" w:fill="auto"/>
            <w:vAlign w:val="center"/>
            <w:hideMark/>
          </w:tcPr>
          <w:p w14:paraId="4525F8E1"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53101</w:t>
            </w:r>
          </w:p>
        </w:tc>
        <w:tc>
          <w:tcPr>
            <w:tcW w:w="1082" w:type="dxa"/>
            <w:tcBorders>
              <w:top w:val="nil"/>
              <w:left w:val="single" w:sz="4" w:space="0" w:color="99CCFF"/>
              <w:bottom w:val="single" w:sz="4" w:space="0" w:color="99CCFF"/>
              <w:right w:val="single" w:sz="4" w:space="0" w:color="99CCFF"/>
            </w:tcBorders>
            <w:shd w:val="clear" w:color="auto" w:fill="auto"/>
            <w:vAlign w:val="center"/>
            <w:hideMark/>
          </w:tcPr>
          <w:p w14:paraId="5CC9A36F"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Equipo médico y de laboratorio</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3E8FAF0B"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Mesa universal para exploración. Equipo semifijo para realizar la exploración física del paciente en posición de decúbito. Mesa de exploración construida con lámina y con las siguientes dimensiones: altura de 80 cm como mínimo, longitud total de 185 cm como mínimo, ancho de 68 cm como mínimo. Con tres secciones. Dorso con movimiento neumático para elevación continua ajustable de 0 a 80 grados o mayor. Pélvica. Miembros inferiores, deslizable o abatible. Colchón desmontable con cubierta de vinil. Pintura anticorrosiva color arena en acabado mate. Portarollo de papel integrado. Cajoneras frontales de alto impacto. Cajoneras laterales derechas de alto impacto. Escalón deslizable integrado. Cubierta antiderrapante. Charola recolectora de líquidos. Taloneras retráctiles integradas, pierneras tipo Goepel acojinadas con fijadores.</w:t>
            </w:r>
          </w:p>
        </w:tc>
        <w:tc>
          <w:tcPr>
            <w:tcW w:w="1313" w:type="dxa"/>
            <w:tcBorders>
              <w:top w:val="nil"/>
              <w:left w:val="nil"/>
              <w:bottom w:val="single" w:sz="4" w:space="0" w:color="auto"/>
              <w:right w:val="single" w:sz="4" w:space="0" w:color="auto"/>
            </w:tcBorders>
            <w:shd w:val="clear" w:color="auto" w:fill="auto"/>
            <w:vAlign w:val="center"/>
            <w:hideMark/>
          </w:tcPr>
          <w:p w14:paraId="293B0B0B"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Mesa de exploración con pierneras.SEMARR</w:t>
            </w:r>
          </w:p>
        </w:tc>
        <w:tc>
          <w:tcPr>
            <w:tcW w:w="968" w:type="dxa"/>
            <w:tcBorders>
              <w:top w:val="nil"/>
              <w:left w:val="nil"/>
              <w:bottom w:val="single" w:sz="4" w:space="0" w:color="auto"/>
              <w:right w:val="single" w:sz="4" w:space="0" w:color="auto"/>
            </w:tcBorders>
            <w:shd w:val="clear" w:color="auto" w:fill="auto"/>
            <w:vAlign w:val="center"/>
            <w:hideMark/>
          </w:tcPr>
          <w:p w14:paraId="59237ADD"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Pieza</w:t>
            </w:r>
          </w:p>
        </w:tc>
        <w:tc>
          <w:tcPr>
            <w:tcW w:w="635" w:type="dxa"/>
            <w:tcBorders>
              <w:top w:val="nil"/>
              <w:left w:val="nil"/>
              <w:bottom w:val="single" w:sz="4" w:space="0" w:color="auto"/>
              <w:right w:val="single" w:sz="4" w:space="0" w:color="auto"/>
            </w:tcBorders>
            <w:shd w:val="clear" w:color="auto" w:fill="auto"/>
            <w:vAlign w:val="center"/>
            <w:hideMark/>
          </w:tcPr>
          <w:p w14:paraId="412D5045"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1</w:t>
            </w:r>
          </w:p>
        </w:tc>
        <w:tc>
          <w:tcPr>
            <w:tcW w:w="2873" w:type="dxa"/>
            <w:tcBorders>
              <w:top w:val="nil"/>
              <w:left w:val="single" w:sz="4" w:space="0" w:color="auto"/>
              <w:bottom w:val="single" w:sz="4" w:space="0" w:color="auto"/>
              <w:right w:val="single" w:sz="4" w:space="0" w:color="auto"/>
            </w:tcBorders>
            <w:shd w:val="clear" w:color="auto" w:fill="auto"/>
            <w:vAlign w:val="center"/>
            <w:hideMark/>
          </w:tcPr>
          <w:p w14:paraId="026D34B2"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Mesa universal para exploración. construida con lámina y con las siguientes dimensiones: altura de 80 cm como mínimo, longitud total de 185 cm como mínimo, ancho de 68 cm como mínimo. Con tres secciones. Dorso con movimiento neumático para elevación continua ajustable de 0 a 80 grados o mayor. Pélvica. Miembros inferiores, deslizable o abatible. Colchón desmontable con cubierta de vinil. Pintura anticorrosiva color arena en acabado mate. Portarollo de papel integrado. Cajoneras frontales de alto impacto. Cajoneras laterales derechas de alto impacto. Escalón deslizable integrado. Cubierta antiderrapante. Charola recolectora de líquidos. Taloneras retráctiles integradas, pierneras tipo Goepel acojinadas con fijadores</w:t>
            </w:r>
          </w:p>
        </w:tc>
      </w:tr>
      <w:tr w:rsidR="00DE2D04" w:rsidRPr="00DE2D04" w14:paraId="156B3D65" w14:textId="77777777" w:rsidTr="00DE2D04">
        <w:trPr>
          <w:trHeight w:val="270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24CA5ED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34</w:t>
            </w:r>
          </w:p>
        </w:tc>
        <w:tc>
          <w:tcPr>
            <w:tcW w:w="775" w:type="dxa"/>
            <w:tcBorders>
              <w:top w:val="nil"/>
              <w:left w:val="nil"/>
              <w:bottom w:val="single" w:sz="4" w:space="0" w:color="auto"/>
              <w:right w:val="single" w:sz="4" w:space="0" w:color="auto"/>
            </w:tcBorders>
            <w:shd w:val="clear" w:color="auto" w:fill="auto"/>
            <w:vAlign w:val="center"/>
            <w:hideMark/>
          </w:tcPr>
          <w:p w14:paraId="02A5C61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Planificación Familiar</w:t>
            </w:r>
          </w:p>
        </w:tc>
        <w:tc>
          <w:tcPr>
            <w:tcW w:w="460" w:type="dxa"/>
            <w:tcBorders>
              <w:top w:val="nil"/>
              <w:left w:val="nil"/>
              <w:bottom w:val="single" w:sz="4" w:space="0" w:color="auto"/>
              <w:right w:val="single" w:sz="4" w:space="0" w:color="auto"/>
            </w:tcBorders>
            <w:shd w:val="clear" w:color="auto" w:fill="auto"/>
            <w:vAlign w:val="center"/>
            <w:hideMark/>
          </w:tcPr>
          <w:p w14:paraId="2CACFB42"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2.7.1.1</w:t>
            </w:r>
          </w:p>
        </w:tc>
        <w:tc>
          <w:tcPr>
            <w:tcW w:w="431" w:type="dxa"/>
            <w:tcBorders>
              <w:top w:val="nil"/>
              <w:left w:val="nil"/>
              <w:bottom w:val="single" w:sz="4" w:space="0" w:color="auto"/>
              <w:right w:val="single" w:sz="4" w:space="0" w:color="auto"/>
            </w:tcBorders>
            <w:shd w:val="clear" w:color="auto" w:fill="auto"/>
            <w:vAlign w:val="center"/>
            <w:hideMark/>
          </w:tcPr>
          <w:p w14:paraId="032FCE7A"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53101</w:t>
            </w:r>
          </w:p>
        </w:tc>
        <w:tc>
          <w:tcPr>
            <w:tcW w:w="1082" w:type="dxa"/>
            <w:tcBorders>
              <w:top w:val="nil"/>
              <w:left w:val="single" w:sz="4" w:space="0" w:color="99CCFF"/>
              <w:bottom w:val="single" w:sz="4" w:space="0" w:color="99CCFF"/>
              <w:right w:val="single" w:sz="4" w:space="0" w:color="99CCFF"/>
            </w:tcBorders>
            <w:shd w:val="clear" w:color="auto" w:fill="auto"/>
            <w:vAlign w:val="center"/>
            <w:hideMark/>
          </w:tcPr>
          <w:p w14:paraId="5C10CAFA"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Equipo médico y de laboratorio</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0B47BC8E"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Esterilizadores (equipo medico quirurgico)</w:t>
            </w:r>
          </w:p>
        </w:tc>
        <w:tc>
          <w:tcPr>
            <w:tcW w:w="1313" w:type="dxa"/>
            <w:tcBorders>
              <w:top w:val="nil"/>
              <w:left w:val="nil"/>
              <w:bottom w:val="single" w:sz="4" w:space="0" w:color="auto"/>
              <w:right w:val="single" w:sz="4" w:space="0" w:color="auto"/>
            </w:tcBorders>
            <w:shd w:val="clear" w:color="auto" w:fill="auto"/>
            <w:vAlign w:val="center"/>
            <w:hideMark/>
          </w:tcPr>
          <w:p w14:paraId="5A1954FF"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Esterilizador de calor seco. Fortalecimiento en los servicios VSB</w:t>
            </w:r>
          </w:p>
        </w:tc>
        <w:tc>
          <w:tcPr>
            <w:tcW w:w="968" w:type="dxa"/>
            <w:tcBorders>
              <w:top w:val="nil"/>
              <w:left w:val="nil"/>
              <w:bottom w:val="single" w:sz="4" w:space="0" w:color="auto"/>
              <w:right w:val="single" w:sz="4" w:space="0" w:color="auto"/>
            </w:tcBorders>
            <w:shd w:val="clear" w:color="auto" w:fill="auto"/>
            <w:vAlign w:val="center"/>
            <w:hideMark/>
          </w:tcPr>
          <w:p w14:paraId="18DEAA6F"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Pieza</w:t>
            </w:r>
          </w:p>
        </w:tc>
        <w:tc>
          <w:tcPr>
            <w:tcW w:w="635" w:type="dxa"/>
            <w:tcBorders>
              <w:top w:val="nil"/>
              <w:left w:val="nil"/>
              <w:bottom w:val="single" w:sz="4" w:space="0" w:color="auto"/>
              <w:right w:val="single" w:sz="4" w:space="0" w:color="auto"/>
            </w:tcBorders>
            <w:shd w:val="clear" w:color="auto" w:fill="auto"/>
            <w:vAlign w:val="center"/>
            <w:hideMark/>
          </w:tcPr>
          <w:p w14:paraId="313D181A"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4</w:t>
            </w:r>
          </w:p>
        </w:tc>
        <w:tc>
          <w:tcPr>
            <w:tcW w:w="2873" w:type="dxa"/>
            <w:tcBorders>
              <w:top w:val="nil"/>
              <w:left w:val="single" w:sz="4" w:space="0" w:color="auto"/>
              <w:bottom w:val="single" w:sz="4" w:space="0" w:color="auto"/>
              <w:right w:val="single" w:sz="4" w:space="0" w:color="auto"/>
            </w:tcBorders>
            <w:shd w:val="clear" w:color="auto" w:fill="auto"/>
            <w:vAlign w:val="center"/>
            <w:hideMark/>
          </w:tcPr>
          <w:p w14:paraId="0FD264A1"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Esterilizador de calor seco, interiores en aluminio anticorrosivo, exteriores en lamina de acero en frio con pintura electroestática, tipo gabinete, precalentamiento integrado, certificado por NOM / ANCE, bajo norma NOM-003-SCFI-2000. Charolas de aluminio anticorrosivo con esquinas redondeadas (tres charolas), tremostato graduado de 50° a 300°, control de timpo de 0 a 60 min, resistencia rizada de alambre nichromel calibre 22, Bajo consumo eléctrico de 550W, voltaje 127, 60 Hz, focos piloto indicadores de funcionamiento</w:t>
            </w:r>
          </w:p>
        </w:tc>
      </w:tr>
      <w:tr w:rsidR="00DE2D04" w:rsidRPr="00DE2D04" w14:paraId="534E7832" w14:textId="77777777" w:rsidTr="00DE2D04">
        <w:trPr>
          <w:trHeight w:val="810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4E1F1B6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35</w:t>
            </w:r>
          </w:p>
        </w:tc>
        <w:tc>
          <w:tcPr>
            <w:tcW w:w="775" w:type="dxa"/>
            <w:tcBorders>
              <w:top w:val="nil"/>
              <w:left w:val="nil"/>
              <w:bottom w:val="single" w:sz="4" w:space="0" w:color="auto"/>
              <w:right w:val="single" w:sz="4" w:space="0" w:color="auto"/>
            </w:tcBorders>
            <w:shd w:val="clear" w:color="auto" w:fill="auto"/>
            <w:vAlign w:val="center"/>
            <w:hideMark/>
          </w:tcPr>
          <w:p w14:paraId="1A6B958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Salud Materna</w:t>
            </w:r>
          </w:p>
        </w:tc>
        <w:tc>
          <w:tcPr>
            <w:tcW w:w="460" w:type="dxa"/>
            <w:tcBorders>
              <w:top w:val="nil"/>
              <w:left w:val="nil"/>
              <w:bottom w:val="single" w:sz="4" w:space="0" w:color="auto"/>
              <w:right w:val="single" w:sz="4" w:space="0" w:color="auto"/>
            </w:tcBorders>
            <w:shd w:val="clear" w:color="auto" w:fill="auto"/>
            <w:vAlign w:val="center"/>
            <w:hideMark/>
          </w:tcPr>
          <w:p w14:paraId="2C54956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2.5.1.1</w:t>
            </w:r>
          </w:p>
        </w:tc>
        <w:tc>
          <w:tcPr>
            <w:tcW w:w="431" w:type="dxa"/>
            <w:tcBorders>
              <w:top w:val="nil"/>
              <w:left w:val="nil"/>
              <w:bottom w:val="single" w:sz="4" w:space="0" w:color="auto"/>
              <w:right w:val="single" w:sz="4" w:space="0" w:color="auto"/>
            </w:tcBorders>
            <w:shd w:val="clear" w:color="auto" w:fill="auto"/>
            <w:vAlign w:val="center"/>
            <w:hideMark/>
          </w:tcPr>
          <w:p w14:paraId="43F4EBE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53101</w:t>
            </w:r>
          </w:p>
        </w:tc>
        <w:tc>
          <w:tcPr>
            <w:tcW w:w="1082" w:type="dxa"/>
            <w:tcBorders>
              <w:top w:val="nil"/>
              <w:left w:val="single" w:sz="4" w:space="0" w:color="99CCFF"/>
              <w:bottom w:val="single" w:sz="4" w:space="0" w:color="99CCFF"/>
              <w:right w:val="single" w:sz="4" w:space="0" w:color="99CCFF"/>
            </w:tcBorders>
            <w:shd w:val="clear" w:color="auto" w:fill="auto"/>
            <w:vAlign w:val="center"/>
            <w:hideMark/>
          </w:tcPr>
          <w:p w14:paraId="260A17E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Aspirador succion continua (equipo medico quirurgico)</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6C444B8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Aspirador succion continua (equipo medico quirurgico)</w:t>
            </w:r>
          </w:p>
        </w:tc>
        <w:tc>
          <w:tcPr>
            <w:tcW w:w="1313" w:type="dxa"/>
            <w:tcBorders>
              <w:top w:val="nil"/>
              <w:left w:val="nil"/>
              <w:bottom w:val="single" w:sz="4" w:space="0" w:color="auto"/>
              <w:right w:val="single" w:sz="4" w:space="0" w:color="auto"/>
            </w:tcBorders>
            <w:shd w:val="clear" w:color="auto" w:fill="auto"/>
            <w:vAlign w:val="center"/>
            <w:hideMark/>
          </w:tcPr>
          <w:p w14:paraId="1312DDA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Succionador. Aspirador succión continua con gabinete. Equipo rodable para aspiración continua de líquidos y otros fluidos.</w:t>
            </w:r>
          </w:p>
        </w:tc>
        <w:tc>
          <w:tcPr>
            <w:tcW w:w="968" w:type="dxa"/>
            <w:tcBorders>
              <w:top w:val="nil"/>
              <w:left w:val="nil"/>
              <w:bottom w:val="single" w:sz="4" w:space="0" w:color="auto"/>
              <w:right w:val="single" w:sz="4" w:space="0" w:color="auto"/>
            </w:tcBorders>
            <w:shd w:val="clear" w:color="auto" w:fill="auto"/>
            <w:vAlign w:val="center"/>
            <w:hideMark/>
          </w:tcPr>
          <w:p w14:paraId="55CF091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Pieza</w:t>
            </w:r>
          </w:p>
        </w:tc>
        <w:tc>
          <w:tcPr>
            <w:tcW w:w="635" w:type="dxa"/>
            <w:tcBorders>
              <w:top w:val="nil"/>
              <w:left w:val="nil"/>
              <w:bottom w:val="single" w:sz="4" w:space="0" w:color="auto"/>
              <w:right w:val="single" w:sz="4" w:space="0" w:color="auto"/>
            </w:tcBorders>
            <w:shd w:val="clear" w:color="auto" w:fill="auto"/>
            <w:vAlign w:val="center"/>
            <w:hideMark/>
          </w:tcPr>
          <w:p w14:paraId="029CAFF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w:t>
            </w:r>
          </w:p>
        </w:tc>
        <w:tc>
          <w:tcPr>
            <w:tcW w:w="2873" w:type="dxa"/>
            <w:tcBorders>
              <w:top w:val="nil"/>
              <w:left w:val="nil"/>
              <w:bottom w:val="single" w:sz="4" w:space="0" w:color="auto"/>
              <w:right w:val="single" w:sz="4" w:space="0" w:color="auto"/>
            </w:tcBorders>
            <w:shd w:val="clear" w:color="auto" w:fill="auto"/>
            <w:vAlign w:val="center"/>
            <w:hideMark/>
          </w:tcPr>
          <w:p w14:paraId="501867AF" w14:textId="77777777" w:rsidR="00DE2D04" w:rsidRPr="00DE2D04" w:rsidRDefault="00DE2D04" w:rsidP="00DE2D04">
            <w:pPr>
              <w:jc w:val="left"/>
              <w:rPr>
                <w:rFonts w:eastAsia="Times New Roman" w:cs="Calibri"/>
                <w:color w:val="000000"/>
                <w:lang w:eastAsia="es-MX"/>
              </w:rPr>
            </w:pPr>
            <w:r w:rsidRPr="00DE2D04">
              <w:rPr>
                <w:rFonts w:eastAsia="Times New Roman" w:cs="Calibri"/>
                <w:b/>
                <w:bCs/>
                <w:color w:val="000000"/>
                <w:lang w:eastAsia="es-MX"/>
              </w:rPr>
              <w:t>Equipo Portátil para Aspiración Intermitente y Continua de Fluidos por Método Invasivo</w:t>
            </w:r>
            <w:r w:rsidRPr="00DE2D04">
              <w:rPr>
                <w:rFonts w:eastAsia="Times New Roman" w:cs="Calibri"/>
                <w:color w:val="000000"/>
                <w:lang w:eastAsia="es-MX"/>
              </w:rPr>
              <w:br/>
              <w:t>* Equipo diseñado para aspiracion con sistema de succion intermitente y constante o continua.</w:t>
            </w:r>
            <w:r w:rsidRPr="00DE2D04">
              <w:rPr>
                <w:rFonts w:eastAsia="Times New Roman" w:cs="Calibri"/>
                <w:color w:val="000000"/>
                <w:lang w:eastAsia="es-MX"/>
              </w:rPr>
              <w:br/>
              <w:t>* Sistema de control automatico para graduar el nivel de succion.</w:t>
            </w:r>
            <w:r w:rsidRPr="00DE2D04">
              <w:rPr>
                <w:rFonts w:eastAsia="Times New Roman" w:cs="Calibri"/>
                <w:color w:val="000000"/>
                <w:lang w:eastAsia="es-MX"/>
              </w:rPr>
              <w:br/>
              <w:t>* Vacio generado por mecanismo de diafragma libre de aceite.</w:t>
            </w:r>
            <w:r w:rsidRPr="00DE2D04">
              <w:rPr>
                <w:rFonts w:eastAsia="Times New Roman" w:cs="Calibri"/>
                <w:color w:val="000000"/>
                <w:lang w:eastAsia="es-MX"/>
              </w:rPr>
              <w:br/>
              <w:t>* Eficiencia de succion 36 LPM para ambos sistemas de succion y que no es contaminada por aceite.</w:t>
            </w:r>
            <w:r w:rsidRPr="00DE2D04">
              <w:rPr>
                <w:rFonts w:eastAsia="Times New Roman" w:cs="Calibri"/>
                <w:color w:val="000000"/>
                <w:lang w:eastAsia="es-MX"/>
              </w:rPr>
              <w:br/>
              <w:t>* Vacio graduable de 0 a 560 mm HG</w:t>
            </w:r>
            <w:r w:rsidRPr="00DE2D04">
              <w:rPr>
                <w:rFonts w:eastAsia="Times New Roman" w:cs="Calibri"/>
                <w:color w:val="000000"/>
                <w:lang w:eastAsia="es-MX"/>
              </w:rPr>
              <w:br/>
              <w:t>* Dos depositos reusables de liquidos y otros fluidos con capacidad de 3,000 ml cada uno.</w:t>
            </w:r>
            <w:r w:rsidRPr="00DE2D04">
              <w:rPr>
                <w:rFonts w:eastAsia="Times New Roman" w:cs="Calibri"/>
                <w:color w:val="000000"/>
                <w:lang w:eastAsia="es-MX"/>
              </w:rPr>
              <w:br/>
              <w:t>* Panel de control para: encendido y apagado (con indicador de encendido), ajuste para graduar el nivel de succion (con indicador con escala en mm Hg) y seleccion del modo de succion (con indicador para el modo de succion).</w:t>
            </w:r>
            <w:r w:rsidRPr="00DE2D04">
              <w:rPr>
                <w:rFonts w:eastAsia="Times New Roman" w:cs="Calibri"/>
                <w:color w:val="000000"/>
                <w:lang w:eastAsia="es-MX"/>
              </w:rPr>
              <w:br/>
              <w:t>*Integra microprocesador.</w:t>
            </w:r>
            <w:r w:rsidRPr="00DE2D04">
              <w:rPr>
                <w:rFonts w:eastAsia="Times New Roman" w:cs="Calibri"/>
                <w:color w:val="000000"/>
                <w:lang w:eastAsia="es-MX"/>
              </w:rPr>
              <w:br/>
              <w:t>* Valvula reguladora de vacio y escala del tiempo de succion en segundos y minutos. (5 a 95 seg.)</w:t>
            </w:r>
            <w:r w:rsidRPr="00DE2D04">
              <w:rPr>
                <w:rFonts w:eastAsia="Times New Roman" w:cs="Calibri"/>
                <w:color w:val="000000"/>
                <w:lang w:eastAsia="es-MX"/>
              </w:rPr>
              <w:br/>
              <w:t>* Sistema de seguridad que evita rebosamiento de liquidos o sobrellenado.</w:t>
            </w:r>
            <w:r w:rsidRPr="00DE2D04">
              <w:rPr>
                <w:rFonts w:eastAsia="Times New Roman" w:cs="Calibri"/>
                <w:color w:val="000000"/>
                <w:lang w:eastAsia="es-MX"/>
              </w:rPr>
              <w:br/>
              <w:t>* Gabinete rodable de acero inoxidable calidad AISI ¡V 304, resistente a impactos con soporte para los frascos colectores y con sistema de freno en dos de las ruedas en sentido diagonal.</w:t>
            </w:r>
            <w:r w:rsidRPr="00DE2D04">
              <w:rPr>
                <w:rFonts w:eastAsia="Times New Roman" w:cs="Calibri"/>
                <w:color w:val="000000"/>
                <w:lang w:eastAsia="es-MX"/>
              </w:rPr>
              <w:br/>
            </w:r>
            <w:r w:rsidRPr="00DE2D04">
              <w:rPr>
                <w:rFonts w:eastAsia="Times New Roman" w:cs="Calibri"/>
                <w:color w:val="000000"/>
                <w:lang w:eastAsia="es-MX"/>
              </w:rPr>
              <w:br/>
            </w:r>
            <w:r w:rsidRPr="00DE2D04">
              <w:rPr>
                <w:rFonts w:eastAsia="Times New Roman" w:cs="Calibri"/>
                <w:b/>
                <w:bCs/>
                <w:color w:val="000000"/>
                <w:lang w:eastAsia="es-MX"/>
              </w:rPr>
              <w:t>Consumibles:</w:t>
            </w:r>
            <w:r w:rsidRPr="00DE2D04">
              <w:rPr>
                <w:rFonts w:eastAsia="Times New Roman" w:cs="Calibri"/>
                <w:color w:val="000000"/>
                <w:lang w:eastAsia="es-MX"/>
              </w:rPr>
              <w:br/>
              <w:t>* Filtros para bacterias (tres piezas).</w:t>
            </w:r>
            <w:r w:rsidRPr="00DE2D04">
              <w:rPr>
                <w:rFonts w:eastAsia="Times New Roman" w:cs="Calibri"/>
                <w:color w:val="000000"/>
                <w:lang w:eastAsia="es-MX"/>
              </w:rPr>
              <w:br/>
              <w:t>* Sonda de aspiración (20 piezas).</w:t>
            </w:r>
            <w:r w:rsidRPr="00DE2D04">
              <w:rPr>
                <w:rFonts w:eastAsia="Times New Roman" w:cs="Calibri"/>
                <w:color w:val="000000"/>
                <w:lang w:eastAsia="es-MX"/>
              </w:rPr>
              <w:br/>
              <w:t>* Tubos para aspiración, de látex, reusable y esterilizable en autoclave, longitud de 1.3 metros (dos piezas).</w:t>
            </w:r>
            <w:r w:rsidRPr="00DE2D04">
              <w:rPr>
                <w:rFonts w:eastAsia="Times New Roman" w:cs="Calibri"/>
                <w:color w:val="000000"/>
                <w:lang w:eastAsia="es-MX"/>
              </w:rPr>
              <w:br/>
            </w:r>
            <w:r w:rsidRPr="00DE2D04">
              <w:rPr>
                <w:rFonts w:eastAsia="Times New Roman" w:cs="Calibri"/>
                <w:color w:val="000000"/>
                <w:lang w:eastAsia="es-MX"/>
              </w:rPr>
              <w:br/>
            </w:r>
            <w:r w:rsidRPr="00DE2D04">
              <w:rPr>
                <w:rFonts w:eastAsia="Times New Roman" w:cs="Calibri"/>
                <w:b/>
                <w:bCs/>
                <w:color w:val="000000"/>
                <w:lang w:eastAsia="es-MX"/>
              </w:rPr>
              <w:t>Especificaciones Técnicas:</w:t>
            </w:r>
            <w:r w:rsidRPr="00DE2D04">
              <w:rPr>
                <w:rFonts w:eastAsia="Times New Roman" w:cs="Calibri"/>
                <w:color w:val="000000"/>
                <w:lang w:eastAsia="es-MX"/>
              </w:rPr>
              <w:br/>
              <w:t>* Mangueras de interconexión (2 juegos).</w:t>
            </w:r>
            <w:r w:rsidRPr="00DE2D04">
              <w:rPr>
                <w:rFonts w:eastAsia="Times New Roman" w:cs="Calibri"/>
                <w:color w:val="000000"/>
                <w:lang w:eastAsia="es-MX"/>
              </w:rPr>
              <w:br/>
              <w:t>* Motor con sistema de reduccion de nivel de ruido (menor a 60 dBA)</w:t>
            </w:r>
            <w:r w:rsidRPr="00DE2D04">
              <w:rPr>
                <w:rFonts w:eastAsia="Times New Roman" w:cs="Calibri"/>
                <w:color w:val="000000"/>
                <w:lang w:eastAsia="es-MX"/>
              </w:rPr>
              <w:br/>
              <w:t>* Motor de 115 VAC de 1/8 HP.</w:t>
            </w:r>
            <w:r w:rsidRPr="00DE2D04">
              <w:rPr>
                <w:rFonts w:eastAsia="Times New Roman" w:cs="Calibri"/>
                <w:color w:val="000000"/>
                <w:lang w:eastAsia="es-MX"/>
              </w:rPr>
              <w:br/>
              <w:t>* Instalación: Corriente eléctrica 120V/60 Hz</w:t>
            </w:r>
            <w:r w:rsidRPr="00DE2D04">
              <w:rPr>
                <w:rFonts w:eastAsia="Times New Roman" w:cs="Calibri"/>
                <w:color w:val="000000"/>
                <w:lang w:eastAsia="es-MX"/>
              </w:rPr>
              <w:br/>
              <w:t>* Peso neto 21 Kg.</w:t>
            </w:r>
            <w:r w:rsidRPr="00DE2D04">
              <w:rPr>
                <w:rFonts w:eastAsia="Times New Roman" w:cs="Calibri"/>
                <w:color w:val="000000"/>
                <w:lang w:eastAsia="es-MX"/>
              </w:rPr>
              <w:br/>
            </w:r>
            <w:r w:rsidRPr="00DE2D04">
              <w:rPr>
                <w:rFonts w:eastAsia="Times New Roman" w:cs="Calibri"/>
                <w:b/>
                <w:bCs/>
                <w:color w:val="000000"/>
                <w:lang w:eastAsia="es-MX"/>
              </w:rPr>
              <w:t>Garantía: 1 año</w:t>
            </w:r>
          </w:p>
        </w:tc>
      </w:tr>
      <w:tr w:rsidR="00DE2D04" w:rsidRPr="00DE2D04" w14:paraId="152D5368" w14:textId="77777777" w:rsidTr="00DE2D04">
        <w:trPr>
          <w:trHeight w:val="660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0465FBE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36</w:t>
            </w:r>
          </w:p>
        </w:tc>
        <w:tc>
          <w:tcPr>
            <w:tcW w:w="775" w:type="dxa"/>
            <w:tcBorders>
              <w:top w:val="nil"/>
              <w:left w:val="nil"/>
              <w:bottom w:val="single" w:sz="4" w:space="0" w:color="auto"/>
              <w:right w:val="single" w:sz="4" w:space="0" w:color="auto"/>
            </w:tcBorders>
            <w:shd w:val="clear" w:color="auto" w:fill="auto"/>
            <w:vAlign w:val="center"/>
            <w:hideMark/>
          </w:tcPr>
          <w:p w14:paraId="577E337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Salud Materna</w:t>
            </w:r>
          </w:p>
        </w:tc>
        <w:tc>
          <w:tcPr>
            <w:tcW w:w="460" w:type="dxa"/>
            <w:tcBorders>
              <w:top w:val="nil"/>
              <w:left w:val="nil"/>
              <w:bottom w:val="single" w:sz="4" w:space="0" w:color="auto"/>
              <w:right w:val="single" w:sz="4" w:space="0" w:color="auto"/>
            </w:tcBorders>
            <w:shd w:val="clear" w:color="auto" w:fill="auto"/>
            <w:vAlign w:val="center"/>
            <w:hideMark/>
          </w:tcPr>
          <w:p w14:paraId="1F897F4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3.1.1.2</w:t>
            </w:r>
          </w:p>
        </w:tc>
        <w:tc>
          <w:tcPr>
            <w:tcW w:w="431" w:type="dxa"/>
            <w:tcBorders>
              <w:top w:val="nil"/>
              <w:left w:val="nil"/>
              <w:bottom w:val="single" w:sz="4" w:space="0" w:color="auto"/>
              <w:right w:val="single" w:sz="4" w:space="0" w:color="auto"/>
            </w:tcBorders>
            <w:shd w:val="clear" w:color="auto" w:fill="auto"/>
            <w:vAlign w:val="center"/>
            <w:hideMark/>
          </w:tcPr>
          <w:p w14:paraId="78E483D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53101</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14:paraId="71A36A2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Equipo médico y de laboratorio</w:t>
            </w:r>
          </w:p>
        </w:tc>
        <w:tc>
          <w:tcPr>
            <w:tcW w:w="1701" w:type="dxa"/>
            <w:tcBorders>
              <w:top w:val="nil"/>
              <w:left w:val="nil"/>
              <w:bottom w:val="single" w:sz="4" w:space="0" w:color="auto"/>
              <w:right w:val="single" w:sz="4" w:space="0" w:color="auto"/>
            </w:tcBorders>
            <w:shd w:val="clear" w:color="auto" w:fill="auto"/>
            <w:vAlign w:val="center"/>
            <w:hideMark/>
          </w:tcPr>
          <w:p w14:paraId="252D703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Capnógrafo con oxímetro. Equipo electrónico portátil para medición y registro continuo de bióxido de carbono (CO2) espirado,con pantalla. Medición y despliegue de parámetros y curvas que requieran las unidades de atención. Con batería recargable. Con sistema de alarmas, control del volumen y silenciador temporal. Indicador de sensor desconectado y de batería. Calibración manual y automática.</w:t>
            </w:r>
          </w:p>
        </w:tc>
        <w:tc>
          <w:tcPr>
            <w:tcW w:w="1313" w:type="dxa"/>
            <w:tcBorders>
              <w:top w:val="nil"/>
              <w:left w:val="nil"/>
              <w:bottom w:val="single" w:sz="4" w:space="0" w:color="auto"/>
              <w:right w:val="single" w:sz="4" w:space="0" w:color="auto"/>
            </w:tcBorders>
            <w:shd w:val="clear" w:color="000000" w:fill="BFBFBF"/>
            <w:vAlign w:val="center"/>
            <w:hideMark/>
          </w:tcPr>
          <w:p w14:paraId="5B3660B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Oxímetro. Capnógrafo con oxímetro. Equipo electrónico portátil para medición y registro continuo de bióxido de carbono (CO2) espirado,con pantalla. Medición y despliegue de parámetros y curvas</w:t>
            </w:r>
          </w:p>
        </w:tc>
        <w:tc>
          <w:tcPr>
            <w:tcW w:w="968" w:type="dxa"/>
            <w:tcBorders>
              <w:top w:val="nil"/>
              <w:left w:val="nil"/>
              <w:bottom w:val="single" w:sz="4" w:space="0" w:color="auto"/>
              <w:right w:val="single" w:sz="4" w:space="0" w:color="auto"/>
            </w:tcBorders>
            <w:shd w:val="clear" w:color="auto" w:fill="auto"/>
            <w:vAlign w:val="center"/>
            <w:hideMark/>
          </w:tcPr>
          <w:p w14:paraId="502946E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Pieza</w:t>
            </w:r>
          </w:p>
        </w:tc>
        <w:tc>
          <w:tcPr>
            <w:tcW w:w="635" w:type="dxa"/>
            <w:tcBorders>
              <w:top w:val="nil"/>
              <w:left w:val="nil"/>
              <w:bottom w:val="single" w:sz="4" w:space="0" w:color="auto"/>
              <w:right w:val="single" w:sz="4" w:space="0" w:color="auto"/>
            </w:tcBorders>
            <w:shd w:val="clear" w:color="auto" w:fill="auto"/>
            <w:vAlign w:val="center"/>
            <w:hideMark/>
          </w:tcPr>
          <w:p w14:paraId="5A92513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4</w:t>
            </w:r>
          </w:p>
        </w:tc>
        <w:tc>
          <w:tcPr>
            <w:tcW w:w="2873" w:type="dxa"/>
            <w:tcBorders>
              <w:top w:val="nil"/>
              <w:left w:val="nil"/>
              <w:bottom w:val="single" w:sz="4" w:space="0" w:color="auto"/>
              <w:right w:val="single" w:sz="4" w:space="0" w:color="auto"/>
            </w:tcBorders>
            <w:shd w:val="clear" w:color="auto" w:fill="auto"/>
            <w:vAlign w:val="center"/>
            <w:hideMark/>
          </w:tcPr>
          <w:p w14:paraId="3A421BB2" w14:textId="77777777" w:rsidR="00DE2D04" w:rsidRPr="00DE2D04" w:rsidRDefault="00DE2D04" w:rsidP="00DE2D04">
            <w:pPr>
              <w:jc w:val="center"/>
              <w:rPr>
                <w:rFonts w:eastAsia="Times New Roman" w:cs="Calibri"/>
                <w:b/>
                <w:bCs/>
                <w:color w:val="000000"/>
                <w:lang w:eastAsia="es-MX"/>
              </w:rPr>
            </w:pPr>
            <w:r w:rsidRPr="00DE2D04">
              <w:rPr>
                <w:rFonts w:eastAsia="Times New Roman" w:cs="Calibri"/>
                <w:b/>
                <w:bCs/>
                <w:color w:val="000000"/>
                <w:lang w:eastAsia="es-MX"/>
              </w:rPr>
              <w:t>ANEXO 7</w:t>
            </w:r>
          </w:p>
        </w:tc>
      </w:tr>
      <w:tr w:rsidR="00DE2D04" w:rsidRPr="00DE2D04" w14:paraId="594B52EC" w14:textId="77777777" w:rsidTr="00DE2D04">
        <w:trPr>
          <w:trHeight w:val="630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06E58B2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37</w:t>
            </w:r>
          </w:p>
        </w:tc>
        <w:tc>
          <w:tcPr>
            <w:tcW w:w="775" w:type="dxa"/>
            <w:tcBorders>
              <w:top w:val="nil"/>
              <w:left w:val="nil"/>
              <w:bottom w:val="single" w:sz="4" w:space="0" w:color="auto"/>
              <w:right w:val="single" w:sz="4" w:space="0" w:color="auto"/>
            </w:tcBorders>
            <w:shd w:val="clear" w:color="auto" w:fill="auto"/>
            <w:vAlign w:val="center"/>
            <w:hideMark/>
          </w:tcPr>
          <w:p w14:paraId="2F18573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Salud Perinatal</w:t>
            </w:r>
          </w:p>
        </w:tc>
        <w:tc>
          <w:tcPr>
            <w:tcW w:w="460" w:type="dxa"/>
            <w:tcBorders>
              <w:top w:val="nil"/>
              <w:left w:val="nil"/>
              <w:bottom w:val="single" w:sz="4" w:space="0" w:color="auto"/>
              <w:right w:val="single" w:sz="4" w:space="0" w:color="auto"/>
            </w:tcBorders>
            <w:shd w:val="clear" w:color="auto" w:fill="auto"/>
            <w:vAlign w:val="center"/>
            <w:hideMark/>
          </w:tcPr>
          <w:p w14:paraId="53D6E971"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1.1.1.1</w:t>
            </w:r>
          </w:p>
        </w:tc>
        <w:tc>
          <w:tcPr>
            <w:tcW w:w="431" w:type="dxa"/>
            <w:tcBorders>
              <w:top w:val="nil"/>
              <w:left w:val="nil"/>
              <w:bottom w:val="single" w:sz="4" w:space="0" w:color="auto"/>
              <w:right w:val="single" w:sz="4" w:space="0" w:color="auto"/>
            </w:tcBorders>
            <w:shd w:val="clear" w:color="auto" w:fill="auto"/>
            <w:vAlign w:val="center"/>
            <w:hideMark/>
          </w:tcPr>
          <w:p w14:paraId="76C675AE"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53101</w:t>
            </w:r>
          </w:p>
        </w:tc>
        <w:tc>
          <w:tcPr>
            <w:tcW w:w="1082" w:type="dxa"/>
            <w:tcBorders>
              <w:top w:val="nil"/>
              <w:left w:val="nil"/>
              <w:bottom w:val="single" w:sz="4" w:space="0" w:color="auto"/>
              <w:right w:val="single" w:sz="4" w:space="0" w:color="auto"/>
            </w:tcBorders>
            <w:shd w:val="clear" w:color="auto" w:fill="auto"/>
            <w:noWrap/>
            <w:vAlign w:val="center"/>
            <w:hideMark/>
          </w:tcPr>
          <w:p w14:paraId="369D880D" w14:textId="77777777" w:rsidR="00DE2D04" w:rsidRPr="00DE2D04" w:rsidRDefault="00DE2D04" w:rsidP="00DE2D04">
            <w:pPr>
              <w:jc w:val="center"/>
              <w:rPr>
                <w:rFonts w:eastAsia="Times New Roman" w:cs="Calibri"/>
                <w:color w:val="000000"/>
                <w:sz w:val="24"/>
                <w:szCs w:val="24"/>
                <w:lang w:eastAsia="es-MX"/>
              </w:rPr>
            </w:pPr>
            <w:r w:rsidRPr="00DE2D04">
              <w:rPr>
                <w:rFonts w:eastAsia="Times New Roman" w:cs="Calibri"/>
                <w:color w:val="000000"/>
                <w:sz w:val="24"/>
                <w:szCs w:val="24"/>
                <w:lang w:eastAsia="es-MX"/>
              </w:rPr>
              <w:t>Equipo médico y de laboratorio</w:t>
            </w:r>
          </w:p>
        </w:tc>
        <w:tc>
          <w:tcPr>
            <w:tcW w:w="1701" w:type="dxa"/>
            <w:tcBorders>
              <w:top w:val="nil"/>
              <w:left w:val="nil"/>
              <w:bottom w:val="single" w:sz="4" w:space="0" w:color="auto"/>
              <w:right w:val="single" w:sz="4" w:space="0" w:color="auto"/>
            </w:tcBorders>
            <w:shd w:val="clear" w:color="auto" w:fill="auto"/>
            <w:vAlign w:val="center"/>
            <w:hideMark/>
          </w:tcPr>
          <w:p w14:paraId="54792DAB"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Baumanometro (instrumento cientifico)</w:t>
            </w:r>
          </w:p>
        </w:tc>
        <w:tc>
          <w:tcPr>
            <w:tcW w:w="1313" w:type="dxa"/>
            <w:tcBorders>
              <w:top w:val="nil"/>
              <w:left w:val="nil"/>
              <w:bottom w:val="single" w:sz="4" w:space="0" w:color="auto"/>
              <w:right w:val="single" w:sz="4" w:space="0" w:color="auto"/>
            </w:tcBorders>
            <w:shd w:val="clear" w:color="auto" w:fill="auto"/>
            <w:vAlign w:val="center"/>
            <w:hideMark/>
          </w:tcPr>
          <w:p w14:paraId="47D9D5E2"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Para toma de tension arterial de embarazadas en unidades hospitalarias.</w:t>
            </w:r>
          </w:p>
        </w:tc>
        <w:tc>
          <w:tcPr>
            <w:tcW w:w="968" w:type="dxa"/>
            <w:tcBorders>
              <w:top w:val="nil"/>
              <w:left w:val="nil"/>
              <w:bottom w:val="single" w:sz="4" w:space="0" w:color="auto"/>
              <w:right w:val="single" w:sz="4" w:space="0" w:color="auto"/>
            </w:tcBorders>
            <w:shd w:val="clear" w:color="auto" w:fill="auto"/>
            <w:vAlign w:val="center"/>
            <w:hideMark/>
          </w:tcPr>
          <w:p w14:paraId="0AEF1400"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Servicio</w:t>
            </w:r>
          </w:p>
        </w:tc>
        <w:tc>
          <w:tcPr>
            <w:tcW w:w="635" w:type="dxa"/>
            <w:tcBorders>
              <w:top w:val="nil"/>
              <w:left w:val="nil"/>
              <w:bottom w:val="single" w:sz="4" w:space="0" w:color="auto"/>
              <w:right w:val="single" w:sz="4" w:space="0" w:color="auto"/>
            </w:tcBorders>
            <w:shd w:val="clear" w:color="auto" w:fill="auto"/>
            <w:vAlign w:val="center"/>
            <w:hideMark/>
          </w:tcPr>
          <w:p w14:paraId="10DEEFC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w:t>
            </w:r>
          </w:p>
        </w:tc>
        <w:tc>
          <w:tcPr>
            <w:tcW w:w="2873" w:type="dxa"/>
            <w:tcBorders>
              <w:top w:val="nil"/>
              <w:left w:val="nil"/>
              <w:bottom w:val="single" w:sz="4" w:space="0" w:color="auto"/>
              <w:right w:val="single" w:sz="4" w:space="0" w:color="auto"/>
            </w:tcBorders>
            <w:shd w:val="clear" w:color="auto" w:fill="auto"/>
            <w:vAlign w:val="center"/>
            <w:hideMark/>
          </w:tcPr>
          <w:p w14:paraId="53A0C250" w14:textId="77777777" w:rsidR="00DE2D04" w:rsidRPr="00DE2D04" w:rsidRDefault="00DE2D04" w:rsidP="00DE2D04">
            <w:pPr>
              <w:rPr>
                <w:rFonts w:eastAsia="Times New Roman" w:cs="Calibri"/>
                <w:color w:val="000000"/>
                <w:lang w:eastAsia="es-MX"/>
              </w:rPr>
            </w:pPr>
            <w:r w:rsidRPr="00DE2D04">
              <w:rPr>
                <w:rFonts w:eastAsia="Times New Roman" w:cs="Calibri"/>
                <w:b/>
                <w:bCs/>
                <w:color w:val="000000"/>
                <w:lang w:eastAsia="es-MX"/>
              </w:rPr>
              <w:t>Baumanómetro aneroide de pared.</w:t>
            </w:r>
            <w:r w:rsidRPr="00DE2D04">
              <w:rPr>
                <w:rFonts w:eastAsia="Times New Roman" w:cs="Calibri"/>
                <w:color w:val="000000"/>
                <w:lang w:eastAsia="es-MX"/>
              </w:rPr>
              <w:br/>
              <w:t>* Brazalete de nylon con anillo D.</w:t>
            </w:r>
            <w:r w:rsidRPr="00DE2D04">
              <w:rPr>
                <w:rFonts w:eastAsia="Times New Roman" w:cs="Calibri"/>
                <w:color w:val="000000"/>
                <w:lang w:eastAsia="es-MX"/>
              </w:rPr>
              <w:br/>
              <w:t>* Ajuste de 180 grados para una fácil lectura.</w:t>
            </w:r>
            <w:r w:rsidRPr="00DE2D04">
              <w:rPr>
                <w:rFonts w:eastAsia="Times New Roman" w:cs="Calibri"/>
                <w:color w:val="000000"/>
                <w:lang w:eastAsia="es-MX"/>
              </w:rPr>
              <w:br/>
              <w:t>* Cámara de látex de dos tubos para adulto.</w:t>
            </w:r>
            <w:r w:rsidRPr="00DE2D04">
              <w:rPr>
                <w:rFonts w:eastAsia="Times New Roman" w:cs="Calibri"/>
                <w:color w:val="000000"/>
                <w:lang w:eastAsia="es-MX"/>
              </w:rPr>
              <w:br/>
              <w:t>* Pera de látex estándar.</w:t>
            </w:r>
            <w:r w:rsidRPr="00DE2D04">
              <w:rPr>
                <w:rFonts w:eastAsia="Times New Roman" w:cs="Calibri"/>
                <w:color w:val="000000"/>
                <w:lang w:eastAsia="es-MX"/>
              </w:rPr>
              <w:br/>
              <w:t>* Válvula liberadora de aire con muelle.</w:t>
            </w:r>
            <w:r w:rsidRPr="00DE2D04">
              <w:rPr>
                <w:rFonts w:eastAsia="Times New Roman" w:cs="Calibri"/>
                <w:color w:val="000000"/>
                <w:lang w:eastAsia="es-MX"/>
              </w:rPr>
              <w:br/>
              <w:t>* Válvula de alivio estándar.</w:t>
            </w:r>
            <w:r w:rsidRPr="00DE2D04">
              <w:rPr>
                <w:rFonts w:eastAsia="Times New Roman" w:cs="Calibri"/>
                <w:color w:val="000000"/>
                <w:lang w:eastAsia="es-MX"/>
              </w:rPr>
              <w:br/>
              <w:t>* Canasta de metal para colocar el brazalete.</w:t>
            </w:r>
            <w:r w:rsidRPr="00DE2D04">
              <w:rPr>
                <w:rFonts w:eastAsia="Times New Roman" w:cs="Calibri"/>
                <w:color w:val="000000"/>
                <w:lang w:eastAsia="es-MX"/>
              </w:rPr>
              <w:br/>
              <w:t>* Mecanismo preciso.</w:t>
            </w:r>
            <w:r w:rsidRPr="00DE2D04">
              <w:rPr>
                <w:rFonts w:eastAsia="Times New Roman" w:cs="Calibri"/>
                <w:color w:val="000000"/>
                <w:lang w:eastAsia="es-MX"/>
              </w:rPr>
              <w:br/>
              <w:t>* Tubo en espiral de PVC.</w:t>
            </w:r>
            <w:r w:rsidRPr="00DE2D04">
              <w:rPr>
                <w:rFonts w:eastAsia="Times New Roman" w:cs="Calibri"/>
                <w:color w:val="000000"/>
                <w:lang w:eastAsia="es-MX"/>
              </w:rPr>
              <w:br/>
              <w:t>* Base de plástico de 5 ruedas con freno.</w:t>
            </w:r>
            <w:r w:rsidRPr="00DE2D04">
              <w:rPr>
                <w:rFonts w:eastAsia="Times New Roman" w:cs="Calibri"/>
                <w:color w:val="000000"/>
                <w:lang w:eastAsia="es-MX"/>
              </w:rPr>
              <w:br/>
              <w:t>* Conector de plástico.</w:t>
            </w:r>
            <w:r w:rsidRPr="00DE2D04">
              <w:rPr>
                <w:rFonts w:eastAsia="Times New Roman" w:cs="Calibri"/>
                <w:color w:val="000000"/>
                <w:lang w:eastAsia="es-MX"/>
              </w:rPr>
              <w:br/>
            </w:r>
            <w:r w:rsidRPr="00DE2D04">
              <w:rPr>
                <w:rFonts w:eastAsia="Times New Roman" w:cs="Calibri"/>
                <w:color w:val="000000"/>
                <w:lang w:eastAsia="es-MX"/>
              </w:rPr>
              <w:br/>
            </w:r>
            <w:r w:rsidRPr="00DE2D04">
              <w:rPr>
                <w:rFonts w:eastAsia="Times New Roman" w:cs="Calibri"/>
                <w:b/>
                <w:bCs/>
                <w:color w:val="000000"/>
                <w:lang w:eastAsia="es-MX"/>
              </w:rPr>
              <w:t>Especificaciones:</w:t>
            </w:r>
            <w:r w:rsidRPr="00DE2D04">
              <w:rPr>
                <w:rFonts w:eastAsia="Times New Roman" w:cs="Calibri"/>
                <w:color w:val="000000"/>
                <w:lang w:eastAsia="es-MX"/>
              </w:rPr>
              <w:br/>
              <w:t>* Escala: 0 a 300 mmHg.</w:t>
            </w:r>
            <w:r w:rsidRPr="00DE2D04">
              <w:rPr>
                <w:rFonts w:eastAsia="Times New Roman" w:cs="Calibri"/>
                <w:color w:val="000000"/>
                <w:lang w:eastAsia="es-MX"/>
              </w:rPr>
              <w:br/>
              <w:t>* Longitud del cable en espiral: 1.8 m</w:t>
            </w:r>
            <w:r w:rsidRPr="00DE2D04">
              <w:rPr>
                <w:rFonts w:eastAsia="Times New Roman" w:cs="Calibri"/>
                <w:color w:val="000000"/>
                <w:lang w:eastAsia="es-MX"/>
              </w:rPr>
              <w:br/>
              <w:t>* Diámetro del manómetro: 14.7 cm.</w:t>
            </w:r>
            <w:r w:rsidRPr="00DE2D04">
              <w:rPr>
                <w:rFonts w:eastAsia="Times New Roman" w:cs="Calibri"/>
                <w:color w:val="000000"/>
                <w:lang w:eastAsia="es-MX"/>
              </w:rPr>
              <w:br/>
              <w:t>* Altura ajustable: 95-135 cm.</w:t>
            </w:r>
            <w:r w:rsidRPr="00DE2D04">
              <w:rPr>
                <w:rFonts w:eastAsia="Times New Roman" w:cs="Calibri"/>
                <w:color w:val="000000"/>
                <w:lang w:eastAsia="es-MX"/>
              </w:rPr>
              <w:br/>
              <w:t>* Con materiales de calidad que garantizan una larga vida útil</w:t>
            </w:r>
            <w:r w:rsidRPr="00DE2D04">
              <w:rPr>
                <w:rFonts w:eastAsia="Times New Roman" w:cs="Calibri"/>
                <w:color w:val="000000"/>
                <w:lang w:eastAsia="es-MX"/>
              </w:rPr>
              <w:br/>
              <w:t>* Cable en espiral de 1.8 m. que ofrezca una amplia movilidad para facilitar su uso</w:t>
            </w:r>
          </w:p>
        </w:tc>
      </w:tr>
      <w:tr w:rsidR="00DE2D04" w:rsidRPr="00DE2D04" w14:paraId="5F4C8D4D" w14:textId="77777777" w:rsidTr="00DE2D04">
        <w:trPr>
          <w:trHeight w:val="90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39B91C1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38</w:t>
            </w:r>
          </w:p>
        </w:tc>
        <w:tc>
          <w:tcPr>
            <w:tcW w:w="775" w:type="dxa"/>
            <w:tcBorders>
              <w:top w:val="nil"/>
              <w:left w:val="nil"/>
              <w:bottom w:val="single" w:sz="4" w:space="0" w:color="auto"/>
              <w:right w:val="single" w:sz="4" w:space="0" w:color="auto"/>
            </w:tcBorders>
            <w:shd w:val="clear" w:color="auto" w:fill="auto"/>
            <w:vAlign w:val="center"/>
            <w:hideMark/>
          </w:tcPr>
          <w:p w14:paraId="0D77C84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Salud Perinatal</w:t>
            </w:r>
          </w:p>
        </w:tc>
        <w:tc>
          <w:tcPr>
            <w:tcW w:w="460" w:type="dxa"/>
            <w:tcBorders>
              <w:top w:val="nil"/>
              <w:left w:val="nil"/>
              <w:bottom w:val="single" w:sz="4" w:space="0" w:color="auto"/>
              <w:right w:val="single" w:sz="4" w:space="0" w:color="auto"/>
            </w:tcBorders>
            <w:shd w:val="clear" w:color="auto" w:fill="auto"/>
            <w:vAlign w:val="center"/>
            <w:hideMark/>
          </w:tcPr>
          <w:p w14:paraId="474BBD96"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1.1.1.1</w:t>
            </w:r>
          </w:p>
        </w:tc>
        <w:tc>
          <w:tcPr>
            <w:tcW w:w="431" w:type="dxa"/>
            <w:tcBorders>
              <w:top w:val="nil"/>
              <w:left w:val="nil"/>
              <w:bottom w:val="single" w:sz="4" w:space="0" w:color="auto"/>
              <w:right w:val="single" w:sz="4" w:space="0" w:color="auto"/>
            </w:tcBorders>
            <w:shd w:val="clear" w:color="auto" w:fill="auto"/>
            <w:vAlign w:val="center"/>
            <w:hideMark/>
          </w:tcPr>
          <w:p w14:paraId="3FB50340"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53101</w:t>
            </w:r>
          </w:p>
        </w:tc>
        <w:tc>
          <w:tcPr>
            <w:tcW w:w="1082" w:type="dxa"/>
            <w:tcBorders>
              <w:top w:val="nil"/>
              <w:left w:val="nil"/>
              <w:bottom w:val="single" w:sz="4" w:space="0" w:color="auto"/>
              <w:right w:val="single" w:sz="4" w:space="0" w:color="auto"/>
            </w:tcBorders>
            <w:shd w:val="clear" w:color="auto" w:fill="auto"/>
            <w:noWrap/>
            <w:vAlign w:val="center"/>
            <w:hideMark/>
          </w:tcPr>
          <w:p w14:paraId="1E4A8D56" w14:textId="77777777" w:rsidR="00DE2D04" w:rsidRPr="00DE2D04" w:rsidRDefault="00DE2D04" w:rsidP="00DE2D04">
            <w:pPr>
              <w:jc w:val="center"/>
              <w:rPr>
                <w:rFonts w:eastAsia="Times New Roman" w:cs="Calibri"/>
                <w:color w:val="000000"/>
                <w:sz w:val="24"/>
                <w:szCs w:val="24"/>
                <w:lang w:eastAsia="es-MX"/>
              </w:rPr>
            </w:pPr>
            <w:r w:rsidRPr="00DE2D04">
              <w:rPr>
                <w:rFonts w:eastAsia="Times New Roman" w:cs="Calibri"/>
                <w:color w:val="000000"/>
                <w:sz w:val="24"/>
                <w:szCs w:val="24"/>
                <w:lang w:eastAsia="es-MX"/>
              </w:rPr>
              <w:t>Equipo médico y de laboratorio</w:t>
            </w:r>
          </w:p>
        </w:tc>
        <w:tc>
          <w:tcPr>
            <w:tcW w:w="1701" w:type="dxa"/>
            <w:tcBorders>
              <w:top w:val="nil"/>
              <w:left w:val="nil"/>
              <w:bottom w:val="single" w:sz="4" w:space="0" w:color="auto"/>
              <w:right w:val="single" w:sz="4" w:space="0" w:color="auto"/>
            </w:tcBorders>
            <w:shd w:val="clear" w:color="auto" w:fill="auto"/>
            <w:vAlign w:val="center"/>
            <w:hideMark/>
          </w:tcPr>
          <w:p w14:paraId="2D1CE2FA"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Oximetro (equipo medico quirúrgico )</w:t>
            </w:r>
          </w:p>
        </w:tc>
        <w:tc>
          <w:tcPr>
            <w:tcW w:w="1313" w:type="dxa"/>
            <w:tcBorders>
              <w:top w:val="nil"/>
              <w:left w:val="nil"/>
              <w:bottom w:val="single" w:sz="4" w:space="0" w:color="auto"/>
              <w:right w:val="single" w:sz="4" w:space="0" w:color="auto"/>
            </w:tcBorders>
            <w:shd w:val="clear" w:color="auto" w:fill="auto"/>
            <w:vAlign w:val="center"/>
            <w:hideMark/>
          </w:tcPr>
          <w:p w14:paraId="483C5647"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Equipo para oximetría de pulso neonatal  portátil. Para implementar tamizaje cardiológico en las 4 unidades hospitalarias</w:t>
            </w:r>
          </w:p>
        </w:tc>
        <w:tc>
          <w:tcPr>
            <w:tcW w:w="968" w:type="dxa"/>
            <w:tcBorders>
              <w:top w:val="nil"/>
              <w:left w:val="nil"/>
              <w:bottom w:val="single" w:sz="4" w:space="0" w:color="auto"/>
              <w:right w:val="single" w:sz="4" w:space="0" w:color="auto"/>
            </w:tcBorders>
            <w:shd w:val="clear" w:color="auto" w:fill="auto"/>
            <w:vAlign w:val="center"/>
            <w:hideMark/>
          </w:tcPr>
          <w:p w14:paraId="4DC6CA3E"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Servicio</w:t>
            </w:r>
          </w:p>
        </w:tc>
        <w:tc>
          <w:tcPr>
            <w:tcW w:w="635" w:type="dxa"/>
            <w:tcBorders>
              <w:top w:val="nil"/>
              <w:left w:val="nil"/>
              <w:bottom w:val="single" w:sz="4" w:space="0" w:color="auto"/>
              <w:right w:val="single" w:sz="4" w:space="0" w:color="auto"/>
            </w:tcBorders>
            <w:shd w:val="clear" w:color="auto" w:fill="auto"/>
            <w:vAlign w:val="center"/>
            <w:hideMark/>
          </w:tcPr>
          <w:p w14:paraId="5E498E4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4</w:t>
            </w:r>
          </w:p>
        </w:tc>
        <w:tc>
          <w:tcPr>
            <w:tcW w:w="2873" w:type="dxa"/>
            <w:tcBorders>
              <w:top w:val="nil"/>
              <w:left w:val="nil"/>
              <w:bottom w:val="single" w:sz="4" w:space="0" w:color="auto"/>
              <w:right w:val="single" w:sz="4" w:space="0" w:color="auto"/>
            </w:tcBorders>
            <w:shd w:val="clear" w:color="auto" w:fill="auto"/>
            <w:vAlign w:val="center"/>
            <w:hideMark/>
          </w:tcPr>
          <w:p w14:paraId="46E521C0"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 xml:space="preserve">Equipo para oximetría de pulso neonatal  portátil. </w:t>
            </w:r>
            <w:r w:rsidRPr="00DE2D04">
              <w:rPr>
                <w:rFonts w:eastAsia="Times New Roman" w:cs="Calibri"/>
                <w:b/>
                <w:bCs/>
                <w:color w:val="000000"/>
                <w:lang w:eastAsia="es-MX"/>
              </w:rPr>
              <w:t>ANEXO 1</w:t>
            </w:r>
          </w:p>
        </w:tc>
      </w:tr>
      <w:tr w:rsidR="00DE2D04" w:rsidRPr="00DE2D04" w14:paraId="29CB9E6B" w14:textId="77777777" w:rsidTr="00DE2D04">
        <w:trPr>
          <w:trHeight w:val="390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16D5B8E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39</w:t>
            </w:r>
          </w:p>
        </w:tc>
        <w:tc>
          <w:tcPr>
            <w:tcW w:w="775" w:type="dxa"/>
            <w:tcBorders>
              <w:top w:val="nil"/>
              <w:left w:val="nil"/>
              <w:bottom w:val="single" w:sz="4" w:space="0" w:color="auto"/>
              <w:right w:val="single" w:sz="4" w:space="0" w:color="auto"/>
            </w:tcBorders>
            <w:shd w:val="clear" w:color="auto" w:fill="auto"/>
            <w:vAlign w:val="center"/>
            <w:hideMark/>
          </w:tcPr>
          <w:p w14:paraId="202398BD"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Salud Perinatal</w:t>
            </w:r>
          </w:p>
        </w:tc>
        <w:tc>
          <w:tcPr>
            <w:tcW w:w="460" w:type="dxa"/>
            <w:tcBorders>
              <w:top w:val="nil"/>
              <w:left w:val="nil"/>
              <w:bottom w:val="single" w:sz="4" w:space="0" w:color="auto"/>
              <w:right w:val="single" w:sz="4" w:space="0" w:color="auto"/>
            </w:tcBorders>
            <w:shd w:val="clear" w:color="auto" w:fill="auto"/>
            <w:vAlign w:val="center"/>
            <w:hideMark/>
          </w:tcPr>
          <w:p w14:paraId="10A75930"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1.1.1.1</w:t>
            </w:r>
          </w:p>
        </w:tc>
        <w:tc>
          <w:tcPr>
            <w:tcW w:w="431" w:type="dxa"/>
            <w:tcBorders>
              <w:top w:val="nil"/>
              <w:left w:val="nil"/>
              <w:bottom w:val="single" w:sz="4" w:space="0" w:color="auto"/>
              <w:right w:val="single" w:sz="4" w:space="0" w:color="auto"/>
            </w:tcBorders>
            <w:shd w:val="clear" w:color="auto" w:fill="auto"/>
            <w:vAlign w:val="center"/>
            <w:hideMark/>
          </w:tcPr>
          <w:p w14:paraId="7F1547B2"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53101</w:t>
            </w:r>
          </w:p>
        </w:tc>
        <w:tc>
          <w:tcPr>
            <w:tcW w:w="1082" w:type="dxa"/>
            <w:tcBorders>
              <w:top w:val="nil"/>
              <w:left w:val="nil"/>
              <w:bottom w:val="single" w:sz="4" w:space="0" w:color="auto"/>
              <w:right w:val="single" w:sz="4" w:space="0" w:color="auto"/>
            </w:tcBorders>
            <w:shd w:val="clear" w:color="auto" w:fill="auto"/>
            <w:noWrap/>
            <w:vAlign w:val="center"/>
            <w:hideMark/>
          </w:tcPr>
          <w:p w14:paraId="6E6C7FE2" w14:textId="77777777" w:rsidR="00DE2D04" w:rsidRPr="00DE2D04" w:rsidRDefault="00DE2D04" w:rsidP="00DE2D04">
            <w:pPr>
              <w:jc w:val="center"/>
              <w:rPr>
                <w:rFonts w:eastAsia="Times New Roman" w:cs="Calibri"/>
                <w:color w:val="000000"/>
                <w:sz w:val="24"/>
                <w:szCs w:val="24"/>
                <w:lang w:eastAsia="es-MX"/>
              </w:rPr>
            </w:pPr>
            <w:r w:rsidRPr="00DE2D04">
              <w:rPr>
                <w:rFonts w:eastAsia="Times New Roman" w:cs="Calibri"/>
                <w:color w:val="000000"/>
                <w:sz w:val="24"/>
                <w:szCs w:val="24"/>
                <w:lang w:eastAsia="es-MX"/>
              </w:rPr>
              <w:t>Equipo médico y de laboratorio</w:t>
            </w:r>
          </w:p>
        </w:tc>
        <w:tc>
          <w:tcPr>
            <w:tcW w:w="1701" w:type="dxa"/>
            <w:tcBorders>
              <w:top w:val="nil"/>
              <w:left w:val="nil"/>
              <w:bottom w:val="single" w:sz="4" w:space="0" w:color="auto"/>
              <w:right w:val="single" w:sz="4" w:space="0" w:color="auto"/>
            </w:tcBorders>
            <w:shd w:val="clear" w:color="auto" w:fill="auto"/>
            <w:vAlign w:val="center"/>
            <w:hideMark/>
          </w:tcPr>
          <w:p w14:paraId="5372E3A2"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Cardiotocógrafo.</w:t>
            </w:r>
          </w:p>
        </w:tc>
        <w:tc>
          <w:tcPr>
            <w:tcW w:w="1313" w:type="dxa"/>
            <w:tcBorders>
              <w:top w:val="nil"/>
              <w:left w:val="nil"/>
              <w:bottom w:val="single" w:sz="4" w:space="0" w:color="auto"/>
              <w:right w:val="single" w:sz="4" w:space="0" w:color="auto"/>
            </w:tcBorders>
            <w:shd w:val="clear" w:color="auto" w:fill="auto"/>
            <w:vAlign w:val="center"/>
            <w:hideMark/>
          </w:tcPr>
          <w:p w14:paraId="7993924B"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Cardiotocógrafo. Equipo para observar la actividad cardiaca fetal. Equipo para la detección de frecuencia cardiaca fetal por efecto Doppler y actividad uterina por método no invasivo. Un transductor multicristal para frecuencia cardiaca fetal. Un transductor para la actividad uterina. Registrador térmico con dos canales uno para toco y otro para cardio. Dos velocidades, como mínimo, dentro del rango 1 a 3 cm/min. con autoprueba. Despliegue numérico en pantalla de: latidos/minuto fetal con rango de 30 a 240 o mayor; en pantalla y papel de la actividad uterina con registro de: detección de movimiento fetal en forma manual y automática: fecha y hora. Con capacidad para incorporar estimulador acústico de la misma marca o diferente al equipo propuesto. Con capacidad de incrementar su nivel tecnológico. Con interfase para monitores y otros sistemas de información.</w:t>
            </w:r>
          </w:p>
        </w:tc>
        <w:tc>
          <w:tcPr>
            <w:tcW w:w="968" w:type="dxa"/>
            <w:tcBorders>
              <w:top w:val="nil"/>
              <w:left w:val="nil"/>
              <w:bottom w:val="single" w:sz="4" w:space="0" w:color="auto"/>
              <w:right w:val="single" w:sz="4" w:space="0" w:color="auto"/>
            </w:tcBorders>
            <w:shd w:val="clear" w:color="auto" w:fill="auto"/>
            <w:vAlign w:val="center"/>
            <w:hideMark/>
          </w:tcPr>
          <w:p w14:paraId="2D603C49"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Pieza</w:t>
            </w:r>
          </w:p>
        </w:tc>
        <w:tc>
          <w:tcPr>
            <w:tcW w:w="635" w:type="dxa"/>
            <w:tcBorders>
              <w:top w:val="nil"/>
              <w:left w:val="nil"/>
              <w:bottom w:val="single" w:sz="4" w:space="0" w:color="auto"/>
              <w:right w:val="single" w:sz="4" w:space="0" w:color="auto"/>
            </w:tcBorders>
            <w:shd w:val="clear" w:color="auto" w:fill="auto"/>
            <w:vAlign w:val="center"/>
            <w:hideMark/>
          </w:tcPr>
          <w:p w14:paraId="5FF58BD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w:t>
            </w:r>
          </w:p>
        </w:tc>
        <w:tc>
          <w:tcPr>
            <w:tcW w:w="2873" w:type="dxa"/>
            <w:tcBorders>
              <w:top w:val="nil"/>
              <w:left w:val="nil"/>
              <w:bottom w:val="single" w:sz="4" w:space="0" w:color="auto"/>
              <w:right w:val="single" w:sz="4" w:space="0" w:color="auto"/>
            </w:tcBorders>
            <w:shd w:val="clear" w:color="auto" w:fill="auto"/>
            <w:vAlign w:val="center"/>
            <w:hideMark/>
          </w:tcPr>
          <w:p w14:paraId="6A03AB32" w14:textId="77777777" w:rsidR="00DE2D04" w:rsidRPr="00DE2D04" w:rsidRDefault="00DE2D04" w:rsidP="00DE2D04">
            <w:pPr>
              <w:rPr>
                <w:rFonts w:eastAsia="Times New Roman" w:cs="Calibri"/>
                <w:b/>
                <w:bCs/>
                <w:color w:val="000000"/>
                <w:lang w:eastAsia="es-MX"/>
              </w:rPr>
            </w:pPr>
            <w:r w:rsidRPr="00DE2D04">
              <w:rPr>
                <w:rFonts w:eastAsia="Times New Roman" w:cs="Calibri"/>
                <w:b/>
                <w:bCs/>
                <w:color w:val="000000"/>
                <w:lang w:eastAsia="es-MX"/>
              </w:rPr>
              <w:t>ANEXO 2</w:t>
            </w:r>
          </w:p>
        </w:tc>
      </w:tr>
      <w:tr w:rsidR="00DE2D04" w:rsidRPr="00DE2D04" w14:paraId="4E83E824" w14:textId="77777777" w:rsidTr="00DE2D04">
        <w:trPr>
          <w:trHeight w:val="819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03892F0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40</w:t>
            </w:r>
          </w:p>
        </w:tc>
        <w:tc>
          <w:tcPr>
            <w:tcW w:w="775" w:type="dxa"/>
            <w:tcBorders>
              <w:top w:val="nil"/>
              <w:left w:val="nil"/>
              <w:bottom w:val="single" w:sz="4" w:space="0" w:color="auto"/>
              <w:right w:val="single" w:sz="4" w:space="0" w:color="auto"/>
            </w:tcBorders>
            <w:shd w:val="clear" w:color="auto" w:fill="auto"/>
            <w:vAlign w:val="center"/>
            <w:hideMark/>
          </w:tcPr>
          <w:p w14:paraId="40DD4C2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Salud Perinatal</w:t>
            </w:r>
          </w:p>
        </w:tc>
        <w:tc>
          <w:tcPr>
            <w:tcW w:w="460" w:type="dxa"/>
            <w:tcBorders>
              <w:top w:val="nil"/>
              <w:left w:val="nil"/>
              <w:bottom w:val="single" w:sz="4" w:space="0" w:color="auto"/>
              <w:right w:val="single" w:sz="4" w:space="0" w:color="auto"/>
            </w:tcBorders>
            <w:shd w:val="clear" w:color="auto" w:fill="auto"/>
            <w:vAlign w:val="center"/>
            <w:hideMark/>
          </w:tcPr>
          <w:p w14:paraId="04BF2147"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2.1.1.2</w:t>
            </w:r>
          </w:p>
        </w:tc>
        <w:tc>
          <w:tcPr>
            <w:tcW w:w="431" w:type="dxa"/>
            <w:tcBorders>
              <w:top w:val="nil"/>
              <w:left w:val="nil"/>
              <w:bottom w:val="single" w:sz="4" w:space="0" w:color="auto"/>
              <w:right w:val="single" w:sz="4" w:space="0" w:color="auto"/>
            </w:tcBorders>
            <w:shd w:val="clear" w:color="auto" w:fill="auto"/>
            <w:vAlign w:val="center"/>
            <w:hideMark/>
          </w:tcPr>
          <w:p w14:paraId="336C619B"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53101</w:t>
            </w:r>
          </w:p>
        </w:tc>
        <w:tc>
          <w:tcPr>
            <w:tcW w:w="1082" w:type="dxa"/>
            <w:tcBorders>
              <w:top w:val="nil"/>
              <w:left w:val="nil"/>
              <w:bottom w:val="single" w:sz="4" w:space="0" w:color="auto"/>
              <w:right w:val="single" w:sz="4" w:space="0" w:color="auto"/>
            </w:tcBorders>
            <w:shd w:val="clear" w:color="auto" w:fill="auto"/>
            <w:noWrap/>
            <w:vAlign w:val="center"/>
            <w:hideMark/>
          </w:tcPr>
          <w:p w14:paraId="5FE955B7" w14:textId="77777777" w:rsidR="00DE2D04" w:rsidRPr="00DE2D04" w:rsidRDefault="00DE2D04" w:rsidP="00DE2D04">
            <w:pPr>
              <w:jc w:val="center"/>
              <w:rPr>
                <w:rFonts w:eastAsia="Times New Roman" w:cs="Calibri"/>
                <w:color w:val="000000"/>
                <w:sz w:val="24"/>
                <w:szCs w:val="24"/>
                <w:lang w:eastAsia="es-MX"/>
              </w:rPr>
            </w:pPr>
            <w:r w:rsidRPr="00DE2D04">
              <w:rPr>
                <w:rFonts w:eastAsia="Times New Roman" w:cs="Calibri"/>
                <w:color w:val="000000"/>
                <w:sz w:val="24"/>
                <w:szCs w:val="24"/>
                <w:lang w:eastAsia="es-MX"/>
              </w:rPr>
              <w:t>Equipo médico y de laboratorio</w:t>
            </w:r>
          </w:p>
        </w:tc>
        <w:tc>
          <w:tcPr>
            <w:tcW w:w="1701" w:type="dxa"/>
            <w:tcBorders>
              <w:top w:val="nil"/>
              <w:left w:val="nil"/>
              <w:bottom w:val="single" w:sz="4" w:space="0" w:color="auto"/>
              <w:right w:val="single" w:sz="4" w:space="0" w:color="auto"/>
            </w:tcBorders>
            <w:shd w:val="clear" w:color="auto" w:fill="auto"/>
            <w:vAlign w:val="center"/>
            <w:hideMark/>
          </w:tcPr>
          <w:p w14:paraId="158A4897"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Laringoscopio (equipo medico quirurgico)</w:t>
            </w:r>
          </w:p>
        </w:tc>
        <w:tc>
          <w:tcPr>
            <w:tcW w:w="1313" w:type="dxa"/>
            <w:tcBorders>
              <w:top w:val="nil"/>
              <w:left w:val="nil"/>
              <w:bottom w:val="single" w:sz="4" w:space="0" w:color="auto"/>
              <w:right w:val="single" w:sz="4" w:space="0" w:color="auto"/>
            </w:tcBorders>
            <w:shd w:val="clear" w:color="auto" w:fill="auto"/>
            <w:vAlign w:val="center"/>
            <w:hideMark/>
          </w:tcPr>
          <w:p w14:paraId="750F8D0A"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Laringoscopio para reanimación neonatal. Para uso de la atención inmediata del recién nacido en unidades hospitalarias</w:t>
            </w:r>
          </w:p>
        </w:tc>
        <w:tc>
          <w:tcPr>
            <w:tcW w:w="968" w:type="dxa"/>
            <w:tcBorders>
              <w:top w:val="nil"/>
              <w:left w:val="nil"/>
              <w:bottom w:val="single" w:sz="4" w:space="0" w:color="auto"/>
              <w:right w:val="single" w:sz="4" w:space="0" w:color="auto"/>
            </w:tcBorders>
            <w:shd w:val="clear" w:color="auto" w:fill="auto"/>
            <w:vAlign w:val="center"/>
            <w:hideMark/>
          </w:tcPr>
          <w:p w14:paraId="70A29DB5"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Pieza</w:t>
            </w:r>
          </w:p>
        </w:tc>
        <w:tc>
          <w:tcPr>
            <w:tcW w:w="635" w:type="dxa"/>
            <w:tcBorders>
              <w:top w:val="nil"/>
              <w:left w:val="nil"/>
              <w:bottom w:val="single" w:sz="4" w:space="0" w:color="auto"/>
              <w:right w:val="single" w:sz="4" w:space="0" w:color="auto"/>
            </w:tcBorders>
            <w:shd w:val="clear" w:color="auto" w:fill="auto"/>
            <w:vAlign w:val="center"/>
            <w:hideMark/>
          </w:tcPr>
          <w:p w14:paraId="29892A4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w:t>
            </w:r>
          </w:p>
        </w:tc>
        <w:tc>
          <w:tcPr>
            <w:tcW w:w="2873" w:type="dxa"/>
            <w:tcBorders>
              <w:top w:val="nil"/>
              <w:left w:val="nil"/>
              <w:bottom w:val="single" w:sz="4" w:space="0" w:color="auto"/>
              <w:right w:val="single" w:sz="4" w:space="0" w:color="auto"/>
            </w:tcBorders>
            <w:shd w:val="clear" w:color="auto" w:fill="auto"/>
            <w:hideMark/>
          </w:tcPr>
          <w:p w14:paraId="0E28CE6D" w14:textId="77777777" w:rsidR="00DE2D04" w:rsidRPr="00DE2D04" w:rsidRDefault="00DE2D04" w:rsidP="00DE2D04">
            <w:pPr>
              <w:rPr>
                <w:rFonts w:eastAsia="Times New Roman" w:cs="Calibri"/>
                <w:color w:val="000000"/>
                <w:lang w:eastAsia="es-MX"/>
              </w:rPr>
            </w:pPr>
            <w:r w:rsidRPr="00DE2D04">
              <w:rPr>
                <w:rFonts w:eastAsia="Times New Roman" w:cs="Calibri"/>
                <w:b/>
                <w:bCs/>
                <w:color w:val="000000"/>
                <w:lang w:eastAsia="es-MX"/>
              </w:rPr>
              <w:t xml:space="preserve">1.- Descripción </w:t>
            </w:r>
            <w:r w:rsidRPr="00DE2D04">
              <w:rPr>
                <w:rFonts w:eastAsia="Times New Roman" w:cs="Calibri"/>
                <w:color w:val="000000"/>
                <w:lang w:eastAsia="es-MX"/>
              </w:rPr>
              <w:t xml:space="preserve">  </w:t>
            </w:r>
            <w:r w:rsidRPr="00DE2D04">
              <w:rPr>
                <w:rFonts w:eastAsia="Times New Roman" w:cs="Calibri"/>
                <w:color w:val="000000"/>
                <w:lang w:eastAsia="es-MX"/>
              </w:rPr>
              <w:br/>
              <w:t xml:space="preserve"> 1.1. Laringoscopio: Equipo de intubación orotraqueal.  </w:t>
            </w:r>
            <w:r w:rsidRPr="00DE2D04">
              <w:rPr>
                <w:rFonts w:eastAsia="Times New Roman" w:cs="Calibri"/>
                <w:color w:val="000000"/>
                <w:lang w:eastAsia="es-MX"/>
              </w:rPr>
              <w:br/>
              <w:t xml:space="preserve"> 1.2. Mango: </w:t>
            </w:r>
            <w:r w:rsidRPr="00DE2D04">
              <w:rPr>
                <w:rFonts w:eastAsia="Times New Roman" w:cs="Calibri"/>
                <w:color w:val="000000"/>
                <w:lang w:eastAsia="es-MX"/>
              </w:rPr>
              <w:br/>
              <w:t xml:space="preserve">  1.2.1Hecho de metal y que no cause corrosión. </w:t>
            </w:r>
            <w:r w:rsidRPr="00DE2D04">
              <w:rPr>
                <w:rFonts w:eastAsia="Times New Roman" w:cs="Calibri"/>
                <w:color w:val="000000"/>
                <w:lang w:eastAsia="es-MX"/>
              </w:rPr>
              <w:br/>
              <w:t xml:space="preserve">  1.2.2 Acabado acanalado o rugoso. </w:t>
            </w:r>
            <w:r w:rsidRPr="00DE2D04">
              <w:rPr>
                <w:rFonts w:eastAsia="Times New Roman" w:cs="Calibri"/>
                <w:color w:val="000000"/>
                <w:lang w:eastAsia="es-MX"/>
              </w:rPr>
              <w:br/>
              <w:t xml:space="preserve">  1.2.3. Compatibles con todos los modelos de hojas. </w:t>
            </w:r>
            <w:r w:rsidRPr="00DE2D04">
              <w:rPr>
                <w:rFonts w:eastAsia="Times New Roman" w:cs="Calibri"/>
                <w:color w:val="000000"/>
                <w:lang w:eastAsia="es-MX"/>
              </w:rPr>
              <w:br/>
              <w:t xml:space="preserve">  1.2.4 Batería recargable a la corriente de forma directa o con cargador. Cargador de la misma marca del equipo.</w:t>
            </w:r>
            <w:r w:rsidRPr="00DE2D04">
              <w:rPr>
                <w:rFonts w:eastAsia="Times New Roman" w:cs="Calibri"/>
                <w:color w:val="000000"/>
                <w:lang w:eastAsia="es-MX"/>
              </w:rPr>
              <w:br/>
              <w:t xml:space="preserve"> 1.2.5 Iluminación  LED a través de fibra óptica de 2.5 volts como mínimo. </w:t>
            </w:r>
            <w:r w:rsidRPr="00DE2D04">
              <w:rPr>
                <w:rFonts w:eastAsia="Times New Roman" w:cs="Calibri"/>
                <w:color w:val="000000"/>
                <w:lang w:eastAsia="es-MX"/>
              </w:rPr>
              <w:br/>
              <w:t xml:space="preserve">  1.2.6 Hojas de laringoscopio.</w:t>
            </w:r>
            <w:r w:rsidRPr="00DE2D04">
              <w:rPr>
                <w:rFonts w:eastAsia="Times New Roman" w:cs="Calibri"/>
                <w:color w:val="000000"/>
                <w:lang w:eastAsia="es-MX"/>
              </w:rPr>
              <w:br/>
              <w:t xml:space="preserve">   1.2.6.1 De acero inoxidable.</w:t>
            </w:r>
            <w:r w:rsidRPr="00DE2D04">
              <w:rPr>
                <w:rFonts w:eastAsia="Times New Roman" w:cs="Calibri"/>
                <w:color w:val="000000"/>
                <w:lang w:eastAsia="es-MX"/>
              </w:rPr>
              <w:br/>
              <w:t xml:space="preserve">   1.2.6.2 Rectas (Miller) de la misma marca que el mango, juego de 6 piezas de los números 00, 0 y 1.</w:t>
            </w:r>
            <w:r w:rsidRPr="00DE2D04">
              <w:rPr>
                <w:rFonts w:eastAsia="Times New Roman" w:cs="Calibri"/>
                <w:color w:val="000000"/>
                <w:lang w:eastAsia="es-MX"/>
              </w:rPr>
              <w:br/>
              <w:t xml:space="preserve"> 1.2.7 Estuche para guarda de mangos y hojas.</w:t>
            </w:r>
            <w:r w:rsidRPr="00DE2D04">
              <w:rPr>
                <w:rFonts w:eastAsia="Times New Roman" w:cs="Calibri"/>
                <w:color w:val="000000"/>
                <w:lang w:eastAsia="es-MX"/>
              </w:rPr>
              <w:br/>
            </w:r>
            <w:r w:rsidRPr="00DE2D04">
              <w:rPr>
                <w:rFonts w:eastAsia="Times New Roman" w:cs="Calibri"/>
                <w:b/>
                <w:bCs/>
                <w:color w:val="000000"/>
                <w:lang w:eastAsia="es-MX"/>
              </w:rPr>
              <w:t xml:space="preserve">2.- Consumibles   </w:t>
            </w:r>
            <w:r w:rsidRPr="00DE2D04">
              <w:rPr>
                <w:rFonts w:eastAsia="Times New Roman" w:cs="Calibri"/>
                <w:color w:val="000000"/>
                <w:lang w:eastAsia="es-MX"/>
              </w:rPr>
              <w:br/>
              <w:t xml:space="preserve"> 2.1 Al menos cinco focos LED para laringoscopio.  </w:t>
            </w:r>
            <w:r w:rsidRPr="00DE2D04">
              <w:rPr>
                <w:rFonts w:eastAsia="Times New Roman" w:cs="Calibri"/>
                <w:color w:val="000000"/>
                <w:lang w:eastAsia="es-MX"/>
              </w:rPr>
              <w:br/>
            </w:r>
            <w:r w:rsidRPr="00DE2D04">
              <w:rPr>
                <w:rFonts w:eastAsia="Times New Roman" w:cs="Calibri"/>
                <w:b/>
                <w:bCs/>
                <w:color w:val="000000"/>
                <w:lang w:eastAsia="es-MX"/>
              </w:rPr>
              <w:t xml:space="preserve">3.- INSTALACIÓN   </w:t>
            </w:r>
            <w:r w:rsidRPr="00DE2D04">
              <w:rPr>
                <w:rFonts w:eastAsia="Times New Roman" w:cs="Calibri"/>
                <w:color w:val="000000"/>
                <w:lang w:eastAsia="es-MX"/>
              </w:rPr>
              <w:br/>
              <w:t xml:space="preserve">3.1 Eléctrica 110V, 60 Hz ± 10%.   </w:t>
            </w:r>
            <w:r w:rsidRPr="00DE2D04">
              <w:rPr>
                <w:rFonts w:eastAsia="Times New Roman" w:cs="Calibri"/>
                <w:color w:val="000000"/>
                <w:lang w:eastAsia="es-MX"/>
              </w:rPr>
              <w:br/>
            </w:r>
            <w:r w:rsidRPr="00DE2D04">
              <w:rPr>
                <w:rFonts w:eastAsia="Times New Roman" w:cs="Calibri"/>
                <w:b/>
                <w:bCs/>
                <w:color w:val="000000"/>
                <w:lang w:eastAsia="es-MX"/>
              </w:rPr>
              <w:t xml:space="preserve">4- MANTENIMIENTO   </w:t>
            </w:r>
            <w:r w:rsidRPr="00DE2D04">
              <w:rPr>
                <w:rFonts w:eastAsia="Times New Roman" w:cs="Calibri"/>
                <w:color w:val="000000"/>
                <w:lang w:eastAsia="es-MX"/>
              </w:rPr>
              <w:br/>
              <w:t xml:space="preserve">4.1 Preventivo y correctivo, conforme a los requisitos del fabricante. Dos años    </w:t>
            </w:r>
            <w:r w:rsidRPr="00DE2D04">
              <w:rPr>
                <w:rFonts w:eastAsia="Times New Roman" w:cs="Calibri"/>
                <w:color w:val="000000"/>
                <w:lang w:eastAsia="es-MX"/>
              </w:rPr>
              <w:br/>
            </w:r>
            <w:r w:rsidRPr="00DE2D04">
              <w:rPr>
                <w:rFonts w:eastAsia="Times New Roman" w:cs="Calibri"/>
                <w:b/>
                <w:bCs/>
                <w:color w:val="000000"/>
                <w:lang w:eastAsia="es-MX"/>
              </w:rPr>
              <w:t xml:space="preserve">5- NORMAS  ESTÁNDARES VIGENTES  </w:t>
            </w:r>
            <w:r w:rsidRPr="00DE2D04">
              <w:rPr>
                <w:rFonts w:eastAsia="Times New Roman" w:cs="Calibri"/>
                <w:color w:val="000000"/>
                <w:lang w:eastAsia="es-MX"/>
              </w:rPr>
              <w:t xml:space="preserve"> </w:t>
            </w:r>
            <w:r w:rsidRPr="00DE2D04">
              <w:rPr>
                <w:rFonts w:eastAsia="Times New Roman" w:cs="Calibri"/>
                <w:color w:val="000000"/>
                <w:lang w:eastAsia="es-MX"/>
              </w:rPr>
              <w:br/>
              <w:t>5.1 Para bienes nacionales e internacionales:</w:t>
            </w:r>
            <w:r w:rsidRPr="00DE2D04">
              <w:rPr>
                <w:rFonts w:eastAsia="Times New Roman" w:cs="Calibri"/>
                <w:color w:val="000000"/>
                <w:lang w:eastAsia="es-MX"/>
              </w:rPr>
              <w:br/>
              <w:t xml:space="preserve"> 5.1.1 Registro Sanitario.  </w:t>
            </w:r>
            <w:r w:rsidRPr="00DE2D04">
              <w:rPr>
                <w:rFonts w:eastAsia="Times New Roman" w:cs="Calibri"/>
                <w:color w:val="000000"/>
                <w:lang w:eastAsia="es-MX"/>
              </w:rPr>
              <w:br/>
              <w:t xml:space="preserve"> 5.1.2 Certificado de Calidad ISO 9001:2015  o ISO-13485 o TÜV.  </w:t>
            </w:r>
            <w:r w:rsidRPr="00DE2D04">
              <w:rPr>
                <w:rFonts w:eastAsia="Times New Roman" w:cs="Calibri"/>
                <w:color w:val="000000"/>
                <w:lang w:eastAsia="es-MX"/>
              </w:rPr>
              <w:br/>
              <w:t>5.2 Para bienes nacionales incluir:</w:t>
            </w:r>
            <w:r w:rsidRPr="00DE2D04">
              <w:rPr>
                <w:rFonts w:eastAsia="Times New Roman" w:cs="Calibri"/>
                <w:color w:val="000000"/>
                <w:lang w:eastAsia="es-MX"/>
              </w:rPr>
              <w:br/>
              <w:t xml:space="preserve"> 5.2.1 Certificado de Buenas Prácticas de Fabricación.  </w:t>
            </w:r>
            <w:r w:rsidRPr="00DE2D04">
              <w:rPr>
                <w:rFonts w:eastAsia="Times New Roman" w:cs="Calibri"/>
                <w:color w:val="000000"/>
                <w:lang w:eastAsia="es-MX"/>
              </w:rPr>
              <w:br/>
              <w:t>5.3 Para bienes internacionales incluir:</w:t>
            </w:r>
            <w:r w:rsidRPr="00DE2D04">
              <w:rPr>
                <w:rFonts w:eastAsia="Times New Roman" w:cs="Calibri"/>
                <w:color w:val="000000"/>
                <w:lang w:eastAsia="es-MX"/>
              </w:rPr>
              <w:br/>
              <w:t xml:space="preserve"> 5.3.1 Certificado FDA o Health Canadá o CE o el equivalente emitido por la autoridad sanitaria del país de origen.  </w:t>
            </w:r>
            <w:r w:rsidRPr="00DE2D04">
              <w:rPr>
                <w:rFonts w:eastAsia="Times New Roman" w:cs="Calibri"/>
                <w:color w:val="000000"/>
                <w:lang w:eastAsia="es-MX"/>
              </w:rPr>
              <w:br/>
              <w:t xml:space="preserve">    </w:t>
            </w:r>
          </w:p>
        </w:tc>
      </w:tr>
      <w:tr w:rsidR="00DE2D04" w:rsidRPr="00DE2D04" w14:paraId="7619D95B" w14:textId="77777777" w:rsidTr="00DE2D04">
        <w:trPr>
          <w:trHeight w:val="240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356D7DED"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41</w:t>
            </w:r>
          </w:p>
        </w:tc>
        <w:tc>
          <w:tcPr>
            <w:tcW w:w="775" w:type="dxa"/>
            <w:tcBorders>
              <w:top w:val="nil"/>
              <w:left w:val="nil"/>
              <w:bottom w:val="single" w:sz="4" w:space="0" w:color="auto"/>
              <w:right w:val="single" w:sz="4" w:space="0" w:color="auto"/>
            </w:tcBorders>
            <w:shd w:val="clear" w:color="auto" w:fill="auto"/>
            <w:vAlign w:val="center"/>
            <w:hideMark/>
          </w:tcPr>
          <w:p w14:paraId="4484C69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SSyRA</w:t>
            </w:r>
          </w:p>
        </w:tc>
        <w:tc>
          <w:tcPr>
            <w:tcW w:w="460" w:type="dxa"/>
            <w:tcBorders>
              <w:top w:val="nil"/>
              <w:left w:val="nil"/>
              <w:bottom w:val="single" w:sz="4" w:space="0" w:color="auto"/>
              <w:right w:val="single" w:sz="4" w:space="0" w:color="auto"/>
            </w:tcBorders>
            <w:shd w:val="clear" w:color="auto" w:fill="auto"/>
            <w:noWrap/>
            <w:vAlign w:val="center"/>
            <w:hideMark/>
          </w:tcPr>
          <w:p w14:paraId="34C2578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3.3.1.1</w:t>
            </w:r>
          </w:p>
        </w:tc>
        <w:tc>
          <w:tcPr>
            <w:tcW w:w="431" w:type="dxa"/>
            <w:tcBorders>
              <w:top w:val="nil"/>
              <w:left w:val="nil"/>
              <w:bottom w:val="single" w:sz="4" w:space="0" w:color="auto"/>
              <w:right w:val="single" w:sz="4" w:space="0" w:color="auto"/>
            </w:tcBorders>
            <w:shd w:val="clear" w:color="auto" w:fill="auto"/>
            <w:noWrap/>
            <w:vAlign w:val="center"/>
            <w:hideMark/>
          </w:tcPr>
          <w:p w14:paraId="1EA3DDD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53101</w:t>
            </w:r>
          </w:p>
        </w:tc>
        <w:tc>
          <w:tcPr>
            <w:tcW w:w="1082" w:type="dxa"/>
            <w:tcBorders>
              <w:top w:val="nil"/>
              <w:left w:val="nil"/>
              <w:bottom w:val="single" w:sz="4" w:space="0" w:color="auto"/>
              <w:right w:val="single" w:sz="4" w:space="0" w:color="auto"/>
            </w:tcBorders>
            <w:shd w:val="clear" w:color="000000" w:fill="FFFFFF"/>
            <w:vAlign w:val="center"/>
            <w:hideMark/>
          </w:tcPr>
          <w:p w14:paraId="0F830D4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Equipo médico y de laboratorio</w:t>
            </w:r>
          </w:p>
        </w:tc>
        <w:tc>
          <w:tcPr>
            <w:tcW w:w="1701" w:type="dxa"/>
            <w:tcBorders>
              <w:top w:val="nil"/>
              <w:left w:val="nil"/>
              <w:bottom w:val="single" w:sz="4" w:space="0" w:color="auto"/>
              <w:right w:val="single" w:sz="4" w:space="0" w:color="auto"/>
            </w:tcBorders>
            <w:shd w:val="clear" w:color="000000" w:fill="FFFFFF"/>
            <w:vAlign w:val="center"/>
            <w:hideMark/>
          </w:tcPr>
          <w:p w14:paraId="31A113C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Ultrasonógrafo</w:t>
            </w:r>
          </w:p>
        </w:tc>
        <w:tc>
          <w:tcPr>
            <w:tcW w:w="1313" w:type="dxa"/>
            <w:tcBorders>
              <w:top w:val="nil"/>
              <w:left w:val="nil"/>
              <w:bottom w:val="single" w:sz="4" w:space="0" w:color="auto"/>
              <w:right w:val="single" w:sz="4" w:space="0" w:color="auto"/>
            </w:tcBorders>
            <w:shd w:val="clear" w:color="FCE4D6" w:fill="FFFFFF"/>
            <w:vAlign w:val="center"/>
            <w:hideMark/>
          </w:tcPr>
          <w:p w14:paraId="0B8112A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Descripción adicional: Equipamiento para los consultorios que brinden los servicios de aborto con medicamentos. </w:t>
            </w:r>
          </w:p>
        </w:tc>
        <w:tc>
          <w:tcPr>
            <w:tcW w:w="968" w:type="dxa"/>
            <w:tcBorders>
              <w:top w:val="nil"/>
              <w:left w:val="nil"/>
              <w:bottom w:val="single" w:sz="4" w:space="0" w:color="auto"/>
              <w:right w:val="single" w:sz="4" w:space="0" w:color="auto"/>
            </w:tcBorders>
            <w:shd w:val="clear" w:color="000000" w:fill="FFFFFF"/>
            <w:noWrap/>
            <w:vAlign w:val="center"/>
            <w:hideMark/>
          </w:tcPr>
          <w:p w14:paraId="71B5B4E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Pieza</w:t>
            </w:r>
          </w:p>
        </w:tc>
        <w:tc>
          <w:tcPr>
            <w:tcW w:w="635" w:type="dxa"/>
            <w:tcBorders>
              <w:top w:val="nil"/>
              <w:left w:val="nil"/>
              <w:bottom w:val="single" w:sz="4" w:space="0" w:color="auto"/>
              <w:right w:val="single" w:sz="4" w:space="0" w:color="auto"/>
            </w:tcBorders>
            <w:shd w:val="clear" w:color="000000" w:fill="FFFFFF"/>
            <w:noWrap/>
            <w:vAlign w:val="center"/>
            <w:hideMark/>
          </w:tcPr>
          <w:p w14:paraId="62EA2E7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w:t>
            </w:r>
          </w:p>
        </w:tc>
        <w:tc>
          <w:tcPr>
            <w:tcW w:w="2873" w:type="dxa"/>
            <w:tcBorders>
              <w:top w:val="nil"/>
              <w:left w:val="nil"/>
              <w:bottom w:val="single" w:sz="4" w:space="0" w:color="auto"/>
              <w:right w:val="single" w:sz="4" w:space="0" w:color="auto"/>
            </w:tcBorders>
            <w:shd w:val="clear" w:color="auto" w:fill="auto"/>
            <w:vAlign w:val="bottom"/>
            <w:hideMark/>
          </w:tcPr>
          <w:p w14:paraId="4D05E472"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Equipo de ultrasonido con fines diagnósticos, aplicable en pacientes adultos y pediátricos. Con las siguientes características, seleccionables de acuerdo a las necesidades de las unidades médicas: Monitor con niveles de gris, tonos de color. Modos: B, M/B, M, rango dinámico del sistema en dB. Doppler continuo y pulsado, Doppler color. Sistema de mapeo a color, angio, power Doppler. Imágenes armónicas en modo B y color en las variables: penetración, resolución o inversión de pulsos. Programa de ecorrealzadores o medios de contraste. Con memoria de imagen cuadro por cuadro o cine loop en color, blanco y negro, y cine espectral. Teclado alfanumérico y salida de video. Convertidor de barrido de canales de proceso digital desde la formación del haz. Selección de puntos focales. Zoom. Control de ganancia y ajuste de la curva.</w:t>
            </w:r>
          </w:p>
        </w:tc>
      </w:tr>
      <w:tr w:rsidR="00DE2D04" w:rsidRPr="00DE2D04" w14:paraId="2EDE0FD1" w14:textId="77777777" w:rsidTr="00DE2D04">
        <w:trPr>
          <w:trHeight w:val="690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58B4602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42</w:t>
            </w:r>
          </w:p>
        </w:tc>
        <w:tc>
          <w:tcPr>
            <w:tcW w:w="775" w:type="dxa"/>
            <w:tcBorders>
              <w:top w:val="nil"/>
              <w:left w:val="nil"/>
              <w:bottom w:val="single" w:sz="4" w:space="0" w:color="auto"/>
              <w:right w:val="single" w:sz="4" w:space="0" w:color="auto"/>
            </w:tcBorders>
            <w:shd w:val="clear" w:color="auto" w:fill="auto"/>
            <w:vAlign w:val="center"/>
            <w:hideMark/>
          </w:tcPr>
          <w:p w14:paraId="1AD8DDB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SSyRA</w:t>
            </w:r>
          </w:p>
        </w:tc>
        <w:tc>
          <w:tcPr>
            <w:tcW w:w="460" w:type="dxa"/>
            <w:tcBorders>
              <w:top w:val="nil"/>
              <w:left w:val="nil"/>
              <w:bottom w:val="single" w:sz="4" w:space="0" w:color="auto"/>
              <w:right w:val="single" w:sz="4" w:space="0" w:color="auto"/>
            </w:tcBorders>
            <w:shd w:val="clear" w:color="auto" w:fill="auto"/>
            <w:noWrap/>
            <w:vAlign w:val="center"/>
            <w:hideMark/>
          </w:tcPr>
          <w:p w14:paraId="0CBF1F8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3.3.1.1</w:t>
            </w:r>
          </w:p>
        </w:tc>
        <w:tc>
          <w:tcPr>
            <w:tcW w:w="431" w:type="dxa"/>
            <w:tcBorders>
              <w:top w:val="nil"/>
              <w:left w:val="nil"/>
              <w:bottom w:val="single" w:sz="4" w:space="0" w:color="auto"/>
              <w:right w:val="single" w:sz="4" w:space="0" w:color="auto"/>
            </w:tcBorders>
            <w:shd w:val="clear" w:color="auto" w:fill="auto"/>
            <w:noWrap/>
            <w:vAlign w:val="center"/>
            <w:hideMark/>
          </w:tcPr>
          <w:p w14:paraId="1B2A758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53101</w:t>
            </w:r>
          </w:p>
        </w:tc>
        <w:tc>
          <w:tcPr>
            <w:tcW w:w="1082" w:type="dxa"/>
            <w:tcBorders>
              <w:top w:val="nil"/>
              <w:left w:val="nil"/>
              <w:bottom w:val="single" w:sz="4" w:space="0" w:color="auto"/>
              <w:right w:val="single" w:sz="4" w:space="0" w:color="auto"/>
            </w:tcBorders>
            <w:shd w:val="clear" w:color="000000" w:fill="FFFFFF"/>
            <w:vAlign w:val="center"/>
            <w:hideMark/>
          </w:tcPr>
          <w:p w14:paraId="46EADDC8" w14:textId="77777777" w:rsidR="00DE2D04" w:rsidRPr="00DE2D04" w:rsidRDefault="00DE2D04" w:rsidP="00DE2D04">
            <w:pPr>
              <w:jc w:val="center"/>
              <w:rPr>
                <w:rFonts w:eastAsia="Times New Roman" w:cs="Calibri"/>
                <w:color w:val="000000"/>
                <w:sz w:val="24"/>
                <w:szCs w:val="24"/>
                <w:lang w:eastAsia="es-MX"/>
              </w:rPr>
            </w:pPr>
            <w:r w:rsidRPr="00DE2D04">
              <w:rPr>
                <w:rFonts w:eastAsia="Times New Roman" w:cs="Calibri"/>
                <w:color w:val="000000"/>
                <w:sz w:val="24"/>
                <w:szCs w:val="24"/>
                <w:lang w:eastAsia="es-MX"/>
              </w:rPr>
              <w:t>Equipo médico y de laboratorio</w:t>
            </w:r>
          </w:p>
        </w:tc>
        <w:tc>
          <w:tcPr>
            <w:tcW w:w="1701" w:type="dxa"/>
            <w:tcBorders>
              <w:top w:val="nil"/>
              <w:left w:val="nil"/>
              <w:bottom w:val="single" w:sz="4" w:space="0" w:color="auto"/>
              <w:right w:val="single" w:sz="4" w:space="0" w:color="auto"/>
            </w:tcBorders>
            <w:shd w:val="clear" w:color="000000" w:fill="FFFFFF"/>
            <w:vAlign w:val="center"/>
            <w:hideMark/>
          </w:tcPr>
          <w:p w14:paraId="3B4B2E8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Mesa universal para exploración </w:t>
            </w:r>
          </w:p>
        </w:tc>
        <w:tc>
          <w:tcPr>
            <w:tcW w:w="1313" w:type="dxa"/>
            <w:tcBorders>
              <w:top w:val="nil"/>
              <w:left w:val="nil"/>
              <w:bottom w:val="single" w:sz="4" w:space="0" w:color="auto"/>
              <w:right w:val="single" w:sz="4" w:space="0" w:color="auto"/>
            </w:tcBorders>
            <w:shd w:val="clear" w:color="FCE4D6" w:fill="FFFFFF"/>
            <w:vAlign w:val="center"/>
            <w:hideMark/>
          </w:tcPr>
          <w:p w14:paraId="4E44C7F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Descripción adicional: Equipamiento para los consultorios que brinden los servicios de aborto con medicamentos. </w:t>
            </w:r>
          </w:p>
        </w:tc>
        <w:tc>
          <w:tcPr>
            <w:tcW w:w="968" w:type="dxa"/>
            <w:tcBorders>
              <w:top w:val="nil"/>
              <w:left w:val="nil"/>
              <w:bottom w:val="single" w:sz="4" w:space="0" w:color="auto"/>
              <w:right w:val="single" w:sz="4" w:space="0" w:color="auto"/>
            </w:tcBorders>
            <w:shd w:val="clear" w:color="000000" w:fill="FFFFFF"/>
            <w:noWrap/>
            <w:vAlign w:val="center"/>
            <w:hideMark/>
          </w:tcPr>
          <w:p w14:paraId="3FB7F6D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Pieza</w:t>
            </w:r>
          </w:p>
        </w:tc>
        <w:tc>
          <w:tcPr>
            <w:tcW w:w="635" w:type="dxa"/>
            <w:tcBorders>
              <w:top w:val="nil"/>
              <w:left w:val="nil"/>
              <w:bottom w:val="single" w:sz="4" w:space="0" w:color="auto"/>
              <w:right w:val="single" w:sz="4" w:space="0" w:color="auto"/>
            </w:tcBorders>
            <w:shd w:val="clear" w:color="000000" w:fill="FFFFFF"/>
            <w:noWrap/>
            <w:vAlign w:val="center"/>
            <w:hideMark/>
          </w:tcPr>
          <w:p w14:paraId="0F84909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w:t>
            </w:r>
          </w:p>
        </w:tc>
        <w:tc>
          <w:tcPr>
            <w:tcW w:w="2873" w:type="dxa"/>
            <w:tcBorders>
              <w:top w:val="nil"/>
              <w:left w:val="nil"/>
              <w:bottom w:val="single" w:sz="4" w:space="0" w:color="auto"/>
              <w:right w:val="single" w:sz="4" w:space="0" w:color="auto"/>
            </w:tcBorders>
            <w:shd w:val="clear" w:color="000000" w:fill="FFFFFF"/>
            <w:vAlign w:val="center"/>
            <w:hideMark/>
          </w:tcPr>
          <w:p w14:paraId="6BAB8A1B"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Mesa de Exploraciòn: Gabinete fabricado en lámina de acero cal. 20 acabado con pintura en polvo aplicada electrostáticamente, con niveladores de aluminio para el ajuste de altura. con 4 cajones dos enfrente y dos laterales cajones en lámina de acero , cal. 20 acabado con pintura en polvo aplicada electrostáticamente con correderas telescópicas de 450mm acabado galvanizadas y jaladeras de plástico embutidas.mecanismo para talonera que permite 4 posiciones a 10° de cada una,así como un deslizamiento de la misma (longitud) para que el usuario la pueda colocar a sus necesidades. talonera de aluminio en acabado pintura electrostática y base de solera de 25.4 x 9.525mm (1”x3/8”) acabado cromo brillante. soportes para el colchón en lámina cal. 14 accionamiento de dorso por medio de pistón neumático de capacidad de 500n con accionamiento por palanca a ambos lados del colchón. soporte para piernera de forma independiente de las taloneras piernera con bayoneta de acero de 12.7mm (1/2”) de diámetro en acabado</w:t>
            </w:r>
            <w:r w:rsidRPr="00DE2D04">
              <w:rPr>
                <w:rFonts w:eastAsia="Times New Roman" w:cs="Calibri"/>
                <w:color w:val="000000"/>
                <w:lang w:eastAsia="es-MX"/>
              </w:rPr>
              <w:br/>
              <w:t>cromo, piernera de plástico acojinada y forrada con vinil color negro.charola recolectora de líquidos en acero inoxidable tipo aisi 304 con capacidad de 1.5 litros escalón retráctil con hule antiderrapante simulando otro cajón. contacto dúplex polarizado de 127 volts soporte para esfigmómetro en lámina cal. 20 acabado con pintura en</w:t>
            </w:r>
            <w:r w:rsidRPr="00DE2D04">
              <w:rPr>
                <w:rFonts w:eastAsia="Times New Roman" w:cs="Calibri"/>
                <w:color w:val="000000"/>
                <w:lang w:eastAsia="es-MX"/>
              </w:rPr>
              <w:br/>
              <w:t>polvo aplicada electrostáticamente colchón de alta durabilidad y resistencia al uso cotidiano para el cual fue diseñado, colchón de poliuretano inyectado y moldeado en alta densidad (50-55 kg/m³) para evitar deformaciones con el uso i.f.d. 38.59 kg/cm3), resistencia a la tensión 119.67 kpa, resistencia al desgarre 248.60 n/m, resistencia a la elongación 127.5%, contara para su fabricación con piroretardantes para que no sea flamable, elaborado en dos secciones, ergonómico. forro de colchón en vinil sin ningún tipo de costuras ni vivos a los lados y debe cumplir con las siguientes características: lavable, impermeable, antibacterial, liso suave al tacto, retardante al fuego y deberá</w:t>
            </w:r>
            <w:r w:rsidRPr="00DE2D04">
              <w:rPr>
                <w:rFonts w:eastAsia="Times New Roman" w:cs="Calibri"/>
                <w:color w:val="000000"/>
                <w:lang w:eastAsia="es-MX"/>
              </w:rPr>
              <w:br/>
              <w:t>moldearse a la forma del colchón, con respaldo metálico con terminado de pintura aplicada electrostáticamente y horneada. Soporte de piernera en lámina cal. 14 acabado pintura electrostática.colchón para sangrera deslizable con correderas plásticas color negro en la parte inferior, para que impida algún tipo de marca al deslizar</w:t>
            </w:r>
            <w:r w:rsidRPr="00DE2D04">
              <w:rPr>
                <w:rFonts w:eastAsia="Times New Roman" w:cs="Calibri"/>
                <w:color w:val="000000"/>
                <w:lang w:eastAsia="es-MX"/>
              </w:rPr>
              <w:br/>
              <w:t xml:space="preserve">el colchón forrado con vinil.sangrera deslizable acabado pintura electrostática. portarolla acabado cromo. </w:t>
            </w:r>
          </w:p>
        </w:tc>
      </w:tr>
      <w:tr w:rsidR="00DE2D04" w:rsidRPr="00DE2D04" w14:paraId="311C4438" w14:textId="77777777" w:rsidTr="00DE2D04">
        <w:trPr>
          <w:trHeight w:val="210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18118EE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43</w:t>
            </w:r>
          </w:p>
        </w:tc>
        <w:tc>
          <w:tcPr>
            <w:tcW w:w="775" w:type="dxa"/>
            <w:tcBorders>
              <w:top w:val="nil"/>
              <w:left w:val="nil"/>
              <w:bottom w:val="single" w:sz="4" w:space="0" w:color="auto"/>
              <w:right w:val="single" w:sz="4" w:space="0" w:color="auto"/>
            </w:tcBorders>
            <w:shd w:val="clear" w:color="auto" w:fill="auto"/>
            <w:vAlign w:val="center"/>
            <w:hideMark/>
          </w:tcPr>
          <w:p w14:paraId="74A3324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Aborto Seguro</w:t>
            </w:r>
          </w:p>
        </w:tc>
        <w:tc>
          <w:tcPr>
            <w:tcW w:w="460" w:type="dxa"/>
            <w:tcBorders>
              <w:top w:val="nil"/>
              <w:left w:val="nil"/>
              <w:bottom w:val="single" w:sz="4" w:space="0" w:color="auto"/>
              <w:right w:val="single" w:sz="4" w:space="0" w:color="auto"/>
            </w:tcBorders>
            <w:shd w:val="clear" w:color="auto" w:fill="auto"/>
            <w:noWrap/>
            <w:vAlign w:val="center"/>
            <w:hideMark/>
          </w:tcPr>
          <w:p w14:paraId="33CD37F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2.3.1.1</w:t>
            </w:r>
          </w:p>
        </w:tc>
        <w:tc>
          <w:tcPr>
            <w:tcW w:w="431" w:type="dxa"/>
            <w:tcBorders>
              <w:top w:val="nil"/>
              <w:left w:val="nil"/>
              <w:bottom w:val="single" w:sz="4" w:space="0" w:color="auto"/>
              <w:right w:val="single" w:sz="4" w:space="0" w:color="auto"/>
            </w:tcBorders>
            <w:shd w:val="clear" w:color="auto" w:fill="auto"/>
            <w:noWrap/>
            <w:vAlign w:val="center"/>
            <w:hideMark/>
          </w:tcPr>
          <w:p w14:paraId="62E80A8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53101</w:t>
            </w:r>
          </w:p>
        </w:tc>
        <w:tc>
          <w:tcPr>
            <w:tcW w:w="1082" w:type="dxa"/>
            <w:tcBorders>
              <w:top w:val="nil"/>
              <w:left w:val="nil"/>
              <w:bottom w:val="single" w:sz="4" w:space="0" w:color="auto"/>
              <w:right w:val="single" w:sz="4" w:space="0" w:color="auto"/>
            </w:tcBorders>
            <w:shd w:val="clear" w:color="auto" w:fill="auto"/>
            <w:vAlign w:val="center"/>
            <w:hideMark/>
          </w:tcPr>
          <w:p w14:paraId="7AE84E5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Equipo médico y de laboratorio</w:t>
            </w:r>
          </w:p>
        </w:tc>
        <w:tc>
          <w:tcPr>
            <w:tcW w:w="1701" w:type="dxa"/>
            <w:tcBorders>
              <w:top w:val="nil"/>
              <w:left w:val="nil"/>
              <w:bottom w:val="single" w:sz="4" w:space="0" w:color="auto"/>
              <w:right w:val="single" w:sz="4" w:space="0" w:color="auto"/>
            </w:tcBorders>
            <w:shd w:val="clear" w:color="auto" w:fill="auto"/>
            <w:vAlign w:val="center"/>
            <w:hideMark/>
          </w:tcPr>
          <w:p w14:paraId="3D12E22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Mesa curaciones (equipo medico quirurgico)</w:t>
            </w:r>
          </w:p>
        </w:tc>
        <w:tc>
          <w:tcPr>
            <w:tcW w:w="1313" w:type="dxa"/>
            <w:tcBorders>
              <w:top w:val="nil"/>
              <w:left w:val="nil"/>
              <w:bottom w:val="single" w:sz="4" w:space="0" w:color="auto"/>
              <w:right w:val="single" w:sz="4" w:space="0" w:color="auto"/>
            </w:tcBorders>
            <w:shd w:val="clear" w:color="auto" w:fill="auto"/>
            <w:vAlign w:val="center"/>
            <w:hideMark/>
          </w:tcPr>
          <w:p w14:paraId="187BF8E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Mesa Pasteur 3 entrepaños. Acero inoxidable, 3 entrepaños con estructura tubular, brandal y ruedas en sus patas. Se ubicará en la CLUES: CMSSA000125_COL</w:t>
            </w:r>
          </w:p>
        </w:tc>
        <w:tc>
          <w:tcPr>
            <w:tcW w:w="968" w:type="dxa"/>
            <w:tcBorders>
              <w:top w:val="nil"/>
              <w:left w:val="nil"/>
              <w:bottom w:val="single" w:sz="4" w:space="0" w:color="auto"/>
              <w:right w:val="single" w:sz="4" w:space="0" w:color="auto"/>
            </w:tcBorders>
            <w:shd w:val="clear" w:color="auto" w:fill="auto"/>
            <w:noWrap/>
            <w:vAlign w:val="center"/>
            <w:hideMark/>
          </w:tcPr>
          <w:p w14:paraId="6709330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Pieza </w:t>
            </w:r>
          </w:p>
        </w:tc>
        <w:tc>
          <w:tcPr>
            <w:tcW w:w="635" w:type="dxa"/>
            <w:tcBorders>
              <w:top w:val="nil"/>
              <w:left w:val="nil"/>
              <w:bottom w:val="single" w:sz="4" w:space="0" w:color="auto"/>
              <w:right w:val="single" w:sz="4" w:space="0" w:color="auto"/>
            </w:tcBorders>
            <w:shd w:val="clear" w:color="auto" w:fill="auto"/>
            <w:noWrap/>
            <w:vAlign w:val="center"/>
            <w:hideMark/>
          </w:tcPr>
          <w:p w14:paraId="66F75D5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w:t>
            </w:r>
          </w:p>
        </w:tc>
        <w:tc>
          <w:tcPr>
            <w:tcW w:w="2873" w:type="dxa"/>
            <w:tcBorders>
              <w:top w:val="nil"/>
              <w:left w:val="nil"/>
              <w:bottom w:val="single" w:sz="4" w:space="0" w:color="auto"/>
              <w:right w:val="single" w:sz="4" w:space="0" w:color="auto"/>
            </w:tcBorders>
            <w:shd w:val="clear" w:color="000000" w:fill="FFFFFF"/>
            <w:vAlign w:val="center"/>
            <w:hideMark/>
          </w:tcPr>
          <w:p w14:paraId="3AC4F5F3"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 xml:space="preserve">Mesa curaciones (equipo medico quirurgico). Descripción adicional: Mesa Pasteur 3 entrepaños. Acero inoxidable, 3 entrepaños con estructura tubular, brandal y ruedas en sus patas. Se ubicará en la CLUES: CMSSA000125_COL. 1 (una) pieza mesa pasteur 3 entrepaños, de uso hospitalario que sea de buena calidad, que cumpla las siguientes características: Mesa pasteur 3 entrepaños de acero inoxidable, cromado, acabado espejo. Estructura tubular cromado, brandal y ruedas plásticas en sus patas, con las siguientes medidas 81 cm  (alto) x 50 cm (ancho) x 40 cm (fondo). Estructura tubular cromado, brandal y ruedas plásticas en sus patas, con las siguientes medidas 81 cm  (alto) x 50 cm (ancho) x 40 cm (fondo). </w:t>
            </w:r>
          </w:p>
        </w:tc>
      </w:tr>
      <w:tr w:rsidR="00DE2D04" w:rsidRPr="00DE2D04" w14:paraId="041FC4C6" w14:textId="77777777" w:rsidTr="00DE2D04">
        <w:trPr>
          <w:trHeight w:val="180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2471E32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44</w:t>
            </w:r>
          </w:p>
        </w:tc>
        <w:tc>
          <w:tcPr>
            <w:tcW w:w="775" w:type="dxa"/>
            <w:tcBorders>
              <w:top w:val="nil"/>
              <w:left w:val="nil"/>
              <w:bottom w:val="single" w:sz="4" w:space="0" w:color="auto"/>
              <w:right w:val="single" w:sz="4" w:space="0" w:color="auto"/>
            </w:tcBorders>
            <w:shd w:val="clear" w:color="auto" w:fill="auto"/>
            <w:vAlign w:val="center"/>
            <w:hideMark/>
          </w:tcPr>
          <w:p w14:paraId="402300B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Aborto Seguro</w:t>
            </w:r>
          </w:p>
        </w:tc>
        <w:tc>
          <w:tcPr>
            <w:tcW w:w="460" w:type="dxa"/>
            <w:tcBorders>
              <w:top w:val="nil"/>
              <w:left w:val="nil"/>
              <w:bottom w:val="single" w:sz="4" w:space="0" w:color="auto"/>
              <w:right w:val="single" w:sz="4" w:space="0" w:color="auto"/>
            </w:tcBorders>
            <w:shd w:val="clear" w:color="auto" w:fill="auto"/>
            <w:noWrap/>
            <w:vAlign w:val="center"/>
            <w:hideMark/>
          </w:tcPr>
          <w:p w14:paraId="19E042C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2.3.1.1</w:t>
            </w:r>
          </w:p>
        </w:tc>
        <w:tc>
          <w:tcPr>
            <w:tcW w:w="431" w:type="dxa"/>
            <w:tcBorders>
              <w:top w:val="nil"/>
              <w:left w:val="nil"/>
              <w:bottom w:val="single" w:sz="4" w:space="0" w:color="auto"/>
              <w:right w:val="single" w:sz="4" w:space="0" w:color="auto"/>
            </w:tcBorders>
            <w:shd w:val="clear" w:color="auto" w:fill="auto"/>
            <w:noWrap/>
            <w:vAlign w:val="center"/>
            <w:hideMark/>
          </w:tcPr>
          <w:p w14:paraId="4B6DB5C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53101</w:t>
            </w:r>
          </w:p>
        </w:tc>
        <w:tc>
          <w:tcPr>
            <w:tcW w:w="1082" w:type="dxa"/>
            <w:tcBorders>
              <w:top w:val="nil"/>
              <w:left w:val="nil"/>
              <w:bottom w:val="single" w:sz="4" w:space="0" w:color="auto"/>
              <w:right w:val="single" w:sz="4" w:space="0" w:color="auto"/>
            </w:tcBorders>
            <w:shd w:val="clear" w:color="auto" w:fill="auto"/>
            <w:vAlign w:val="center"/>
            <w:hideMark/>
          </w:tcPr>
          <w:p w14:paraId="4AE2D6E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Equipo médico y de laboratorio</w:t>
            </w:r>
          </w:p>
        </w:tc>
        <w:tc>
          <w:tcPr>
            <w:tcW w:w="1701" w:type="dxa"/>
            <w:tcBorders>
              <w:top w:val="nil"/>
              <w:left w:val="nil"/>
              <w:bottom w:val="single" w:sz="4" w:space="0" w:color="auto"/>
              <w:right w:val="single" w:sz="4" w:space="0" w:color="auto"/>
            </w:tcBorders>
            <w:shd w:val="clear" w:color="auto" w:fill="auto"/>
            <w:vAlign w:val="center"/>
            <w:hideMark/>
          </w:tcPr>
          <w:p w14:paraId="7B5B265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Escalera (equipo medico quirurgico)</w:t>
            </w:r>
          </w:p>
        </w:tc>
        <w:tc>
          <w:tcPr>
            <w:tcW w:w="1313" w:type="dxa"/>
            <w:tcBorders>
              <w:top w:val="nil"/>
              <w:left w:val="nil"/>
              <w:bottom w:val="single" w:sz="4" w:space="0" w:color="auto"/>
              <w:right w:val="single" w:sz="4" w:space="0" w:color="auto"/>
            </w:tcBorders>
            <w:shd w:val="clear" w:color="auto" w:fill="auto"/>
            <w:vAlign w:val="center"/>
            <w:hideMark/>
          </w:tcPr>
          <w:p w14:paraId="72D9FFC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Escalerilla tubular con dos peldaños anti derrapantes . Se ubicará en el Servicio de Aborto Seguro en Hospital Regional Universitario. Con CLUES: CMSSA000125_COL</w:t>
            </w:r>
          </w:p>
        </w:tc>
        <w:tc>
          <w:tcPr>
            <w:tcW w:w="968" w:type="dxa"/>
            <w:tcBorders>
              <w:top w:val="nil"/>
              <w:left w:val="nil"/>
              <w:bottom w:val="single" w:sz="4" w:space="0" w:color="auto"/>
              <w:right w:val="single" w:sz="4" w:space="0" w:color="auto"/>
            </w:tcBorders>
            <w:shd w:val="clear" w:color="auto" w:fill="auto"/>
            <w:noWrap/>
            <w:vAlign w:val="center"/>
            <w:hideMark/>
          </w:tcPr>
          <w:p w14:paraId="3036C6B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Pieza </w:t>
            </w:r>
          </w:p>
        </w:tc>
        <w:tc>
          <w:tcPr>
            <w:tcW w:w="635" w:type="dxa"/>
            <w:tcBorders>
              <w:top w:val="nil"/>
              <w:left w:val="nil"/>
              <w:bottom w:val="single" w:sz="4" w:space="0" w:color="auto"/>
              <w:right w:val="single" w:sz="4" w:space="0" w:color="auto"/>
            </w:tcBorders>
            <w:shd w:val="clear" w:color="auto" w:fill="auto"/>
            <w:noWrap/>
            <w:vAlign w:val="center"/>
            <w:hideMark/>
          </w:tcPr>
          <w:p w14:paraId="40724EB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w:t>
            </w:r>
          </w:p>
        </w:tc>
        <w:tc>
          <w:tcPr>
            <w:tcW w:w="2873" w:type="dxa"/>
            <w:tcBorders>
              <w:top w:val="nil"/>
              <w:left w:val="nil"/>
              <w:bottom w:val="nil"/>
              <w:right w:val="nil"/>
            </w:tcBorders>
            <w:shd w:val="clear" w:color="000000" w:fill="FFFFFF"/>
            <w:vAlign w:val="center"/>
            <w:hideMark/>
          </w:tcPr>
          <w:p w14:paraId="7C41D1EF"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 xml:space="preserve">Escalera (equipo medico quirurgico). Descripción adicional: Escalerilla tubular con dos peldaños anti derrapantes . Se ubicará en el Servicio de Aborto Seguro en Hospital Regional Universitario. Con CLUES: CMSSA000125_COL. 1 (una) pieza escalerilla tubular con dos peldaños que tengan antiderrapentes, con las siguientes caracteristicas:                Fabricada con acero inoxidable cromado,  de buena calidad.                Peldaños de lamina calibre 22 esmaltada, tapizada con hule antiderrapante y moldura de aluminio.               Medida de peldaños 40 cm x 20 cm.  Altura primer peldaño 20 cm.  Segundo peldaño 35 cm. </w:t>
            </w:r>
          </w:p>
        </w:tc>
      </w:tr>
      <w:tr w:rsidR="00DE2D04" w:rsidRPr="00DE2D04" w14:paraId="0BCEA2DB" w14:textId="77777777" w:rsidTr="00DE2D04">
        <w:trPr>
          <w:trHeight w:val="150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51CC98A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45</w:t>
            </w:r>
          </w:p>
        </w:tc>
        <w:tc>
          <w:tcPr>
            <w:tcW w:w="775" w:type="dxa"/>
            <w:tcBorders>
              <w:top w:val="nil"/>
              <w:left w:val="nil"/>
              <w:bottom w:val="single" w:sz="4" w:space="0" w:color="auto"/>
              <w:right w:val="single" w:sz="4" w:space="0" w:color="auto"/>
            </w:tcBorders>
            <w:shd w:val="clear" w:color="auto" w:fill="auto"/>
            <w:vAlign w:val="center"/>
            <w:hideMark/>
          </w:tcPr>
          <w:p w14:paraId="3109056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Aborto Seguro</w:t>
            </w:r>
          </w:p>
        </w:tc>
        <w:tc>
          <w:tcPr>
            <w:tcW w:w="460" w:type="dxa"/>
            <w:tcBorders>
              <w:top w:val="nil"/>
              <w:left w:val="nil"/>
              <w:bottom w:val="single" w:sz="4" w:space="0" w:color="auto"/>
              <w:right w:val="single" w:sz="4" w:space="0" w:color="auto"/>
            </w:tcBorders>
            <w:shd w:val="clear" w:color="auto" w:fill="auto"/>
            <w:noWrap/>
            <w:vAlign w:val="center"/>
            <w:hideMark/>
          </w:tcPr>
          <w:p w14:paraId="422105E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2.3.1.1</w:t>
            </w:r>
          </w:p>
        </w:tc>
        <w:tc>
          <w:tcPr>
            <w:tcW w:w="431" w:type="dxa"/>
            <w:tcBorders>
              <w:top w:val="nil"/>
              <w:left w:val="nil"/>
              <w:bottom w:val="single" w:sz="4" w:space="0" w:color="auto"/>
              <w:right w:val="single" w:sz="4" w:space="0" w:color="auto"/>
            </w:tcBorders>
            <w:shd w:val="clear" w:color="auto" w:fill="auto"/>
            <w:noWrap/>
            <w:vAlign w:val="center"/>
            <w:hideMark/>
          </w:tcPr>
          <w:p w14:paraId="07EB4AD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53101</w:t>
            </w:r>
          </w:p>
        </w:tc>
        <w:tc>
          <w:tcPr>
            <w:tcW w:w="1082" w:type="dxa"/>
            <w:tcBorders>
              <w:top w:val="nil"/>
              <w:left w:val="nil"/>
              <w:bottom w:val="single" w:sz="4" w:space="0" w:color="auto"/>
              <w:right w:val="single" w:sz="4" w:space="0" w:color="auto"/>
            </w:tcBorders>
            <w:shd w:val="clear" w:color="auto" w:fill="auto"/>
            <w:vAlign w:val="center"/>
            <w:hideMark/>
          </w:tcPr>
          <w:p w14:paraId="68A2626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Equipo médico y de laboratorio</w:t>
            </w:r>
          </w:p>
        </w:tc>
        <w:tc>
          <w:tcPr>
            <w:tcW w:w="1701" w:type="dxa"/>
            <w:tcBorders>
              <w:top w:val="nil"/>
              <w:left w:val="nil"/>
              <w:bottom w:val="single" w:sz="4" w:space="0" w:color="auto"/>
              <w:right w:val="single" w:sz="4" w:space="0" w:color="auto"/>
            </w:tcBorders>
            <w:shd w:val="clear" w:color="auto" w:fill="auto"/>
            <w:vAlign w:val="center"/>
            <w:hideMark/>
          </w:tcPr>
          <w:p w14:paraId="38A717BD"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Porta cubeta patada (equipo medico quirurgico)</w:t>
            </w:r>
          </w:p>
        </w:tc>
        <w:tc>
          <w:tcPr>
            <w:tcW w:w="1313" w:type="dxa"/>
            <w:tcBorders>
              <w:top w:val="nil"/>
              <w:left w:val="nil"/>
              <w:bottom w:val="single" w:sz="4" w:space="0" w:color="auto"/>
              <w:right w:val="single" w:sz="4" w:space="0" w:color="auto"/>
            </w:tcBorders>
            <w:shd w:val="clear" w:color="auto" w:fill="auto"/>
            <w:vAlign w:val="center"/>
            <w:hideMark/>
          </w:tcPr>
          <w:p w14:paraId="7D46783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Porta cubeta de patada de acero inoxidable, tubular cromada , para cubeta de acero inoxidable de 12 litros de 290 x 258 mm. Se ubicará en la CLUES CMSSA000125_COL</w:t>
            </w:r>
          </w:p>
        </w:tc>
        <w:tc>
          <w:tcPr>
            <w:tcW w:w="968" w:type="dxa"/>
            <w:tcBorders>
              <w:top w:val="nil"/>
              <w:left w:val="nil"/>
              <w:bottom w:val="single" w:sz="4" w:space="0" w:color="auto"/>
              <w:right w:val="single" w:sz="4" w:space="0" w:color="auto"/>
            </w:tcBorders>
            <w:shd w:val="clear" w:color="auto" w:fill="auto"/>
            <w:noWrap/>
            <w:vAlign w:val="center"/>
            <w:hideMark/>
          </w:tcPr>
          <w:p w14:paraId="137EA58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Pieza </w:t>
            </w:r>
          </w:p>
        </w:tc>
        <w:tc>
          <w:tcPr>
            <w:tcW w:w="635" w:type="dxa"/>
            <w:tcBorders>
              <w:top w:val="nil"/>
              <w:left w:val="nil"/>
              <w:bottom w:val="single" w:sz="4" w:space="0" w:color="auto"/>
              <w:right w:val="single" w:sz="4" w:space="0" w:color="auto"/>
            </w:tcBorders>
            <w:shd w:val="clear" w:color="auto" w:fill="auto"/>
            <w:noWrap/>
            <w:vAlign w:val="center"/>
            <w:hideMark/>
          </w:tcPr>
          <w:p w14:paraId="7CA20ED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w:t>
            </w:r>
          </w:p>
        </w:tc>
        <w:tc>
          <w:tcPr>
            <w:tcW w:w="2873" w:type="dxa"/>
            <w:tcBorders>
              <w:top w:val="single" w:sz="4" w:space="0" w:color="auto"/>
              <w:left w:val="nil"/>
              <w:bottom w:val="single" w:sz="4" w:space="0" w:color="auto"/>
              <w:right w:val="nil"/>
            </w:tcBorders>
            <w:shd w:val="clear" w:color="auto" w:fill="auto"/>
            <w:vAlign w:val="center"/>
            <w:hideMark/>
          </w:tcPr>
          <w:p w14:paraId="701FB77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Porta cubeta patada (equipo medico quirurgico). Descripción adicional: Porta cubeta de patada de acero inoxidable, tubular cromada , para cubeta de acero inoxidable de 12 litros de 290 x 258 mm. Se ubicará en la CLUES CMSSA000125_COL. 1 (una) pieza de porta cubeta de patada de material acero inoxidable tubular cromada, de uso hospitalario, que tenga las siguientes características:                            Soporta una cubeta de 12 litros con las medidas de 290 x 258 mm. Tiene ruedas de plastico en sus patas para deslizarlo facilmente. </w:t>
            </w:r>
          </w:p>
        </w:tc>
      </w:tr>
      <w:tr w:rsidR="00DE2D04" w:rsidRPr="00DE2D04" w14:paraId="4272FB88" w14:textId="77777777" w:rsidTr="00DE2D04">
        <w:trPr>
          <w:trHeight w:val="120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114A75D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46</w:t>
            </w:r>
          </w:p>
        </w:tc>
        <w:tc>
          <w:tcPr>
            <w:tcW w:w="775" w:type="dxa"/>
            <w:tcBorders>
              <w:top w:val="nil"/>
              <w:left w:val="nil"/>
              <w:bottom w:val="single" w:sz="4" w:space="0" w:color="auto"/>
              <w:right w:val="single" w:sz="4" w:space="0" w:color="auto"/>
            </w:tcBorders>
            <w:shd w:val="clear" w:color="auto" w:fill="auto"/>
            <w:vAlign w:val="center"/>
            <w:hideMark/>
          </w:tcPr>
          <w:p w14:paraId="709686A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Aborto Seguro</w:t>
            </w:r>
          </w:p>
        </w:tc>
        <w:tc>
          <w:tcPr>
            <w:tcW w:w="460" w:type="dxa"/>
            <w:tcBorders>
              <w:top w:val="nil"/>
              <w:left w:val="nil"/>
              <w:bottom w:val="single" w:sz="4" w:space="0" w:color="auto"/>
              <w:right w:val="single" w:sz="4" w:space="0" w:color="auto"/>
            </w:tcBorders>
            <w:shd w:val="clear" w:color="auto" w:fill="auto"/>
            <w:noWrap/>
            <w:vAlign w:val="center"/>
            <w:hideMark/>
          </w:tcPr>
          <w:p w14:paraId="59B78EB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2.3.1.1</w:t>
            </w:r>
          </w:p>
        </w:tc>
        <w:tc>
          <w:tcPr>
            <w:tcW w:w="431" w:type="dxa"/>
            <w:tcBorders>
              <w:top w:val="nil"/>
              <w:left w:val="nil"/>
              <w:bottom w:val="single" w:sz="4" w:space="0" w:color="auto"/>
              <w:right w:val="single" w:sz="4" w:space="0" w:color="auto"/>
            </w:tcBorders>
            <w:shd w:val="clear" w:color="auto" w:fill="auto"/>
            <w:noWrap/>
            <w:vAlign w:val="center"/>
            <w:hideMark/>
          </w:tcPr>
          <w:p w14:paraId="71EA5C7D"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53101</w:t>
            </w:r>
          </w:p>
        </w:tc>
        <w:tc>
          <w:tcPr>
            <w:tcW w:w="1082" w:type="dxa"/>
            <w:tcBorders>
              <w:top w:val="nil"/>
              <w:left w:val="nil"/>
              <w:bottom w:val="single" w:sz="4" w:space="0" w:color="auto"/>
              <w:right w:val="single" w:sz="4" w:space="0" w:color="auto"/>
            </w:tcBorders>
            <w:shd w:val="clear" w:color="auto" w:fill="auto"/>
            <w:vAlign w:val="center"/>
            <w:hideMark/>
          </w:tcPr>
          <w:p w14:paraId="46EB241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Equipo médico y de laboratorio</w:t>
            </w:r>
          </w:p>
        </w:tc>
        <w:tc>
          <w:tcPr>
            <w:tcW w:w="1701" w:type="dxa"/>
            <w:tcBorders>
              <w:top w:val="nil"/>
              <w:left w:val="nil"/>
              <w:bottom w:val="single" w:sz="4" w:space="0" w:color="auto"/>
              <w:right w:val="single" w:sz="4" w:space="0" w:color="auto"/>
            </w:tcBorders>
            <w:shd w:val="clear" w:color="auto" w:fill="auto"/>
            <w:vAlign w:val="center"/>
            <w:hideMark/>
          </w:tcPr>
          <w:p w14:paraId="45D469C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Unidad para Ultrasonografia (equipo medico quirurgico). </w:t>
            </w:r>
          </w:p>
        </w:tc>
        <w:tc>
          <w:tcPr>
            <w:tcW w:w="1313" w:type="dxa"/>
            <w:tcBorders>
              <w:top w:val="nil"/>
              <w:left w:val="nil"/>
              <w:bottom w:val="single" w:sz="4" w:space="0" w:color="auto"/>
              <w:right w:val="single" w:sz="4" w:space="0" w:color="auto"/>
            </w:tcBorders>
            <w:shd w:val="clear" w:color="auto" w:fill="auto"/>
            <w:vAlign w:val="center"/>
            <w:hideMark/>
          </w:tcPr>
          <w:p w14:paraId="00EB1F4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Ultrasonido con transductor convexo y endocavitario (endovaginal). Se ubicará en el Servicio de Aborto Seguro en Hospital Regional Universitario. Con CLUES: CMSSA000125_COL</w:t>
            </w:r>
          </w:p>
        </w:tc>
        <w:tc>
          <w:tcPr>
            <w:tcW w:w="968" w:type="dxa"/>
            <w:tcBorders>
              <w:top w:val="nil"/>
              <w:left w:val="nil"/>
              <w:bottom w:val="single" w:sz="4" w:space="0" w:color="auto"/>
              <w:right w:val="single" w:sz="4" w:space="0" w:color="auto"/>
            </w:tcBorders>
            <w:shd w:val="clear" w:color="auto" w:fill="auto"/>
            <w:noWrap/>
            <w:vAlign w:val="center"/>
            <w:hideMark/>
          </w:tcPr>
          <w:p w14:paraId="571BF02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Pieza </w:t>
            </w:r>
          </w:p>
        </w:tc>
        <w:tc>
          <w:tcPr>
            <w:tcW w:w="635" w:type="dxa"/>
            <w:tcBorders>
              <w:top w:val="nil"/>
              <w:left w:val="nil"/>
              <w:bottom w:val="single" w:sz="4" w:space="0" w:color="auto"/>
              <w:right w:val="single" w:sz="4" w:space="0" w:color="auto"/>
            </w:tcBorders>
            <w:shd w:val="clear" w:color="auto" w:fill="auto"/>
            <w:noWrap/>
            <w:vAlign w:val="center"/>
            <w:hideMark/>
          </w:tcPr>
          <w:p w14:paraId="65D8468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w:t>
            </w:r>
          </w:p>
        </w:tc>
        <w:tc>
          <w:tcPr>
            <w:tcW w:w="2873" w:type="dxa"/>
            <w:tcBorders>
              <w:top w:val="nil"/>
              <w:left w:val="nil"/>
              <w:bottom w:val="single" w:sz="4" w:space="0" w:color="auto"/>
              <w:right w:val="nil"/>
            </w:tcBorders>
            <w:shd w:val="clear" w:color="auto" w:fill="auto"/>
            <w:vAlign w:val="center"/>
            <w:hideMark/>
          </w:tcPr>
          <w:p w14:paraId="3516B037" w14:textId="77777777" w:rsidR="00DE2D04" w:rsidRPr="00DE2D04" w:rsidRDefault="00DE2D04" w:rsidP="00DE2D04">
            <w:pPr>
              <w:jc w:val="center"/>
              <w:rPr>
                <w:rFonts w:eastAsia="Times New Roman" w:cs="Calibri"/>
                <w:b/>
                <w:bCs/>
                <w:color w:val="000000"/>
                <w:lang w:eastAsia="es-MX"/>
              </w:rPr>
            </w:pPr>
            <w:r w:rsidRPr="00DE2D04">
              <w:rPr>
                <w:rFonts w:eastAsia="Times New Roman" w:cs="Calibri"/>
                <w:b/>
                <w:bCs/>
                <w:color w:val="000000"/>
                <w:lang w:eastAsia="es-MX"/>
              </w:rPr>
              <w:t>Ver Anexo  2 AS</w:t>
            </w:r>
          </w:p>
        </w:tc>
      </w:tr>
      <w:tr w:rsidR="00DE2D04" w:rsidRPr="00DE2D04" w14:paraId="2211D88F" w14:textId="77777777" w:rsidTr="00DE2D04">
        <w:trPr>
          <w:trHeight w:val="90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50286A2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47</w:t>
            </w:r>
          </w:p>
        </w:tc>
        <w:tc>
          <w:tcPr>
            <w:tcW w:w="775" w:type="dxa"/>
            <w:tcBorders>
              <w:top w:val="nil"/>
              <w:left w:val="nil"/>
              <w:bottom w:val="single" w:sz="4" w:space="0" w:color="auto"/>
              <w:right w:val="single" w:sz="4" w:space="0" w:color="auto"/>
            </w:tcBorders>
            <w:shd w:val="clear" w:color="auto" w:fill="auto"/>
            <w:vAlign w:val="center"/>
            <w:hideMark/>
          </w:tcPr>
          <w:p w14:paraId="397DE4B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Aborto Seguro</w:t>
            </w:r>
          </w:p>
        </w:tc>
        <w:tc>
          <w:tcPr>
            <w:tcW w:w="460" w:type="dxa"/>
            <w:tcBorders>
              <w:top w:val="nil"/>
              <w:left w:val="nil"/>
              <w:bottom w:val="single" w:sz="4" w:space="0" w:color="auto"/>
              <w:right w:val="single" w:sz="4" w:space="0" w:color="auto"/>
            </w:tcBorders>
            <w:shd w:val="clear" w:color="auto" w:fill="auto"/>
            <w:noWrap/>
            <w:vAlign w:val="center"/>
            <w:hideMark/>
          </w:tcPr>
          <w:p w14:paraId="2DBB117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2.3.1.1</w:t>
            </w:r>
          </w:p>
        </w:tc>
        <w:tc>
          <w:tcPr>
            <w:tcW w:w="431" w:type="dxa"/>
            <w:tcBorders>
              <w:top w:val="nil"/>
              <w:left w:val="nil"/>
              <w:bottom w:val="single" w:sz="4" w:space="0" w:color="auto"/>
              <w:right w:val="single" w:sz="4" w:space="0" w:color="auto"/>
            </w:tcBorders>
            <w:shd w:val="clear" w:color="auto" w:fill="auto"/>
            <w:noWrap/>
            <w:vAlign w:val="center"/>
            <w:hideMark/>
          </w:tcPr>
          <w:p w14:paraId="7C9936A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53101</w:t>
            </w:r>
          </w:p>
        </w:tc>
        <w:tc>
          <w:tcPr>
            <w:tcW w:w="1082" w:type="dxa"/>
            <w:tcBorders>
              <w:top w:val="nil"/>
              <w:left w:val="single" w:sz="4" w:space="0" w:color="99CCFF"/>
              <w:bottom w:val="single" w:sz="4" w:space="0" w:color="99CCFF"/>
              <w:right w:val="single" w:sz="4" w:space="0" w:color="99CCFF"/>
            </w:tcBorders>
            <w:shd w:val="clear" w:color="auto" w:fill="auto"/>
            <w:vAlign w:val="center"/>
            <w:hideMark/>
          </w:tcPr>
          <w:p w14:paraId="1CD18DC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Equipo médico y de laboratorio</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2E38529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Mesa exploracion (equipo medico quirurgico)</w:t>
            </w:r>
          </w:p>
        </w:tc>
        <w:tc>
          <w:tcPr>
            <w:tcW w:w="1313" w:type="dxa"/>
            <w:tcBorders>
              <w:top w:val="nil"/>
              <w:left w:val="nil"/>
              <w:bottom w:val="single" w:sz="4" w:space="0" w:color="auto"/>
              <w:right w:val="single" w:sz="4" w:space="0" w:color="auto"/>
            </w:tcBorders>
            <w:shd w:val="clear" w:color="auto" w:fill="auto"/>
            <w:vAlign w:val="center"/>
            <w:hideMark/>
          </w:tcPr>
          <w:p w14:paraId="41C497F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Mesa ginecologica de 166 x 61 x 90 cm, con sangrera y pierneras plásticas. Se ubicará en el Servicio de Aborto Seguro en Hospital Regional Universitario. Con CLUES: CMSSA000125_COL</w:t>
            </w:r>
          </w:p>
        </w:tc>
        <w:tc>
          <w:tcPr>
            <w:tcW w:w="968" w:type="dxa"/>
            <w:tcBorders>
              <w:top w:val="nil"/>
              <w:left w:val="nil"/>
              <w:bottom w:val="single" w:sz="4" w:space="0" w:color="auto"/>
              <w:right w:val="single" w:sz="4" w:space="0" w:color="auto"/>
            </w:tcBorders>
            <w:shd w:val="clear" w:color="auto" w:fill="auto"/>
            <w:noWrap/>
            <w:vAlign w:val="center"/>
            <w:hideMark/>
          </w:tcPr>
          <w:p w14:paraId="2E077C6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Pieza </w:t>
            </w:r>
          </w:p>
        </w:tc>
        <w:tc>
          <w:tcPr>
            <w:tcW w:w="635" w:type="dxa"/>
            <w:tcBorders>
              <w:top w:val="nil"/>
              <w:left w:val="nil"/>
              <w:bottom w:val="single" w:sz="4" w:space="0" w:color="auto"/>
              <w:right w:val="single" w:sz="4" w:space="0" w:color="auto"/>
            </w:tcBorders>
            <w:shd w:val="clear" w:color="auto" w:fill="auto"/>
            <w:noWrap/>
            <w:vAlign w:val="center"/>
            <w:hideMark/>
          </w:tcPr>
          <w:p w14:paraId="703D78A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w:t>
            </w:r>
          </w:p>
        </w:tc>
        <w:tc>
          <w:tcPr>
            <w:tcW w:w="2873" w:type="dxa"/>
            <w:tcBorders>
              <w:top w:val="nil"/>
              <w:left w:val="nil"/>
              <w:bottom w:val="single" w:sz="4" w:space="0" w:color="auto"/>
              <w:right w:val="nil"/>
            </w:tcBorders>
            <w:shd w:val="clear" w:color="auto" w:fill="auto"/>
            <w:vAlign w:val="center"/>
            <w:hideMark/>
          </w:tcPr>
          <w:p w14:paraId="014A7FB4" w14:textId="77777777" w:rsidR="00DE2D04" w:rsidRPr="00DE2D04" w:rsidRDefault="00DE2D04" w:rsidP="00DE2D04">
            <w:pPr>
              <w:jc w:val="center"/>
              <w:rPr>
                <w:rFonts w:eastAsia="Times New Roman" w:cs="Calibri"/>
                <w:b/>
                <w:bCs/>
                <w:color w:val="000000"/>
                <w:lang w:eastAsia="es-MX"/>
              </w:rPr>
            </w:pPr>
            <w:r w:rsidRPr="00DE2D04">
              <w:rPr>
                <w:rFonts w:eastAsia="Times New Roman" w:cs="Calibri"/>
                <w:b/>
                <w:bCs/>
                <w:color w:val="000000"/>
                <w:lang w:eastAsia="es-MX"/>
              </w:rPr>
              <w:t>Ver Anexo 3 AS</w:t>
            </w:r>
          </w:p>
        </w:tc>
      </w:tr>
      <w:tr w:rsidR="00DE2D04" w:rsidRPr="00DE2D04" w14:paraId="16BD8DAC" w14:textId="77777777" w:rsidTr="00DE2D04">
        <w:trPr>
          <w:trHeight w:val="189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21ADBA5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48</w:t>
            </w:r>
          </w:p>
        </w:tc>
        <w:tc>
          <w:tcPr>
            <w:tcW w:w="775" w:type="dxa"/>
            <w:tcBorders>
              <w:top w:val="nil"/>
              <w:left w:val="nil"/>
              <w:bottom w:val="single" w:sz="4" w:space="0" w:color="auto"/>
              <w:right w:val="single" w:sz="4" w:space="0" w:color="auto"/>
            </w:tcBorders>
            <w:shd w:val="clear" w:color="auto" w:fill="auto"/>
            <w:vAlign w:val="center"/>
            <w:hideMark/>
          </w:tcPr>
          <w:p w14:paraId="20D1AF0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Determinantes Colectivos</w:t>
            </w:r>
          </w:p>
        </w:tc>
        <w:tc>
          <w:tcPr>
            <w:tcW w:w="460" w:type="dxa"/>
            <w:tcBorders>
              <w:top w:val="nil"/>
              <w:left w:val="nil"/>
              <w:bottom w:val="single" w:sz="4" w:space="0" w:color="auto"/>
              <w:right w:val="single" w:sz="4" w:space="0" w:color="auto"/>
            </w:tcBorders>
            <w:shd w:val="clear" w:color="000000" w:fill="FFFFFF"/>
            <w:noWrap/>
            <w:vAlign w:val="center"/>
            <w:hideMark/>
          </w:tcPr>
          <w:p w14:paraId="27334E9B"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5.1.1.3</w:t>
            </w:r>
          </w:p>
        </w:tc>
        <w:tc>
          <w:tcPr>
            <w:tcW w:w="431" w:type="dxa"/>
            <w:tcBorders>
              <w:top w:val="nil"/>
              <w:left w:val="nil"/>
              <w:bottom w:val="single" w:sz="4" w:space="0" w:color="auto"/>
              <w:right w:val="single" w:sz="4" w:space="0" w:color="auto"/>
            </w:tcBorders>
            <w:shd w:val="clear" w:color="000000" w:fill="FFFFFF"/>
            <w:noWrap/>
            <w:vAlign w:val="center"/>
            <w:hideMark/>
          </w:tcPr>
          <w:p w14:paraId="765B69F5"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53101</w:t>
            </w:r>
          </w:p>
        </w:tc>
        <w:tc>
          <w:tcPr>
            <w:tcW w:w="1082" w:type="dxa"/>
            <w:tcBorders>
              <w:top w:val="single" w:sz="4" w:space="0" w:color="auto"/>
              <w:left w:val="nil"/>
              <w:bottom w:val="single" w:sz="4" w:space="0" w:color="auto"/>
              <w:right w:val="single" w:sz="4" w:space="0" w:color="auto"/>
            </w:tcBorders>
            <w:shd w:val="clear" w:color="000000" w:fill="FFFFFF"/>
            <w:vAlign w:val="center"/>
            <w:hideMark/>
          </w:tcPr>
          <w:p w14:paraId="2BFCD5CD"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Equipo médico y de laboratorio</w:t>
            </w:r>
          </w:p>
        </w:tc>
        <w:tc>
          <w:tcPr>
            <w:tcW w:w="1701" w:type="dxa"/>
            <w:tcBorders>
              <w:top w:val="nil"/>
              <w:left w:val="nil"/>
              <w:bottom w:val="single" w:sz="4" w:space="0" w:color="auto"/>
              <w:right w:val="single" w:sz="4" w:space="0" w:color="auto"/>
            </w:tcBorders>
            <w:shd w:val="clear" w:color="000000" w:fill="FFFFFF"/>
            <w:vAlign w:val="center"/>
            <w:hideMark/>
          </w:tcPr>
          <w:p w14:paraId="1DA2EA06"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Oximetro (equipo medico quirúrgico )</w:t>
            </w:r>
          </w:p>
        </w:tc>
        <w:tc>
          <w:tcPr>
            <w:tcW w:w="1313" w:type="dxa"/>
            <w:tcBorders>
              <w:top w:val="nil"/>
              <w:left w:val="nil"/>
              <w:bottom w:val="single" w:sz="4" w:space="0" w:color="auto"/>
              <w:right w:val="single" w:sz="4" w:space="0" w:color="auto"/>
            </w:tcBorders>
            <w:shd w:val="clear" w:color="000000" w:fill="FFFFFF"/>
            <w:vAlign w:val="center"/>
            <w:hideMark/>
          </w:tcPr>
          <w:p w14:paraId="0DF8A5C6" w14:textId="77777777" w:rsidR="00DE2D04" w:rsidRPr="00DE2D04" w:rsidRDefault="00DE2D04" w:rsidP="00DE2D04">
            <w:pPr>
              <w:ind w:firstLineChars="100" w:firstLine="240"/>
              <w:jc w:val="left"/>
              <w:rPr>
                <w:rFonts w:ascii="ColaborateLight" w:eastAsia="Times New Roman" w:hAnsi="ColaborateLight" w:cs="Calibri"/>
                <w:sz w:val="24"/>
                <w:szCs w:val="24"/>
                <w:lang w:eastAsia="es-MX"/>
              </w:rPr>
            </w:pPr>
            <w:r w:rsidRPr="00DE2D04">
              <w:rPr>
                <w:rFonts w:ascii="ColaborateLight" w:eastAsia="Times New Roman" w:hAnsi="ColaborateLight" w:cs="Calibri"/>
                <w:sz w:val="24"/>
                <w:szCs w:val="24"/>
                <w:lang w:eastAsia="es-MX"/>
              </w:rPr>
              <w:t>Oxímetro de pulso portátil Se requiere resguardo por promoción de la salud</w:t>
            </w:r>
          </w:p>
        </w:tc>
        <w:tc>
          <w:tcPr>
            <w:tcW w:w="968" w:type="dxa"/>
            <w:tcBorders>
              <w:top w:val="nil"/>
              <w:left w:val="nil"/>
              <w:bottom w:val="single" w:sz="4" w:space="0" w:color="auto"/>
              <w:right w:val="single" w:sz="4" w:space="0" w:color="auto"/>
            </w:tcBorders>
            <w:shd w:val="clear" w:color="000000" w:fill="FFFFFF"/>
            <w:noWrap/>
            <w:vAlign w:val="center"/>
            <w:hideMark/>
          </w:tcPr>
          <w:p w14:paraId="16FC5C3F"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Pieza</w:t>
            </w:r>
          </w:p>
        </w:tc>
        <w:tc>
          <w:tcPr>
            <w:tcW w:w="635" w:type="dxa"/>
            <w:tcBorders>
              <w:top w:val="nil"/>
              <w:left w:val="nil"/>
              <w:bottom w:val="single" w:sz="4" w:space="0" w:color="auto"/>
              <w:right w:val="single" w:sz="4" w:space="0" w:color="auto"/>
            </w:tcBorders>
            <w:shd w:val="clear" w:color="000000" w:fill="FFFFFF"/>
            <w:noWrap/>
            <w:vAlign w:val="center"/>
            <w:hideMark/>
          </w:tcPr>
          <w:p w14:paraId="6A6BA304"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1</w:t>
            </w:r>
          </w:p>
        </w:tc>
        <w:tc>
          <w:tcPr>
            <w:tcW w:w="2873" w:type="dxa"/>
            <w:tcBorders>
              <w:top w:val="nil"/>
              <w:left w:val="nil"/>
              <w:bottom w:val="single" w:sz="4" w:space="0" w:color="auto"/>
              <w:right w:val="single" w:sz="4" w:space="0" w:color="auto"/>
            </w:tcBorders>
            <w:shd w:val="clear" w:color="000000" w:fill="FFFFFF"/>
            <w:vAlign w:val="center"/>
            <w:hideMark/>
          </w:tcPr>
          <w:p w14:paraId="3E59D141"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Oximetro de  Pantalla LED de gran claridad y muy bajo consumo energético, lo que permite una duración de batería extendida: dos pilas AAA para más de  40 horas de uso contínuo, Rango de medición para SpO2: 70-100% rango de medición para PR: 30-250 BPM, exactitud de medición SpO2: 70-100%, +-2 digitos; &lt;70 %, sin medición, PR: 30-99 BPM +-2BPM; 100-250bpm, +-2%, Apagado automatico.</w:t>
            </w:r>
          </w:p>
        </w:tc>
      </w:tr>
      <w:tr w:rsidR="00DE2D04" w:rsidRPr="00DE2D04" w14:paraId="56A2774A" w14:textId="77777777" w:rsidTr="00DE2D04">
        <w:trPr>
          <w:trHeight w:val="2205"/>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00F0B7E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49</w:t>
            </w:r>
          </w:p>
        </w:tc>
        <w:tc>
          <w:tcPr>
            <w:tcW w:w="775" w:type="dxa"/>
            <w:tcBorders>
              <w:top w:val="nil"/>
              <w:left w:val="nil"/>
              <w:bottom w:val="single" w:sz="4" w:space="0" w:color="auto"/>
              <w:right w:val="single" w:sz="4" w:space="0" w:color="auto"/>
            </w:tcBorders>
            <w:shd w:val="clear" w:color="auto" w:fill="auto"/>
            <w:vAlign w:val="center"/>
            <w:hideMark/>
          </w:tcPr>
          <w:p w14:paraId="2DCC108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Determinantes Colectivos</w:t>
            </w:r>
          </w:p>
        </w:tc>
        <w:tc>
          <w:tcPr>
            <w:tcW w:w="460" w:type="dxa"/>
            <w:tcBorders>
              <w:top w:val="nil"/>
              <w:left w:val="nil"/>
              <w:bottom w:val="single" w:sz="4" w:space="0" w:color="auto"/>
              <w:right w:val="single" w:sz="4" w:space="0" w:color="auto"/>
            </w:tcBorders>
            <w:shd w:val="clear" w:color="000000" w:fill="FFFFFF"/>
            <w:noWrap/>
            <w:vAlign w:val="center"/>
            <w:hideMark/>
          </w:tcPr>
          <w:p w14:paraId="08A1FAD0"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5.1.1.3</w:t>
            </w:r>
          </w:p>
        </w:tc>
        <w:tc>
          <w:tcPr>
            <w:tcW w:w="431" w:type="dxa"/>
            <w:tcBorders>
              <w:top w:val="nil"/>
              <w:left w:val="nil"/>
              <w:bottom w:val="single" w:sz="4" w:space="0" w:color="auto"/>
              <w:right w:val="single" w:sz="4" w:space="0" w:color="auto"/>
            </w:tcBorders>
            <w:shd w:val="clear" w:color="000000" w:fill="FFFFFF"/>
            <w:noWrap/>
            <w:vAlign w:val="center"/>
            <w:hideMark/>
          </w:tcPr>
          <w:p w14:paraId="491FA34A"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53101</w:t>
            </w:r>
          </w:p>
        </w:tc>
        <w:tc>
          <w:tcPr>
            <w:tcW w:w="1082" w:type="dxa"/>
            <w:tcBorders>
              <w:top w:val="nil"/>
              <w:left w:val="nil"/>
              <w:bottom w:val="single" w:sz="4" w:space="0" w:color="auto"/>
              <w:right w:val="single" w:sz="4" w:space="0" w:color="auto"/>
            </w:tcBorders>
            <w:shd w:val="clear" w:color="000000" w:fill="FFFFFF"/>
            <w:vAlign w:val="center"/>
            <w:hideMark/>
          </w:tcPr>
          <w:p w14:paraId="5DC82609"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Equipo médico y de laboratorio</w:t>
            </w:r>
          </w:p>
        </w:tc>
        <w:tc>
          <w:tcPr>
            <w:tcW w:w="1701" w:type="dxa"/>
            <w:tcBorders>
              <w:top w:val="nil"/>
              <w:left w:val="nil"/>
              <w:bottom w:val="single" w:sz="4" w:space="0" w:color="auto"/>
              <w:right w:val="single" w:sz="4" w:space="0" w:color="auto"/>
            </w:tcBorders>
            <w:shd w:val="clear" w:color="000000" w:fill="FFFFFF"/>
            <w:vAlign w:val="center"/>
            <w:hideMark/>
          </w:tcPr>
          <w:p w14:paraId="626808D3"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Termometro</w:t>
            </w:r>
          </w:p>
        </w:tc>
        <w:tc>
          <w:tcPr>
            <w:tcW w:w="1313" w:type="dxa"/>
            <w:tcBorders>
              <w:top w:val="nil"/>
              <w:left w:val="nil"/>
              <w:bottom w:val="single" w:sz="4" w:space="0" w:color="auto"/>
              <w:right w:val="single" w:sz="4" w:space="0" w:color="auto"/>
            </w:tcBorders>
            <w:shd w:val="clear" w:color="000000" w:fill="FFFFFF"/>
            <w:vAlign w:val="center"/>
            <w:hideMark/>
          </w:tcPr>
          <w:p w14:paraId="4C277386" w14:textId="77777777" w:rsidR="00DE2D04" w:rsidRPr="00DE2D04" w:rsidRDefault="00DE2D04" w:rsidP="00DE2D04">
            <w:pPr>
              <w:ind w:firstLineChars="100" w:firstLine="240"/>
              <w:jc w:val="left"/>
              <w:rPr>
                <w:rFonts w:ascii="ColaborateLight" w:eastAsia="Times New Roman" w:hAnsi="ColaborateLight" w:cs="Calibri"/>
                <w:sz w:val="24"/>
                <w:szCs w:val="24"/>
                <w:lang w:eastAsia="es-MX"/>
              </w:rPr>
            </w:pPr>
            <w:r w:rsidRPr="00DE2D04">
              <w:rPr>
                <w:rFonts w:ascii="ColaborateLight" w:eastAsia="Times New Roman" w:hAnsi="ColaborateLight" w:cs="Calibri"/>
                <w:sz w:val="24"/>
                <w:szCs w:val="24"/>
                <w:lang w:eastAsia="es-MX"/>
              </w:rPr>
              <w:t>Termómetro infrarojo. Se requiere resguardo por promoción de la salud</w:t>
            </w:r>
          </w:p>
        </w:tc>
        <w:tc>
          <w:tcPr>
            <w:tcW w:w="968" w:type="dxa"/>
            <w:tcBorders>
              <w:top w:val="nil"/>
              <w:left w:val="nil"/>
              <w:bottom w:val="single" w:sz="4" w:space="0" w:color="auto"/>
              <w:right w:val="single" w:sz="4" w:space="0" w:color="auto"/>
            </w:tcBorders>
            <w:shd w:val="clear" w:color="000000" w:fill="FFFFFF"/>
            <w:noWrap/>
            <w:vAlign w:val="center"/>
            <w:hideMark/>
          </w:tcPr>
          <w:p w14:paraId="2087B299"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Pieza</w:t>
            </w:r>
          </w:p>
        </w:tc>
        <w:tc>
          <w:tcPr>
            <w:tcW w:w="635" w:type="dxa"/>
            <w:tcBorders>
              <w:top w:val="nil"/>
              <w:left w:val="nil"/>
              <w:bottom w:val="single" w:sz="4" w:space="0" w:color="auto"/>
              <w:right w:val="single" w:sz="4" w:space="0" w:color="auto"/>
            </w:tcBorders>
            <w:shd w:val="clear" w:color="000000" w:fill="FFFFFF"/>
            <w:noWrap/>
            <w:vAlign w:val="center"/>
            <w:hideMark/>
          </w:tcPr>
          <w:p w14:paraId="10DB6609"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1</w:t>
            </w:r>
          </w:p>
        </w:tc>
        <w:tc>
          <w:tcPr>
            <w:tcW w:w="2873" w:type="dxa"/>
            <w:tcBorders>
              <w:top w:val="nil"/>
              <w:left w:val="nil"/>
              <w:bottom w:val="single" w:sz="4" w:space="0" w:color="auto"/>
              <w:right w:val="single" w:sz="4" w:space="0" w:color="auto"/>
            </w:tcBorders>
            <w:shd w:val="clear" w:color="000000" w:fill="FFFFFF"/>
            <w:vAlign w:val="center"/>
            <w:hideMark/>
          </w:tcPr>
          <w:p w14:paraId="4BE62190"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Termómetro Infrarrojo Digital sin Contacto con Superficie u Objetos para todo tipo de medidas rápidas, a distancia. Sonda para tuberías de Velcro para detectar puntos anormalmente calientes o fríos u otro tipo de medidas temperatura por contacto o ambiente.  Modelo Gl-01 Color Blanco morado, Energía Requiere 2 pilas AAA, Infrarrojo Memoria Integrado, para el almacenamiento de hasta 20 registros.  Mediciones en grados Celsius y Fahrenheit,  Monitor LCD Retroiluminación LED.</w:t>
            </w:r>
          </w:p>
        </w:tc>
      </w:tr>
      <w:tr w:rsidR="00DE2D04" w:rsidRPr="00DE2D04" w14:paraId="3B89BA63" w14:textId="77777777" w:rsidTr="00DE2D04">
        <w:trPr>
          <w:trHeight w:val="189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31C733E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50</w:t>
            </w:r>
          </w:p>
        </w:tc>
        <w:tc>
          <w:tcPr>
            <w:tcW w:w="775" w:type="dxa"/>
            <w:tcBorders>
              <w:top w:val="nil"/>
              <w:left w:val="nil"/>
              <w:bottom w:val="single" w:sz="4" w:space="0" w:color="auto"/>
              <w:right w:val="single" w:sz="4" w:space="0" w:color="auto"/>
            </w:tcBorders>
            <w:shd w:val="clear" w:color="auto" w:fill="auto"/>
            <w:vAlign w:val="center"/>
            <w:hideMark/>
          </w:tcPr>
          <w:p w14:paraId="421E7BC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Determinantes Colectivos</w:t>
            </w:r>
          </w:p>
        </w:tc>
        <w:tc>
          <w:tcPr>
            <w:tcW w:w="460" w:type="dxa"/>
            <w:tcBorders>
              <w:top w:val="nil"/>
              <w:left w:val="nil"/>
              <w:bottom w:val="single" w:sz="4" w:space="0" w:color="auto"/>
              <w:right w:val="single" w:sz="4" w:space="0" w:color="auto"/>
            </w:tcBorders>
            <w:shd w:val="clear" w:color="000000" w:fill="FFFFFF"/>
            <w:noWrap/>
            <w:vAlign w:val="center"/>
            <w:hideMark/>
          </w:tcPr>
          <w:p w14:paraId="267F8C36"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5.2.1.1</w:t>
            </w:r>
          </w:p>
        </w:tc>
        <w:tc>
          <w:tcPr>
            <w:tcW w:w="431" w:type="dxa"/>
            <w:tcBorders>
              <w:top w:val="nil"/>
              <w:left w:val="nil"/>
              <w:bottom w:val="single" w:sz="4" w:space="0" w:color="auto"/>
              <w:right w:val="single" w:sz="4" w:space="0" w:color="auto"/>
            </w:tcBorders>
            <w:shd w:val="clear" w:color="000000" w:fill="FFFFFF"/>
            <w:noWrap/>
            <w:vAlign w:val="center"/>
            <w:hideMark/>
          </w:tcPr>
          <w:p w14:paraId="0632C452"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53101</w:t>
            </w:r>
          </w:p>
        </w:tc>
        <w:tc>
          <w:tcPr>
            <w:tcW w:w="1082" w:type="dxa"/>
            <w:tcBorders>
              <w:top w:val="nil"/>
              <w:left w:val="nil"/>
              <w:bottom w:val="single" w:sz="4" w:space="0" w:color="auto"/>
              <w:right w:val="single" w:sz="4" w:space="0" w:color="auto"/>
            </w:tcBorders>
            <w:shd w:val="clear" w:color="000000" w:fill="FFFFFF"/>
            <w:vAlign w:val="center"/>
            <w:hideMark/>
          </w:tcPr>
          <w:p w14:paraId="64A222F4"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Equipo médico y de laboratorio</w:t>
            </w:r>
          </w:p>
        </w:tc>
        <w:tc>
          <w:tcPr>
            <w:tcW w:w="1701" w:type="dxa"/>
            <w:tcBorders>
              <w:top w:val="nil"/>
              <w:left w:val="nil"/>
              <w:bottom w:val="single" w:sz="4" w:space="0" w:color="auto"/>
              <w:right w:val="single" w:sz="4" w:space="0" w:color="auto"/>
            </w:tcBorders>
            <w:shd w:val="clear" w:color="000000" w:fill="FFFFFF"/>
            <w:vAlign w:val="center"/>
            <w:hideMark/>
          </w:tcPr>
          <w:p w14:paraId="3B23C814"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Oximetro (equipo medico quirúrgico )</w:t>
            </w:r>
          </w:p>
        </w:tc>
        <w:tc>
          <w:tcPr>
            <w:tcW w:w="1313" w:type="dxa"/>
            <w:tcBorders>
              <w:top w:val="nil"/>
              <w:left w:val="nil"/>
              <w:bottom w:val="single" w:sz="4" w:space="0" w:color="auto"/>
              <w:right w:val="single" w:sz="4" w:space="0" w:color="auto"/>
            </w:tcBorders>
            <w:shd w:val="clear" w:color="000000" w:fill="FFFFFF"/>
            <w:vAlign w:val="center"/>
            <w:hideMark/>
          </w:tcPr>
          <w:p w14:paraId="66BF6E25" w14:textId="77777777" w:rsidR="00DE2D04" w:rsidRPr="00DE2D04" w:rsidRDefault="00DE2D04" w:rsidP="00DE2D04">
            <w:pPr>
              <w:ind w:firstLineChars="100" w:firstLine="240"/>
              <w:jc w:val="left"/>
              <w:rPr>
                <w:rFonts w:ascii="ColaborateLight" w:eastAsia="Times New Roman" w:hAnsi="ColaborateLight" w:cs="Calibri"/>
                <w:sz w:val="24"/>
                <w:szCs w:val="24"/>
                <w:lang w:eastAsia="es-MX"/>
              </w:rPr>
            </w:pPr>
            <w:r w:rsidRPr="00DE2D04">
              <w:rPr>
                <w:rFonts w:ascii="ColaborateLight" w:eastAsia="Times New Roman" w:hAnsi="ColaborateLight" w:cs="Calibri"/>
                <w:sz w:val="24"/>
                <w:szCs w:val="24"/>
                <w:lang w:eastAsia="es-MX"/>
              </w:rPr>
              <w:t>Se requiere resguardo por promoción de la salud</w:t>
            </w:r>
          </w:p>
        </w:tc>
        <w:tc>
          <w:tcPr>
            <w:tcW w:w="968" w:type="dxa"/>
            <w:tcBorders>
              <w:top w:val="nil"/>
              <w:left w:val="nil"/>
              <w:bottom w:val="single" w:sz="4" w:space="0" w:color="auto"/>
              <w:right w:val="single" w:sz="4" w:space="0" w:color="auto"/>
            </w:tcBorders>
            <w:shd w:val="clear" w:color="000000" w:fill="FFFFFF"/>
            <w:noWrap/>
            <w:vAlign w:val="center"/>
            <w:hideMark/>
          </w:tcPr>
          <w:p w14:paraId="58F17B33"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Pieza</w:t>
            </w:r>
          </w:p>
        </w:tc>
        <w:tc>
          <w:tcPr>
            <w:tcW w:w="635" w:type="dxa"/>
            <w:tcBorders>
              <w:top w:val="nil"/>
              <w:left w:val="nil"/>
              <w:bottom w:val="single" w:sz="4" w:space="0" w:color="auto"/>
              <w:right w:val="single" w:sz="4" w:space="0" w:color="auto"/>
            </w:tcBorders>
            <w:shd w:val="clear" w:color="000000" w:fill="FFFFFF"/>
            <w:noWrap/>
            <w:vAlign w:val="center"/>
            <w:hideMark/>
          </w:tcPr>
          <w:p w14:paraId="431033BC"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4</w:t>
            </w:r>
          </w:p>
        </w:tc>
        <w:tc>
          <w:tcPr>
            <w:tcW w:w="2873" w:type="dxa"/>
            <w:tcBorders>
              <w:top w:val="nil"/>
              <w:left w:val="nil"/>
              <w:bottom w:val="single" w:sz="4" w:space="0" w:color="auto"/>
              <w:right w:val="single" w:sz="4" w:space="0" w:color="auto"/>
            </w:tcBorders>
            <w:shd w:val="clear" w:color="000000" w:fill="FFFFFF"/>
            <w:vAlign w:val="center"/>
            <w:hideMark/>
          </w:tcPr>
          <w:p w14:paraId="5F9D95D3"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Oximetro de  Pantalla LED de gran claridad y muy bajo consumo energético, lo que permite una duración de batería extendida: dos pilas AAA brindan más de 40 horas de uso contínuo, Rango de medición para SpO2: 70-100% rango de medición para PR: 30-250 BPM, exactitud de medición SpO2: 70-100%, +-2 digitos; &lt;70 %, sin medición, PR: 30-99 BPM +-2BPM; 100-250bpm, +-2%, Apagado automatico.</w:t>
            </w:r>
          </w:p>
        </w:tc>
      </w:tr>
      <w:tr w:rsidR="00DE2D04" w:rsidRPr="00DE2D04" w14:paraId="7235D116" w14:textId="77777777" w:rsidTr="00DE2D04">
        <w:trPr>
          <w:trHeight w:val="2205"/>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2DC02FA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51</w:t>
            </w:r>
          </w:p>
        </w:tc>
        <w:tc>
          <w:tcPr>
            <w:tcW w:w="775" w:type="dxa"/>
            <w:tcBorders>
              <w:top w:val="nil"/>
              <w:left w:val="nil"/>
              <w:bottom w:val="single" w:sz="4" w:space="0" w:color="auto"/>
              <w:right w:val="single" w:sz="4" w:space="0" w:color="auto"/>
            </w:tcBorders>
            <w:shd w:val="clear" w:color="auto" w:fill="auto"/>
            <w:vAlign w:val="center"/>
            <w:hideMark/>
          </w:tcPr>
          <w:p w14:paraId="40F1ACC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Determinantes Colectivos</w:t>
            </w:r>
          </w:p>
        </w:tc>
        <w:tc>
          <w:tcPr>
            <w:tcW w:w="460" w:type="dxa"/>
            <w:tcBorders>
              <w:top w:val="nil"/>
              <w:left w:val="nil"/>
              <w:bottom w:val="single" w:sz="4" w:space="0" w:color="auto"/>
              <w:right w:val="single" w:sz="4" w:space="0" w:color="auto"/>
            </w:tcBorders>
            <w:shd w:val="clear" w:color="000000" w:fill="FFFFFF"/>
            <w:noWrap/>
            <w:vAlign w:val="center"/>
            <w:hideMark/>
          </w:tcPr>
          <w:p w14:paraId="127F3414"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5.2.1.1</w:t>
            </w:r>
          </w:p>
        </w:tc>
        <w:tc>
          <w:tcPr>
            <w:tcW w:w="431" w:type="dxa"/>
            <w:tcBorders>
              <w:top w:val="nil"/>
              <w:left w:val="nil"/>
              <w:bottom w:val="single" w:sz="4" w:space="0" w:color="auto"/>
              <w:right w:val="single" w:sz="4" w:space="0" w:color="auto"/>
            </w:tcBorders>
            <w:shd w:val="clear" w:color="000000" w:fill="FFFFFF"/>
            <w:noWrap/>
            <w:vAlign w:val="center"/>
            <w:hideMark/>
          </w:tcPr>
          <w:p w14:paraId="34FDA38E"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53101</w:t>
            </w:r>
          </w:p>
        </w:tc>
        <w:tc>
          <w:tcPr>
            <w:tcW w:w="1082" w:type="dxa"/>
            <w:tcBorders>
              <w:top w:val="nil"/>
              <w:left w:val="nil"/>
              <w:bottom w:val="single" w:sz="4" w:space="0" w:color="auto"/>
              <w:right w:val="single" w:sz="4" w:space="0" w:color="auto"/>
            </w:tcBorders>
            <w:shd w:val="clear" w:color="000000" w:fill="FFFFFF"/>
            <w:vAlign w:val="center"/>
            <w:hideMark/>
          </w:tcPr>
          <w:p w14:paraId="01785296"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Equipo médico y de laboratorio</w:t>
            </w:r>
          </w:p>
        </w:tc>
        <w:tc>
          <w:tcPr>
            <w:tcW w:w="1701" w:type="dxa"/>
            <w:tcBorders>
              <w:top w:val="nil"/>
              <w:left w:val="nil"/>
              <w:bottom w:val="single" w:sz="4" w:space="0" w:color="auto"/>
              <w:right w:val="single" w:sz="4" w:space="0" w:color="auto"/>
            </w:tcBorders>
            <w:shd w:val="clear" w:color="000000" w:fill="FFFFFF"/>
            <w:vAlign w:val="center"/>
            <w:hideMark/>
          </w:tcPr>
          <w:p w14:paraId="0004E95C"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Termometro</w:t>
            </w:r>
          </w:p>
        </w:tc>
        <w:tc>
          <w:tcPr>
            <w:tcW w:w="1313" w:type="dxa"/>
            <w:tcBorders>
              <w:top w:val="nil"/>
              <w:left w:val="nil"/>
              <w:bottom w:val="single" w:sz="4" w:space="0" w:color="auto"/>
              <w:right w:val="single" w:sz="4" w:space="0" w:color="auto"/>
            </w:tcBorders>
            <w:shd w:val="clear" w:color="000000" w:fill="FFFFFF"/>
            <w:vAlign w:val="center"/>
            <w:hideMark/>
          </w:tcPr>
          <w:p w14:paraId="57792FFC" w14:textId="77777777" w:rsidR="00DE2D04" w:rsidRPr="00DE2D04" w:rsidRDefault="00DE2D04" w:rsidP="00DE2D04">
            <w:pPr>
              <w:ind w:firstLineChars="100" w:firstLine="240"/>
              <w:jc w:val="left"/>
              <w:rPr>
                <w:rFonts w:ascii="ColaborateLight" w:eastAsia="Times New Roman" w:hAnsi="ColaborateLight" w:cs="Calibri"/>
                <w:sz w:val="24"/>
                <w:szCs w:val="24"/>
                <w:lang w:eastAsia="es-MX"/>
              </w:rPr>
            </w:pPr>
            <w:r w:rsidRPr="00DE2D04">
              <w:rPr>
                <w:rFonts w:ascii="ColaborateLight" w:eastAsia="Times New Roman" w:hAnsi="ColaborateLight" w:cs="Calibri"/>
                <w:sz w:val="24"/>
                <w:szCs w:val="24"/>
                <w:lang w:eastAsia="es-MX"/>
              </w:rPr>
              <w:t>termómetro infrarojo.  Se requiere resguardo por promoción de la salud</w:t>
            </w:r>
          </w:p>
        </w:tc>
        <w:tc>
          <w:tcPr>
            <w:tcW w:w="968" w:type="dxa"/>
            <w:tcBorders>
              <w:top w:val="nil"/>
              <w:left w:val="nil"/>
              <w:bottom w:val="single" w:sz="4" w:space="0" w:color="auto"/>
              <w:right w:val="single" w:sz="4" w:space="0" w:color="auto"/>
            </w:tcBorders>
            <w:shd w:val="clear" w:color="000000" w:fill="FFFFFF"/>
            <w:noWrap/>
            <w:vAlign w:val="center"/>
            <w:hideMark/>
          </w:tcPr>
          <w:p w14:paraId="5F32B969"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Pieza</w:t>
            </w:r>
          </w:p>
        </w:tc>
        <w:tc>
          <w:tcPr>
            <w:tcW w:w="635" w:type="dxa"/>
            <w:tcBorders>
              <w:top w:val="nil"/>
              <w:left w:val="nil"/>
              <w:bottom w:val="single" w:sz="4" w:space="0" w:color="auto"/>
              <w:right w:val="single" w:sz="4" w:space="0" w:color="auto"/>
            </w:tcBorders>
            <w:shd w:val="clear" w:color="000000" w:fill="FFFFFF"/>
            <w:noWrap/>
            <w:vAlign w:val="center"/>
            <w:hideMark/>
          </w:tcPr>
          <w:p w14:paraId="37FFE369"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4</w:t>
            </w:r>
          </w:p>
        </w:tc>
        <w:tc>
          <w:tcPr>
            <w:tcW w:w="2873" w:type="dxa"/>
            <w:tcBorders>
              <w:top w:val="nil"/>
              <w:left w:val="nil"/>
              <w:bottom w:val="single" w:sz="4" w:space="0" w:color="auto"/>
              <w:right w:val="single" w:sz="4" w:space="0" w:color="auto"/>
            </w:tcBorders>
            <w:shd w:val="clear" w:color="000000" w:fill="FFFFFF"/>
            <w:vAlign w:val="center"/>
            <w:hideMark/>
          </w:tcPr>
          <w:p w14:paraId="6EC40D0E"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Termómetro Infrarrojo Digital sin Contacto con Superficie u Objetos para todo tipo de medidas rápidas, a distancia. Sonda para tuberías de Velcro para detectar puntos anormalmente calientes o fríos u otro tipo de medidas temperatura por contacto o ambiente.  Modelo Gl-01 Color Blanco morado, Energía Requiere 2 pilas AAA, Infrarrojo Memoria Integrado, para el almacenamiento de hasta 20 registros.  Mediciones en grados Celsius y Fahrenheit,  Monitor LCD Retroiluminación LED.</w:t>
            </w:r>
          </w:p>
        </w:tc>
      </w:tr>
      <w:tr w:rsidR="00DE2D04" w:rsidRPr="00DE2D04" w14:paraId="53632673" w14:textId="77777777" w:rsidTr="00DE2D04">
        <w:trPr>
          <w:trHeight w:val="180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15A334B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52</w:t>
            </w:r>
          </w:p>
        </w:tc>
        <w:tc>
          <w:tcPr>
            <w:tcW w:w="775" w:type="dxa"/>
            <w:tcBorders>
              <w:top w:val="nil"/>
              <w:left w:val="nil"/>
              <w:bottom w:val="single" w:sz="4" w:space="0" w:color="auto"/>
              <w:right w:val="single" w:sz="4" w:space="0" w:color="auto"/>
            </w:tcBorders>
            <w:shd w:val="clear" w:color="auto" w:fill="auto"/>
            <w:noWrap/>
            <w:vAlign w:val="center"/>
            <w:hideMark/>
          </w:tcPr>
          <w:p w14:paraId="31298CA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EC</w:t>
            </w:r>
          </w:p>
        </w:tc>
        <w:tc>
          <w:tcPr>
            <w:tcW w:w="460" w:type="dxa"/>
            <w:tcBorders>
              <w:top w:val="nil"/>
              <w:left w:val="nil"/>
              <w:bottom w:val="single" w:sz="4" w:space="0" w:color="auto"/>
              <w:right w:val="single" w:sz="4" w:space="0" w:color="auto"/>
            </w:tcBorders>
            <w:shd w:val="clear" w:color="000000" w:fill="FFFFFF"/>
            <w:noWrap/>
            <w:vAlign w:val="center"/>
            <w:hideMark/>
          </w:tcPr>
          <w:p w14:paraId="22066D9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3.1.2.1</w:t>
            </w:r>
          </w:p>
        </w:tc>
        <w:tc>
          <w:tcPr>
            <w:tcW w:w="431" w:type="dxa"/>
            <w:tcBorders>
              <w:top w:val="nil"/>
              <w:left w:val="nil"/>
              <w:bottom w:val="single" w:sz="4" w:space="0" w:color="auto"/>
              <w:right w:val="single" w:sz="4" w:space="0" w:color="auto"/>
            </w:tcBorders>
            <w:shd w:val="clear" w:color="auto" w:fill="auto"/>
            <w:noWrap/>
            <w:vAlign w:val="center"/>
            <w:hideMark/>
          </w:tcPr>
          <w:p w14:paraId="6BA6074D"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53201</w:t>
            </w:r>
          </w:p>
        </w:tc>
        <w:tc>
          <w:tcPr>
            <w:tcW w:w="1082" w:type="dxa"/>
            <w:tcBorders>
              <w:top w:val="nil"/>
              <w:left w:val="nil"/>
              <w:bottom w:val="single" w:sz="4" w:space="0" w:color="auto"/>
              <w:right w:val="single" w:sz="4" w:space="0" w:color="auto"/>
            </w:tcBorders>
            <w:shd w:val="clear" w:color="000000" w:fill="FFFFFF"/>
            <w:vAlign w:val="center"/>
            <w:hideMark/>
          </w:tcPr>
          <w:p w14:paraId="5B72F49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Instrumental médico y de laboratorio</w:t>
            </w:r>
          </w:p>
        </w:tc>
        <w:tc>
          <w:tcPr>
            <w:tcW w:w="1701" w:type="dxa"/>
            <w:tcBorders>
              <w:top w:val="nil"/>
              <w:left w:val="nil"/>
              <w:bottom w:val="single" w:sz="4" w:space="0" w:color="auto"/>
              <w:right w:val="single" w:sz="4" w:space="0" w:color="auto"/>
            </w:tcBorders>
            <w:shd w:val="clear" w:color="auto" w:fill="auto"/>
            <w:vAlign w:val="center"/>
            <w:hideMark/>
          </w:tcPr>
          <w:p w14:paraId="641DC94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Reglas. Cinta métrica. Metálica o de plástico. Escala en centímetros. Longitud: 200 cm</w:t>
            </w:r>
          </w:p>
        </w:tc>
        <w:tc>
          <w:tcPr>
            <w:tcW w:w="1313" w:type="dxa"/>
            <w:tcBorders>
              <w:top w:val="nil"/>
              <w:left w:val="nil"/>
              <w:bottom w:val="single" w:sz="4" w:space="0" w:color="auto"/>
              <w:right w:val="single" w:sz="4" w:space="0" w:color="auto"/>
            </w:tcBorders>
            <w:shd w:val="clear" w:color="000000" w:fill="FFFFFF"/>
            <w:vAlign w:val="center"/>
            <w:hideMark/>
          </w:tcPr>
          <w:p w14:paraId="65BF77C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Cinta métrica de fibra de vidrio</w:t>
            </w:r>
          </w:p>
        </w:tc>
        <w:tc>
          <w:tcPr>
            <w:tcW w:w="968" w:type="dxa"/>
            <w:tcBorders>
              <w:top w:val="nil"/>
              <w:left w:val="nil"/>
              <w:bottom w:val="single" w:sz="4" w:space="0" w:color="auto"/>
              <w:right w:val="single" w:sz="4" w:space="0" w:color="auto"/>
            </w:tcBorders>
            <w:shd w:val="clear" w:color="000000" w:fill="FFFFFF"/>
            <w:noWrap/>
            <w:vAlign w:val="center"/>
            <w:hideMark/>
          </w:tcPr>
          <w:p w14:paraId="7D62854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Pieza</w:t>
            </w:r>
          </w:p>
        </w:tc>
        <w:tc>
          <w:tcPr>
            <w:tcW w:w="635" w:type="dxa"/>
            <w:tcBorders>
              <w:top w:val="nil"/>
              <w:left w:val="nil"/>
              <w:bottom w:val="single" w:sz="4" w:space="0" w:color="auto"/>
              <w:right w:val="single" w:sz="4" w:space="0" w:color="auto"/>
            </w:tcBorders>
            <w:shd w:val="clear" w:color="000000" w:fill="FFFFFF"/>
            <w:noWrap/>
            <w:vAlign w:val="center"/>
            <w:hideMark/>
          </w:tcPr>
          <w:p w14:paraId="479FBDE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200</w:t>
            </w:r>
          </w:p>
        </w:tc>
        <w:tc>
          <w:tcPr>
            <w:tcW w:w="2873" w:type="dxa"/>
            <w:tcBorders>
              <w:top w:val="nil"/>
              <w:left w:val="nil"/>
              <w:bottom w:val="single" w:sz="4" w:space="0" w:color="auto"/>
              <w:right w:val="single" w:sz="4" w:space="0" w:color="auto"/>
            </w:tcBorders>
            <w:shd w:val="clear" w:color="000000" w:fill="FFFFFF"/>
            <w:hideMark/>
          </w:tcPr>
          <w:p w14:paraId="5645EB5D"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Cinta metálica para medir circunferencias y diametros con escala de 0 a200 cm, tiene 5 cm de margen ante de cero para comenzar la medición. </w:t>
            </w:r>
            <w:r w:rsidRPr="00DE2D04">
              <w:rPr>
                <w:rFonts w:eastAsia="Times New Roman" w:cs="Calibri"/>
                <w:color w:val="000000"/>
                <w:lang w:eastAsia="es-MX"/>
              </w:rPr>
              <w:br/>
              <w:t xml:space="preserve">Longitud: 2 metros; Cáscara: Acero cromado; Cinta: Acero; Clase de cinta: Plano, flexible; Ancho de la cinta: 6 mm (1/4 pulgada); Unidades: cm, mm; Lado superior: Distancia en centimetros; Lado inferior: Conversion de diámetro en centimetros; Espacio blanco ante el cero: 7,5 centimetros; Auto-retracción; Peso: 1,44 onzas (41 gramos). Se requiere muestra física </w:t>
            </w:r>
          </w:p>
        </w:tc>
      </w:tr>
      <w:tr w:rsidR="00DE2D04" w:rsidRPr="00DE2D04" w14:paraId="056CF0C6" w14:textId="77777777" w:rsidTr="00DE2D04">
        <w:trPr>
          <w:trHeight w:val="210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1DC6F78D"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53</w:t>
            </w:r>
          </w:p>
        </w:tc>
        <w:tc>
          <w:tcPr>
            <w:tcW w:w="775" w:type="dxa"/>
            <w:tcBorders>
              <w:top w:val="nil"/>
              <w:left w:val="nil"/>
              <w:bottom w:val="single" w:sz="4" w:space="0" w:color="auto"/>
              <w:right w:val="single" w:sz="4" w:space="0" w:color="auto"/>
            </w:tcBorders>
            <w:shd w:val="clear" w:color="auto" w:fill="auto"/>
            <w:noWrap/>
            <w:vAlign w:val="center"/>
            <w:hideMark/>
          </w:tcPr>
          <w:p w14:paraId="751393A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EC</w:t>
            </w:r>
          </w:p>
        </w:tc>
        <w:tc>
          <w:tcPr>
            <w:tcW w:w="460" w:type="dxa"/>
            <w:tcBorders>
              <w:top w:val="nil"/>
              <w:left w:val="nil"/>
              <w:bottom w:val="single" w:sz="4" w:space="0" w:color="auto"/>
              <w:right w:val="single" w:sz="4" w:space="0" w:color="auto"/>
            </w:tcBorders>
            <w:shd w:val="clear" w:color="000000" w:fill="FFFFFF"/>
            <w:noWrap/>
            <w:vAlign w:val="center"/>
            <w:hideMark/>
          </w:tcPr>
          <w:p w14:paraId="0B14F0D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3.1.3.1</w:t>
            </w:r>
          </w:p>
        </w:tc>
        <w:tc>
          <w:tcPr>
            <w:tcW w:w="431" w:type="dxa"/>
            <w:tcBorders>
              <w:top w:val="nil"/>
              <w:left w:val="nil"/>
              <w:bottom w:val="single" w:sz="4" w:space="0" w:color="auto"/>
              <w:right w:val="single" w:sz="4" w:space="0" w:color="auto"/>
            </w:tcBorders>
            <w:shd w:val="clear" w:color="auto" w:fill="auto"/>
            <w:noWrap/>
            <w:vAlign w:val="center"/>
            <w:hideMark/>
          </w:tcPr>
          <w:p w14:paraId="3D6873B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53201</w:t>
            </w:r>
          </w:p>
        </w:tc>
        <w:tc>
          <w:tcPr>
            <w:tcW w:w="1082" w:type="dxa"/>
            <w:tcBorders>
              <w:top w:val="nil"/>
              <w:left w:val="nil"/>
              <w:bottom w:val="single" w:sz="4" w:space="0" w:color="auto"/>
              <w:right w:val="single" w:sz="4" w:space="0" w:color="auto"/>
            </w:tcBorders>
            <w:shd w:val="clear" w:color="000000" w:fill="FFFFFF"/>
            <w:vAlign w:val="center"/>
            <w:hideMark/>
          </w:tcPr>
          <w:p w14:paraId="6B2B5CB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Instrumental médico y de laboratorio</w:t>
            </w:r>
          </w:p>
        </w:tc>
        <w:tc>
          <w:tcPr>
            <w:tcW w:w="1701" w:type="dxa"/>
            <w:tcBorders>
              <w:top w:val="nil"/>
              <w:left w:val="nil"/>
              <w:bottom w:val="single" w:sz="4" w:space="0" w:color="auto"/>
              <w:right w:val="single" w:sz="4" w:space="0" w:color="auto"/>
            </w:tcBorders>
            <w:shd w:val="clear" w:color="auto" w:fill="auto"/>
            <w:vAlign w:val="center"/>
            <w:hideMark/>
          </w:tcPr>
          <w:p w14:paraId="7990A54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Diapasón. Diapasón Hartman, de aleación de aluminio, en tono de do. Juego de 5 con frecuencias de 128, 256, 512, 1024, 2048 y 4094 hz</w:t>
            </w:r>
          </w:p>
        </w:tc>
        <w:tc>
          <w:tcPr>
            <w:tcW w:w="1313" w:type="dxa"/>
            <w:tcBorders>
              <w:top w:val="nil"/>
              <w:left w:val="nil"/>
              <w:bottom w:val="single" w:sz="4" w:space="0" w:color="auto"/>
              <w:right w:val="single" w:sz="4" w:space="0" w:color="auto"/>
            </w:tcBorders>
            <w:shd w:val="clear" w:color="000000" w:fill="FFFFFF"/>
            <w:vAlign w:val="center"/>
            <w:hideMark/>
          </w:tcPr>
          <w:p w14:paraId="3D219C0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Diapasón de aluminio de 128 hz de vibración para revisón de la percepción vibratoria en los pies</w:t>
            </w:r>
          </w:p>
        </w:tc>
        <w:tc>
          <w:tcPr>
            <w:tcW w:w="968" w:type="dxa"/>
            <w:tcBorders>
              <w:top w:val="nil"/>
              <w:left w:val="nil"/>
              <w:bottom w:val="single" w:sz="4" w:space="0" w:color="auto"/>
              <w:right w:val="single" w:sz="4" w:space="0" w:color="auto"/>
            </w:tcBorders>
            <w:shd w:val="clear" w:color="000000" w:fill="FFFFFF"/>
            <w:noWrap/>
            <w:vAlign w:val="center"/>
            <w:hideMark/>
          </w:tcPr>
          <w:p w14:paraId="4D6C003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Pieza</w:t>
            </w:r>
          </w:p>
        </w:tc>
        <w:tc>
          <w:tcPr>
            <w:tcW w:w="635" w:type="dxa"/>
            <w:tcBorders>
              <w:top w:val="nil"/>
              <w:left w:val="nil"/>
              <w:bottom w:val="single" w:sz="4" w:space="0" w:color="auto"/>
              <w:right w:val="single" w:sz="4" w:space="0" w:color="auto"/>
            </w:tcBorders>
            <w:shd w:val="clear" w:color="000000" w:fill="FFFFFF"/>
            <w:noWrap/>
            <w:vAlign w:val="center"/>
            <w:hideMark/>
          </w:tcPr>
          <w:p w14:paraId="43518DA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500</w:t>
            </w:r>
          </w:p>
        </w:tc>
        <w:tc>
          <w:tcPr>
            <w:tcW w:w="2873" w:type="dxa"/>
            <w:tcBorders>
              <w:top w:val="nil"/>
              <w:left w:val="nil"/>
              <w:bottom w:val="single" w:sz="4" w:space="0" w:color="auto"/>
              <w:right w:val="single" w:sz="4" w:space="0" w:color="auto"/>
            </w:tcBorders>
            <w:shd w:val="clear" w:color="000000" w:fill="FFFFFF"/>
            <w:hideMark/>
          </w:tcPr>
          <w:p w14:paraId="2AB5398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Diapasón Hartman, de aleación de aluminio, en tono de do. Juego de 5 con frecuencias de 128, 256, 512, 1024, 2048 y 4094 hz. </w:t>
            </w:r>
            <w:r w:rsidRPr="00DE2D04">
              <w:rPr>
                <w:rFonts w:eastAsia="Times New Roman" w:cs="Calibri"/>
                <w:color w:val="000000"/>
                <w:lang w:eastAsia="es-MX"/>
              </w:rPr>
              <w:br/>
              <w:t>Se requiere muestra física</w:t>
            </w:r>
          </w:p>
        </w:tc>
      </w:tr>
      <w:tr w:rsidR="00DE2D04" w:rsidRPr="00DE2D04" w14:paraId="3EE742AD" w14:textId="77777777" w:rsidTr="00DE2D04">
        <w:trPr>
          <w:trHeight w:val="90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3F5D91A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54</w:t>
            </w:r>
          </w:p>
        </w:tc>
        <w:tc>
          <w:tcPr>
            <w:tcW w:w="775" w:type="dxa"/>
            <w:tcBorders>
              <w:top w:val="nil"/>
              <w:left w:val="nil"/>
              <w:bottom w:val="single" w:sz="4" w:space="0" w:color="auto"/>
              <w:right w:val="single" w:sz="4" w:space="0" w:color="auto"/>
            </w:tcBorders>
            <w:shd w:val="clear" w:color="auto" w:fill="auto"/>
            <w:noWrap/>
            <w:vAlign w:val="center"/>
            <w:hideMark/>
          </w:tcPr>
          <w:p w14:paraId="03A9969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EC</w:t>
            </w:r>
          </w:p>
        </w:tc>
        <w:tc>
          <w:tcPr>
            <w:tcW w:w="460" w:type="dxa"/>
            <w:tcBorders>
              <w:top w:val="nil"/>
              <w:left w:val="nil"/>
              <w:bottom w:val="single" w:sz="4" w:space="0" w:color="auto"/>
              <w:right w:val="single" w:sz="4" w:space="0" w:color="auto"/>
            </w:tcBorders>
            <w:shd w:val="clear" w:color="000000" w:fill="FFFFFF"/>
            <w:noWrap/>
            <w:vAlign w:val="center"/>
            <w:hideMark/>
          </w:tcPr>
          <w:p w14:paraId="1C02564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3.1.4.1</w:t>
            </w:r>
          </w:p>
        </w:tc>
        <w:tc>
          <w:tcPr>
            <w:tcW w:w="431" w:type="dxa"/>
            <w:tcBorders>
              <w:top w:val="nil"/>
              <w:left w:val="nil"/>
              <w:bottom w:val="single" w:sz="4" w:space="0" w:color="auto"/>
              <w:right w:val="single" w:sz="4" w:space="0" w:color="auto"/>
            </w:tcBorders>
            <w:shd w:val="clear" w:color="auto" w:fill="auto"/>
            <w:noWrap/>
            <w:vAlign w:val="center"/>
            <w:hideMark/>
          </w:tcPr>
          <w:p w14:paraId="20B3AEB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53201</w:t>
            </w:r>
          </w:p>
        </w:tc>
        <w:tc>
          <w:tcPr>
            <w:tcW w:w="1082" w:type="dxa"/>
            <w:tcBorders>
              <w:top w:val="nil"/>
              <w:left w:val="nil"/>
              <w:bottom w:val="single" w:sz="4" w:space="0" w:color="auto"/>
              <w:right w:val="single" w:sz="4" w:space="0" w:color="auto"/>
            </w:tcBorders>
            <w:shd w:val="clear" w:color="auto" w:fill="auto"/>
            <w:vAlign w:val="center"/>
            <w:hideMark/>
          </w:tcPr>
          <w:p w14:paraId="284277AD"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Instrumental médico y de laboratorio</w:t>
            </w:r>
          </w:p>
        </w:tc>
        <w:tc>
          <w:tcPr>
            <w:tcW w:w="1701" w:type="dxa"/>
            <w:tcBorders>
              <w:top w:val="nil"/>
              <w:left w:val="nil"/>
              <w:bottom w:val="single" w:sz="4" w:space="0" w:color="auto"/>
              <w:right w:val="single" w:sz="4" w:space="0" w:color="auto"/>
            </w:tcBorders>
            <w:shd w:val="clear" w:color="auto" w:fill="auto"/>
            <w:vAlign w:val="center"/>
            <w:hideMark/>
          </w:tcPr>
          <w:p w14:paraId="18F5EF7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Baumanómetro (equipo médico quirúrgico)</w:t>
            </w:r>
          </w:p>
        </w:tc>
        <w:tc>
          <w:tcPr>
            <w:tcW w:w="1313" w:type="dxa"/>
            <w:tcBorders>
              <w:top w:val="nil"/>
              <w:left w:val="nil"/>
              <w:bottom w:val="single" w:sz="4" w:space="0" w:color="auto"/>
              <w:right w:val="single" w:sz="4" w:space="0" w:color="auto"/>
            </w:tcBorders>
            <w:shd w:val="clear" w:color="000000" w:fill="FFFFFF"/>
            <w:vAlign w:val="center"/>
            <w:hideMark/>
          </w:tcPr>
          <w:p w14:paraId="2DF10E0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Monitor portátil y automático de T/A, por método oscilompetrico; con botón para inflar el brazalete y desinflado automático. Cuenta con: monitor, brazalete (22a42cm), estuche, instrucciones y pilas recargables. </w:t>
            </w:r>
          </w:p>
        </w:tc>
        <w:tc>
          <w:tcPr>
            <w:tcW w:w="968" w:type="dxa"/>
            <w:tcBorders>
              <w:top w:val="nil"/>
              <w:left w:val="nil"/>
              <w:bottom w:val="single" w:sz="4" w:space="0" w:color="auto"/>
              <w:right w:val="single" w:sz="4" w:space="0" w:color="auto"/>
            </w:tcBorders>
            <w:shd w:val="clear" w:color="000000" w:fill="FFFFFF"/>
            <w:noWrap/>
            <w:vAlign w:val="center"/>
            <w:hideMark/>
          </w:tcPr>
          <w:p w14:paraId="13B44CA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Pieza</w:t>
            </w:r>
          </w:p>
        </w:tc>
        <w:tc>
          <w:tcPr>
            <w:tcW w:w="635" w:type="dxa"/>
            <w:tcBorders>
              <w:top w:val="nil"/>
              <w:left w:val="nil"/>
              <w:bottom w:val="single" w:sz="4" w:space="0" w:color="auto"/>
              <w:right w:val="single" w:sz="4" w:space="0" w:color="auto"/>
            </w:tcBorders>
            <w:shd w:val="clear" w:color="000000" w:fill="FFFFFF"/>
            <w:noWrap/>
            <w:vAlign w:val="center"/>
            <w:hideMark/>
          </w:tcPr>
          <w:p w14:paraId="06ECA2C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259</w:t>
            </w:r>
          </w:p>
        </w:tc>
        <w:tc>
          <w:tcPr>
            <w:tcW w:w="2873" w:type="dxa"/>
            <w:tcBorders>
              <w:top w:val="nil"/>
              <w:left w:val="nil"/>
              <w:bottom w:val="single" w:sz="4" w:space="0" w:color="auto"/>
              <w:right w:val="single" w:sz="4" w:space="0" w:color="auto"/>
            </w:tcBorders>
            <w:shd w:val="clear" w:color="auto" w:fill="auto"/>
            <w:hideMark/>
          </w:tcPr>
          <w:p w14:paraId="3F2D10B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Anexo 2</w:t>
            </w:r>
          </w:p>
        </w:tc>
      </w:tr>
      <w:tr w:rsidR="00DE2D04" w:rsidRPr="00DE2D04" w14:paraId="01031217" w14:textId="77777777" w:rsidTr="00DE2D04">
        <w:trPr>
          <w:trHeight w:val="270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48F5CCE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55</w:t>
            </w:r>
          </w:p>
        </w:tc>
        <w:tc>
          <w:tcPr>
            <w:tcW w:w="775" w:type="dxa"/>
            <w:tcBorders>
              <w:top w:val="nil"/>
              <w:left w:val="nil"/>
              <w:bottom w:val="single" w:sz="4" w:space="0" w:color="auto"/>
              <w:right w:val="single" w:sz="4" w:space="0" w:color="auto"/>
            </w:tcBorders>
            <w:shd w:val="clear" w:color="auto" w:fill="auto"/>
            <w:vAlign w:val="center"/>
            <w:hideMark/>
          </w:tcPr>
          <w:p w14:paraId="18C27C8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Planificación Familiar</w:t>
            </w:r>
          </w:p>
        </w:tc>
        <w:tc>
          <w:tcPr>
            <w:tcW w:w="460" w:type="dxa"/>
            <w:tcBorders>
              <w:top w:val="nil"/>
              <w:left w:val="nil"/>
              <w:bottom w:val="single" w:sz="4" w:space="0" w:color="auto"/>
              <w:right w:val="single" w:sz="4" w:space="0" w:color="auto"/>
            </w:tcBorders>
            <w:shd w:val="clear" w:color="auto" w:fill="auto"/>
            <w:vAlign w:val="center"/>
            <w:hideMark/>
          </w:tcPr>
          <w:p w14:paraId="7830333C"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2.6.1.1</w:t>
            </w:r>
          </w:p>
        </w:tc>
        <w:tc>
          <w:tcPr>
            <w:tcW w:w="431" w:type="dxa"/>
            <w:tcBorders>
              <w:top w:val="nil"/>
              <w:left w:val="nil"/>
              <w:bottom w:val="single" w:sz="4" w:space="0" w:color="auto"/>
              <w:right w:val="single" w:sz="4" w:space="0" w:color="auto"/>
            </w:tcBorders>
            <w:shd w:val="clear" w:color="auto" w:fill="auto"/>
            <w:vAlign w:val="center"/>
            <w:hideMark/>
          </w:tcPr>
          <w:p w14:paraId="6C2A9016"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53201</w:t>
            </w:r>
          </w:p>
        </w:tc>
        <w:tc>
          <w:tcPr>
            <w:tcW w:w="1082" w:type="dxa"/>
            <w:tcBorders>
              <w:top w:val="nil"/>
              <w:left w:val="nil"/>
              <w:bottom w:val="single" w:sz="4" w:space="0" w:color="auto"/>
              <w:right w:val="single" w:sz="4" w:space="0" w:color="auto"/>
            </w:tcBorders>
            <w:shd w:val="clear" w:color="auto" w:fill="auto"/>
            <w:vAlign w:val="center"/>
            <w:hideMark/>
          </w:tcPr>
          <w:p w14:paraId="37E68F9B"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Instrumental médico y de laboratorio</w:t>
            </w:r>
          </w:p>
        </w:tc>
        <w:tc>
          <w:tcPr>
            <w:tcW w:w="1701" w:type="dxa"/>
            <w:tcBorders>
              <w:top w:val="nil"/>
              <w:left w:val="nil"/>
              <w:bottom w:val="single" w:sz="4" w:space="0" w:color="auto"/>
              <w:right w:val="single" w:sz="4" w:space="0" w:color="auto"/>
            </w:tcBorders>
            <w:shd w:val="clear" w:color="auto" w:fill="auto"/>
            <w:vAlign w:val="center"/>
            <w:hideMark/>
          </w:tcPr>
          <w:p w14:paraId="232011A4"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Riñón. Riñón de acero inoxidable, 1000 ml de capacidad.</w:t>
            </w:r>
          </w:p>
        </w:tc>
        <w:tc>
          <w:tcPr>
            <w:tcW w:w="1313" w:type="dxa"/>
            <w:tcBorders>
              <w:top w:val="nil"/>
              <w:left w:val="nil"/>
              <w:bottom w:val="single" w:sz="4" w:space="0" w:color="auto"/>
              <w:right w:val="single" w:sz="4" w:space="0" w:color="auto"/>
            </w:tcBorders>
            <w:shd w:val="clear" w:color="auto" w:fill="auto"/>
            <w:vAlign w:val="center"/>
            <w:hideMark/>
          </w:tcPr>
          <w:p w14:paraId="20517C60"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Riñón de 250 ml</w:t>
            </w:r>
          </w:p>
        </w:tc>
        <w:tc>
          <w:tcPr>
            <w:tcW w:w="968" w:type="dxa"/>
            <w:tcBorders>
              <w:top w:val="nil"/>
              <w:left w:val="nil"/>
              <w:bottom w:val="single" w:sz="4" w:space="0" w:color="auto"/>
              <w:right w:val="single" w:sz="4" w:space="0" w:color="auto"/>
            </w:tcBorders>
            <w:shd w:val="clear" w:color="auto" w:fill="auto"/>
            <w:vAlign w:val="center"/>
            <w:hideMark/>
          </w:tcPr>
          <w:p w14:paraId="711D2066"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Pieza</w:t>
            </w:r>
          </w:p>
        </w:tc>
        <w:tc>
          <w:tcPr>
            <w:tcW w:w="635" w:type="dxa"/>
            <w:tcBorders>
              <w:top w:val="nil"/>
              <w:left w:val="nil"/>
              <w:bottom w:val="single" w:sz="4" w:space="0" w:color="auto"/>
              <w:right w:val="single" w:sz="4" w:space="0" w:color="auto"/>
            </w:tcBorders>
            <w:shd w:val="clear" w:color="auto" w:fill="auto"/>
            <w:vAlign w:val="center"/>
            <w:hideMark/>
          </w:tcPr>
          <w:p w14:paraId="0570EBBC"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1</w:t>
            </w:r>
          </w:p>
        </w:tc>
        <w:tc>
          <w:tcPr>
            <w:tcW w:w="2873" w:type="dxa"/>
            <w:tcBorders>
              <w:top w:val="nil"/>
              <w:left w:val="nil"/>
              <w:bottom w:val="single" w:sz="4" w:space="0" w:color="auto"/>
              <w:right w:val="single" w:sz="4" w:space="0" w:color="auto"/>
            </w:tcBorders>
            <w:shd w:val="clear" w:color="auto" w:fill="auto"/>
            <w:vAlign w:val="center"/>
            <w:hideMark/>
          </w:tcPr>
          <w:p w14:paraId="58103661"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Riñón de acero inoxidable, extremos redondos, 17.2 x 9.5 x 3.4 cms, capacidad 1000 ml</w:t>
            </w:r>
          </w:p>
        </w:tc>
      </w:tr>
      <w:tr w:rsidR="00DE2D04" w:rsidRPr="00DE2D04" w14:paraId="662F4F20" w14:textId="77777777" w:rsidTr="00DE2D04">
        <w:trPr>
          <w:trHeight w:val="1995"/>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6DD9B09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56</w:t>
            </w:r>
          </w:p>
        </w:tc>
        <w:tc>
          <w:tcPr>
            <w:tcW w:w="775" w:type="dxa"/>
            <w:tcBorders>
              <w:top w:val="nil"/>
              <w:left w:val="nil"/>
              <w:bottom w:val="single" w:sz="4" w:space="0" w:color="auto"/>
              <w:right w:val="single" w:sz="4" w:space="0" w:color="auto"/>
            </w:tcBorders>
            <w:shd w:val="clear" w:color="auto" w:fill="auto"/>
            <w:vAlign w:val="center"/>
            <w:hideMark/>
          </w:tcPr>
          <w:p w14:paraId="53580EC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Planificación Familiar</w:t>
            </w:r>
          </w:p>
        </w:tc>
        <w:tc>
          <w:tcPr>
            <w:tcW w:w="460" w:type="dxa"/>
            <w:tcBorders>
              <w:top w:val="nil"/>
              <w:left w:val="nil"/>
              <w:bottom w:val="single" w:sz="4" w:space="0" w:color="auto"/>
              <w:right w:val="single" w:sz="4" w:space="0" w:color="auto"/>
            </w:tcBorders>
            <w:shd w:val="clear" w:color="auto" w:fill="auto"/>
            <w:vAlign w:val="center"/>
            <w:hideMark/>
          </w:tcPr>
          <w:p w14:paraId="743B0A8E"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2.6.1.1</w:t>
            </w:r>
          </w:p>
        </w:tc>
        <w:tc>
          <w:tcPr>
            <w:tcW w:w="431" w:type="dxa"/>
            <w:tcBorders>
              <w:top w:val="nil"/>
              <w:left w:val="nil"/>
              <w:bottom w:val="single" w:sz="4" w:space="0" w:color="auto"/>
              <w:right w:val="single" w:sz="4" w:space="0" w:color="auto"/>
            </w:tcBorders>
            <w:shd w:val="clear" w:color="auto" w:fill="auto"/>
            <w:vAlign w:val="center"/>
            <w:hideMark/>
          </w:tcPr>
          <w:p w14:paraId="1810E0E0"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53201</w:t>
            </w:r>
          </w:p>
        </w:tc>
        <w:tc>
          <w:tcPr>
            <w:tcW w:w="1082" w:type="dxa"/>
            <w:tcBorders>
              <w:top w:val="nil"/>
              <w:left w:val="nil"/>
              <w:bottom w:val="single" w:sz="4" w:space="0" w:color="auto"/>
              <w:right w:val="single" w:sz="4" w:space="0" w:color="auto"/>
            </w:tcBorders>
            <w:shd w:val="clear" w:color="auto" w:fill="auto"/>
            <w:vAlign w:val="center"/>
            <w:hideMark/>
          </w:tcPr>
          <w:p w14:paraId="5A8FAB71"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Instrumental médico y de laboratorio</w:t>
            </w:r>
          </w:p>
        </w:tc>
        <w:tc>
          <w:tcPr>
            <w:tcW w:w="1701" w:type="dxa"/>
            <w:tcBorders>
              <w:top w:val="nil"/>
              <w:left w:val="nil"/>
              <w:bottom w:val="single" w:sz="4" w:space="0" w:color="auto"/>
              <w:right w:val="single" w:sz="4" w:space="0" w:color="auto"/>
            </w:tcBorders>
            <w:shd w:val="clear" w:color="auto" w:fill="auto"/>
            <w:vAlign w:val="center"/>
            <w:hideMark/>
          </w:tcPr>
          <w:p w14:paraId="54B1057C"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Pinza de sujeción tracción fijación. Pinza Foerster o Foerster-Ballenger, curva, estriada, longitud de 240 a 250 mm.</w:t>
            </w:r>
          </w:p>
        </w:tc>
        <w:tc>
          <w:tcPr>
            <w:tcW w:w="1313" w:type="dxa"/>
            <w:tcBorders>
              <w:top w:val="nil"/>
              <w:left w:val="nil"/>
              <w:bottom w:val="single" w:sz="4" w:space="0" w:color="auto"/>
              <w:right w:val="single" w:sz="4" w:space="0" w:color="auto"/>
            </w:tcBorders>
            <w:shd w:val="clear" w:color="auto" w:fill="auto"/>
            <w:vAlign w:val="center"/>
            <w:hideMark/>
          </w:tcPr>
          <w:p w14:paraId="262C546B"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 xml:space="preserve"> Pinza de anillos (Foerster) curva. SEMARR</w:t>
            </w:r>
          </w:p>
        </w:tc>
        <w:tc>
          <w:tcPr>
            <w:tcW w:w="968" w:type="dxa"/>
            <w:tcBorders>
              <w:top w:val="nil"/>
              <w:left w:val="nil"/>
              <w:bottom w:val="single" w:sz="4" w:space="0" w:color="auto"/>
              <w:right w:val="single" w:sz="4" w:space="0" w:color="auto"/>
            </w:tcBorders>
            <w:shd w:val="clear" w:color="auto" w:fill="auto"/>
            <w:vAlign w:val="center"/>
            <w:hideMark/>
          </w:tcPr>
          <w:p w14:paraId="0DAF55B4"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Pieza</w:t>
            </w:r>
          </w:p>
        </w:tc>
        <w:tc>
          <w:tcPr>
            <w:tcW w:w="635" w:type="dxa"/>
            <w:tcBorders>
              <w:top w:val="nil"/>
              <w:left w:val="nil"/>
              <w:bottom w:val="single" w:sz="4" w:space="0" w:color="auto"/>
              <w:right w:val="single" w:sz="4" w:space="0" w:color="auto"/>
            </w:tcBorders>
            <w:shd w:val="clear" w:color="auto" w:fill="auto"/>
            <w:vAlign w:val="center"/>
            <w:hideMark/>
          </w:tcPr>
          <w:p w14:paraId="1A77A326"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2</w:t>
            </w:r>
          </w:p>
        </w:tc>
        <w:tc>
          <w:tcPr>
            <w:tcW w:w="2873" w:type="dxa"/>
            <w:tcBorders>
              <w:top w:val="nil"/>
              <w:left w:val="nil"/>
              <w:bottom w:val="single" w:sz="4" w:space="0" w:color="auto"/>
              <w:right w:val="single" w:sz="4" w:space="0" w:color="auto"/>
            </w:tcBorders>
            <w:shd w:val="clear" w:color="auto" w:fill="auto"/>
            <w:vAlign w:val="center"/>
            <w:hideMark/>
          </w:tcPr>
          <w:p w14:paraId="7ABAAA97"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Pinza Forester de anillo grande curva de 24 cms. De acero inoxidable, grado médico</w:t>
            </w:r>
          </w:p>
        </w:tc>
      </w:tr>
      <w:tr w:rsidR="00DE2D04" w:rsidRPr="00DE2D04" w14:paraId="5931FC68" w14:textId="77777777" w:rsidTr="00DE2D04">
        <w:trPr>
          <w:trHeight w:val="1995"/>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3FFB6A9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57</w:t>
            </w:r>
          </w:p>
        </w:tc>
        <w:tc>
          <w:tcPr>
            <w:tcW w:w="775" w:type="dxa"/>
            <w:tcBorders>
              <w:top w:val="nil"/>
              <w:left w:val="nil"/>
              <w:bottom w:val="single" w:sz="4" w:space="0" w:color="auto"/>
              <w:right w:val="single" w:sz="4" w:space="0" w:color="auto"/>
            </w:tcBorders>
            <w:shd w:val="clear" w:color="auto" w:fill="auto"/>
            <w:vAlign w:val="center"/>
            <w:hideMark/>
          </w:tcPr>
          <w:p w14:paraId="2B353F9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Planificación Familiar</w:t>
            </w:r>
          </w:p>
        </w:tc>
        <w:tc>
          <w:tcPr>
            <w:tcW w:w="460" w:type="dxa"/>
            <w:tcBorders>
              <w:top w:val="nil"/>
              <w:left w:val="nil"/>
              <w:bottom w:val="single" w:sz="4" w:space="0" w:color="auto"/>
              <w:right w:val="single" w:sz="4" w:space="0" w:color="auto"/>
            </w:tcBorders>
            <w:shd w:val="clear" w:color="auto" w:fill="auto"/>
            <w:noWrap/>
            <w:vAlign w:val="center"/>
            <w:hideMark/>
          </w:tcPr>
          <w:p w14:paraId="34D5F6D9"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2.6.1.1</w:t>
            </w:r>
          </w:p>
        </w:tc>
        <w:tc>
          <w:tcPr>
            <w:tcW w:w="431" w:type="dxa"/>
            <w:tcBorders>
              <w:top w:val="nil"/>
              <w:left w:val="nil"/>
              <w:bottom w:val="single" w:sz="4" w:space="0" w:color="auto"/>
              <w:right w:val="single" w:sz="4" w:space="0" w:color="auto"/>
            </w:tcBorders>
            <w:shd w:val="clear" w:color="auto" w:fill="auto"/>
            <w:noWrap/>
            <w:vAlign w:val="center"/>
            <w:hideMark/>
          </w:tcPr>
          <w:p w14:paraId="0F6BBEFF"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53201</w:t>
            </w:r>
          </w:p>
        </w:tc>
        <w:tc>
          <w:tcPr>
            <w:tcW w:w="1082" w:type="dxa"/>
            <w:tcBorders>
              <w:top w:val="nil"/>
              <w:left w:val="nil"/>
              <w:bottom w:val="single" w:sz="4" w:space="0" w:color="auto"/>
              <w:right w:val="single" w:sz="4" w:space="0" w:color="auto"/>
            </w:tcBorders>
            <w:shd w:val="clear" w:color="auto" w:fill="auto"/>
            <w:vAlign w:val="center"/>
            <w:hideMark/>
          </w:tcPr>
          <w:p w14:paraId="338B0026"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Instrumental médico y de laboratorio</w:t>
            </w:r>
          </w:p>
        </w:tc>
        <w:tc>
          <w:tcPr>
            <w:tcW w:w="1701" w:type="dxa"/>
            <w:tcBorders>
              <w:top w:val="nil"/>
              <w:left w:val="nil"/>
              <w:bottom w:val="single" w:sz="4" w:space="0" w:color="auto"/>
              <w:right w:val="single" w:sz="4" w:space="0" w:color="auto"/>
            </w:tcBorders>
            <w:shd w:val="clear" w:color="auto" w:fill="auto"/>
            <w:vAlign w:val="center"/>
            <w:hideMark/>
          </w:tcPr>
          <w:p w14:paraId="76917E87"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Pinza de sujeción tracción fijación. Pinza Foerster o Foerster-Ballenger, recta, estriada, longitud de 240 a 250 mm.</w:t>
            </w:r>
          </w:p>
        </w:tc>
        <w:tc>
          <w:tcPr>
            <w:tcW w:w="1313" w:type="dxa"/>
            <w:tcBorders>
              <w:top w:val="nil"/>
              <w:left w:val="nil"/>
              <w:bottom w:val="single" w:sz="4" w:space="0" w:color="auto"/>
              <w:right w:val="single" w:sz="4" w:space="0" w:color="auto"/>
            </w:tcBorders>
            <w:shd w:val="clear" w:color="auto" w:fill="auto"/>
            <w:vAlign w:val="center"/>
            <w:hideMark/>
          </w:tcPr>
          <w:p w14:paraId="46B0013F"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Pinza de anillos (Foerster) recta. SEMARR</w:t>
            </w:r>
          </w:p>
        </w:tc>
        <w:tc>
          <w:tcPr>
            <w:tcW w:w="968" w:type="dxa"/>
            <w:tcBorders>
              <w:top w:val="nil"/>
              <w:left w:val="nil"/>
              <w:bottom w:val="single" w:sz="4" w:space="0" w:color="auto"/>
              <w:right w:val="single" w:sz="4" w:space="0" w:color="auto"/>
            </w:tcBorders>
            <w:shd w:val="clear" w:color="auto" w:fill="auto"/>
            <w:noWrap/>
            <w:vAlign w:val="center"/>
            <w:hideMark/>
          </w:tcPr>
          <w:p w14:paraId="692C9FA2"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Pieza</w:t>
            </w:r>
          </w:p>
        </w:tc>
        <w:tc>
          <w:tcPr>
            <w:tcW w:w="635" w:type="dxa"/>
            <w:tcBorders>
              <w:top w:val="nil"/>
              <w:left w:val="nil"/>
              <w:bottom w:val="single" w:sz="4" w:space="0" w:color="auto"/>
              <w:right w:val="single" w:sz="4" w:space="0" w:color="auto"/>
            </w:tcBorders>
            <w:shd w:val="clear" w:color="auto" w:fill="auto"/>
            <w:noWrap/>
            <w:vAlign w:val="center"/>
            <w:hideMark/>
          </w:tcPr>
          <w:p w14:paraId="6FF4EA35"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2</w:t>
            </w:r>
          </w:p>
        </w:tc>
        <w:tc>
          <w:tcPr>
            <w:tcW w:w="2873" w:type="dxa"/>
            <w:tcBorders>
              <w:top w:val="nil"/>
              <w:left w:val="nil"/>
              <w:bottom w:val="single" w:sz="4" w:space="0" w:color="auto"/>
              <w:right w:val="single" w:sz="4" w:space="0" w:color="auto"/>
            </w:tcBorders>
            <w:shd w:val="clear" w:color="auto" w:fill="auto"/>
            <w:vAlign w:val="center"/>
            <w:hideMark/>
          </w:tcPr>
          <w:p w14:paraId="21C9E3B9"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Cantidad 2 (dos) piezas. Pinza Forester de anillo grande recta de 24 cms. De acero inoxidable, grado médico</w:t>
            </w:r>
          </w:p>
        </w:tc>
      </w:tr>
      <w:tr w:rsidR="00DE2D04" w:rsidRPr="00DE2D04" w14:paraId="51040124" w14:textId="77777777" w:rsidTr="00DE2D04">
        <w:trPr>
          <w:trHeight w:val="171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6DAD179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58</w:t>
            </w:r>
          </w:p>
        </w:tc>
        <w:tc>
          <w:tcPr>
            <w:tcW w:w="775" w:type="dxa"/>
            <w:tcBorders>
              <w:top w:val="nil"/>
              <w:left w:val="nil"/>
              <w:bottom w:val="single" w:sz="4" w:space="0" w:color="auto"/>
              <w:right w:val="single" w:sz="4" w:space="0" w:color="auto"/>
            </w:tcBorders>
            <w:shd w:val="clear" w:color="auto" w:fill="auto"/>
            <w:vAlign w:val="center"/>
            <w:hideMark/>
          </w:tcPr>
          <w:p w14:paraId="246E043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Planificación Familiar</w:t>
            </w:r>
          </w:p>
        </w:tc>
        <w:tc>
          <w:tcPr>
            <w:tcW w:w="460" w:type="dxa"/>
            <w:tcBorders>
              <w:top w:val="nil"/>
              <w:left w:val="nil"/>
              <w:bottom w:val="single" w:sz="4" w:space="0" w:color="auto"/>
              <w:right w:val="single" w:sz="4" w:space="0" w:color="auto"/>
            </w:tcBorders>
            <w:shd w:val="clear" w:color="auto" w:fill="auto"/>
            <w:noWrap/>
            <w:vAlign w:val="center"/>
            <w:hideMark/>
          </w:tcPr>
          <w:p w14:paraId="2BA3C902"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2.6.1.1</w:t>
            </w:r>
          </w:p>
        </w:tc>
        <w:tc>
          <w:tcPr>
            <w:tcW w:w="431" w:type="dxa"/>
            <w:tcBorders>
              <w:top w:val="nil"/>
              <w:left w:val="nil"/>
              <w:bottom w:val="single" w:sz="4" w:space="0" w:color="auto"/>
              <w:right w:val="single" w:sz="4" w:space="0" w:color="auto"/>
            </w:tcBorders>
            <w:shd w:val="clear" w:color="auto" w:fill="auto"/>
            <w:noWrap/>
            <w:vAlign w:val="center"/>
            <w:hideMark/>
          </w:tcPr>
          <w:p w14:paraId="45631935"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53201</w:t>
            </w:r>
          </w:p>
        </w:tc>
        <w:tc>
          <w:tcPr>
            <w:tcW w:w="1082" w:type="dxa"/>
            <w:tcBorders>
              <w:top w:val="nil"/>
              <w:left w:val="nil"/>
              <w:bottom w:val="single" w:sz="4" w:space="0" w:color="auto"/>
              <w:right w:val="single" w:sz="4" w:space="0" w:color="auto"/>
            </w:tcBorders>
            <w:shd w:val="clear" w:color="auto" w:fill="auto"/>
            <w:vAlign w:val="center"/>
            <w:hideMark/>
          </w:tcPr>
          <w:p w14:paraId="05CAEB09"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Instrumental médico y de laboratorio</w:t>
            </w:r>
          </w:p>
        </w:tc>
        <w:tc>
          <w:tcPr>
            <w:tcW w:w="1701" w:type="dxa"/>
            <w:tcBorders>
              <w:top w:val="nil"/>
              <w:left w:val="nil"/>
              <w:bottom w:val="single" w:sz="4" w:space="0" w:color="auto"/>
              <w:right w:val="single" w:sz="4" w:space="0" w:color="auto"/>
            </w:tcBorders>
            <w:shd w:val="clear" w:color="auto" w:fill="auto"/>
            <w:vAlign w:val="center"/>
            <w:hideMark/>
          </w:tcPr>
          <w:p w14:paraId="54A77782"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Histerómetro. Histerómetro Sims, maleable, con graduación en cms., longitud de 320 a 330</w:t>
            </w:r>
          </w:p>
        </w:tc>
        <w:tc>
          <w:tcPr>
            <w:tcW w:w="1313" w:type="dxa"/>
            <w:tcBorders>
              <w:top w:val="nil"/>
              <w:left w:val="nil"/>
              <w:bottom w:val="single" w:sz="4" w:space="0" w:color="auto"/>
              <w:right w:val="single" w:sz="4" w:space="0" w:color="auto"/>
            </w:tcBorders>
            <w:shd w:val="clear" w:color="auto" w:fill="auto"/>
            <w:vAlign w:val="center"/>
            <w:hideMark/>
          </w:tcPr>
          <w:p w14:paraId="37A09BC1"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Histerómetro maleable. SEMARR</w:t>
            </w:r>
          </w:p>
        </w:tc>
        <w:tc>
          <w:tcPr>
            <w:tcW w:w="968" w:type="dxa"/>
            <w:tcBorders>
              <w:top w:val="nil"/>
              <w:left w:val="nil"/>
              <w:bottom w:val="single" w:sz="4" w:space="0" w:color="auto"/>
              <w:right w:val="single" w:sz="4" w:space="0" w:color="auto"/>
            </w:tcBorders>
            <w:shd w:val="clear" w:color="auto" w:fill="auto"/>
            <w:noWrap/>
            <w:vAlign w:val="center"/>
            <w:hideMark/>
          </w:tcPr>
          <w:p w14:paraId="278419AD"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Pieza</w:t>
            </w:r>
          </w:p>
        </w:tc>
        <w:tc>
          <w:tcPr>
            <w:tcW w:w="635" w:type="dxa"/>
            <w:tcBorders>
              <w:top w:val="nil"/>
              <w:left w:val="nil"/>
              <w:bottom w:val="single" w:sz="4" w:space="0" w:color="auto"/>
              <w:right w:val="single" w:sz="4" w:space="0" w:color="auto"/>
            </w:tcBorders>
            <w:shd w:val="clear" w:color="auto" w:fill="auto"/>
            <w:noWrap/>
            <w:vAlign w:val="center"/>
            <w:hideMark/>
          </w:tcPr>
          <w:p w14:paraId="11D9BE2B"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2</w:t>
            </w:r>
          </w:p>
        </w:tc>
        <w:tc>
          <w:tcPr>
            <w:tcW w:w="2873" w:type="dxa"/>
            <w:tcBorders>
              <w:top w:val="nil"/>
              <w:left w:val="nil"/>
              <w:bottom w:val="single" w:sz="4" w:space="0" w:color="auto"/>
              <w:right w:val="single" w:sz="4" w:space="0" w:color="auto"/>
            </w:tcBorders>
            <w:shd w:val="clear" w:color="auto" w:fill="auto"/>
            <w:vAlign w:val="center"/>
            <w:hideMark/>
          </w:tcPr>
          <w:p w14:paraId="69613390"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Cantidad 2 (dos) piezas. Histerómetro sims graduado, maleable de acero inoxidable. Longitud de 320 a 330 mms</w:t>
            </w:r>
          </w:p>
        </w:tc>
      </w:tr>
      <w:tr w:rsidR="00DE2D04" w:rsidRPr="00DE2D04" w14:paraId="459A49E8" w14:textId="77777777" w:rsidTr="00DE2D04">
        <w:trPr>
          <w:trHeight w:val="150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21AC962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59</w:t>
            </w:r>
          </w:p>
        </w:tc>
        <w:tc>
          <w:tcPr>
            <w:tcW w:w="775" w:type="dxa"/>
            <w:tcBorders>
              <w:top w:val="nil"/>
              <w:left w:val="nil"/>
              <w:bottom w:val="single" w:sz="4" w:space="0" w:color="auto"/>
              <w:right w:val="single" w:sz="4" w:space="0" w:color="auto"/>
            </w:tcBorders>
            <w:shd w:val="clear" w:color="auto" w:fill="auto"/>
            <w:vAlign w:val="center"/>
            <w:hideMark/>
          </w:tcPr>
          <w:p w14:paraId="7509020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Planificación Familiar</w:t>
            </w:r>
          </w:p>
        </w:tc>
        <w:tc>
          <w:tcPr>
            <w:tcW w:w="460" w:type="dxa"/>
            <w:tcBorders>
              <w:top w:val="nil"/>
              <w:left w:val="nil"/>
              <w:bottom w:val="single" w:sz="4" w:space="0" w:color="auto"/>
              <w:right w:val="single" w:sz="4" w:space="0" w:color="auto"/>
            </w:tcBorders>
            <w:shd w:val="clear" w:color="auto" w:fill="auto"/>
            <w:noWrap/>
            <w:vAlign w:val="center"/>
            <w:hideMark/>
          </w:tcPr>
          <w:p w14:paraId="759E9DCD"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2.6.1.1</w:t>
            </w:r>
          </w:p>
        </w:tc>
        <w:tc>
          <w:tcPr>
            <w:tcW w:w="431" w:type="dxa"/>
            <w:tcBorders>
              <w:top w:val="nil"/>
              <w:left w:val="nil"/>
              <w:bottom w:val="single" w:sz="4" w:space="0" w:color="auto"/>
              <w:right w:val="single" w:sz="4" w:space="0" w:color="auto"/>
            </w:tcBorders>
            <w:shd w:val="clear" w:color="auto" w:fill="auto"/>
            <w:noWrap/>
            <w:vAlign w:val="center"/>
            <w:hideMark/>
          </w:tcPr>
          <w:p w14:paraId="6118BF93"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53201</w:t>
            </w:r>
          </w:p>
        </w:tc>
        <w:tc>
          <w:tcPr>
            <w:tcW w:w="1082" w:type="dxa"/>
            <w:tcBorders>
              <w:top w:val="nil"/>
              <w:left w:val="nil"/>
              <w:bottom w:val="single" w:sz="4" w:space="0" w:color="auto"/>
              <w:right w:val="single" w:sz="4" w:space="0" w:color="auto"/>
            </w:tcBorders>
            <w:shd w:val="clear" w:color="auto" w:fill="auto"/>
            <w:vAlign w:val="center"/>
            <w:hideMark/>
          </w:tcPr>
          <w:p w14:paraId="0D7A5F38"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Instrumental médico y de laboratorio</w:t>
            </w:r>
          </w:p>
        </w:tc>
        <w:tc>
          <w:tcPr>
            <w:tcW w:w="1701" w:type="dxa"/>
            <w:tcBorders>
              <w:top w:val="nil"/>
              <w:left w:val="nil"/>
              <w:bottom w:val="single" w:sz="4" w:space="0" w:color="auto"/>
              <w:right w:val="single" w:sz="4" w:space="0" w:color="auto"/>
            </w:tcBorders>
            <w:shd w:val="clear" w:color="auto" w:fill="auto"/>
            <w:vAlign w:val="center"/>
            <w:hideMark/>
          </w:tcPr>
          <w:p w14:paraId="2AA3A1A4"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Pinza De Disección. Pinza Adson, sin dientes, de 110 a 120 mm, de longitud.</w:t>
            </w:r>
          </w:p>
        </w:tc>
        <w:tc>
          <w:tcPr>
            <w:tcW w:w="1313" w:type="dxa"/>
            <w:tcBorders>
              <w:top w:val="nil"/>
              <w:left w:val="nil"/>
              <w:bottom w:val="single" w:sz="4" w:space="0" w:color="auto"/>
              <w:right w:val="single" w:sz="4" w:space="0" w:color="auto"/>
            </w:tcBorders>
            <w:shd w:val="clear" w:color="auto" w:fill="auto"/>
            <w:vAlign w:val="center"/>
            <w:hideMark/>
          </w:tcPr>
          <w:p w14:paraId="627CD031"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Pinza de disección o Adson. SEMARR</w:t>
            </w:r>
          </w:p>
        </w:tc>
        <w:tc>
          <w:tcPr>
            <w:tcW w:w="968" w:type="dxa"/>
            <w:tcBorders>
              <w:top w:val="nil"/>
              <w:left w:val="nil"/>
              <w:bottom w:val="single" w:sz="4" w:space="0" w:color="auto"/>
              <w:right w:val="single" w:sz="4" w:space="0" w:color="auto"/>
            </w:tcBorders>
            <w:shd w:val="clear" w:color="auto" w:fill="auto"/>
            <w:noWrap/>
            <w:vAlign w:val="center"/>
            <w:hideMark/>
          </w:tcPr>
          <w:p w14:paraId="694BC9CE"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Pieza</w:t>
            </w:r>
          </w:p>
        </w:tc>
        <w:tc>
          <w:tcPr>
            <w:tcW w:w="635" w:type="dxa"/>
            <w:tcBorders>
              <w:top w:val="nil"/>
              <w:left w:val="nil"/>
              <w:bottom w:val="single" w:sz="4" w:space="0" w:color="auto"/>
              <w:right w:val="single" w:sz="4" w:space="0" w:color="auto"/>
            </w:tcBorders>
            <w:shd w:val="clear" w:color="auto" w:fill="auto"/>
            <w:noWrap/>
            <w:vAlign w:val="center"/>
            <w:hideMark/>
          </w:tcPr>
          <w:p w14:paraId="1B89D428"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2</w:t>
            </w:r>
          </w:p>
        </w:tc>
        <w:tc>
          <w:tcPr>
            <w:tcW w:w="2873" w:type="dxa"/>
            <w:tcBorders>
              <w:top w:val="nil"/>
              <w:left w:val="nil"/>
              <w:bottom w:val="single" w:sz="4" w:space="0" w:color="auto"/>
              <w:right w:val="single" w:sz="4" w:space="0" w:color="auto"/>
            </w:tcBorders>
            <w:shd w:val="clear" w:color="auto" w:fill="auto"/>
            <w:vAlign w:val="center"/>
            <w:hideMark/>
          </w:tcPr>
          <w:p w14:paraId="119CC0BA"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 xml:space="preserve">Cantidad 2 (dos) piezas. Pinza de disección, longitud 120mm, mordida recta 1x2 dientes, punta roma, peso 20 grs, elaborada con acero inoxidable </w:t>
            </w:r>
          </w:p>
        </w:tc>
      </w:tr>
      <w:tr w:rsidR="00DE2D04" w:rsidRPr="00DE2D04" w14:paraId="2282B761" w14:textId="77777777" w:rsidTr="00DE2D04">
        <w:trPr>
          <w:trHeight w:val="60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4B1214C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60</w:t>
            </w:r>
          </w:p>
        </w:tc>
        <w:tc>
          <w:tcPr>
            <w:tcW w:w="775" w:type="dxa"/>
            <w:tcBorders>
              <w:top w:val="nil"/>
              <w:left w:val="nil"/>
              <w:bottom w:val="single" w:sz="4" w:space="0" w:color="auto"/>
              <w:right w:val="single" w:sz="4" w:space="0" w:color="auto"/>
            </w:tcBorders>
            <w:shd w:val="clear" w:color="auto" w:fill="auto"/>
            <w:vAlign w:val="center"/>
            <w:hideMark/>
          </w:tcPr>
          <w:p w14:paraId="0FB526A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Planificación Familiar</w:t>
            </w:r>
          </w:p>
        </w:tc>
        <w:tc>
          <w:tcPr>
            <w:tcW w:w="460" w:type="dxa"/>
            <w:tcBorders>
              <w:top w:val="nil"/>
              <w:left w:val="nil"/>
              <w:bottom w:val="nil"/>
              <w:right w:val="single" w:sz="4" w:space="0" w:color="auto"/>
            </w:tcBorders>
            <w:shd w:val="clear" w:color="auto" w:fill="auto"/>
            <w:noWrap/>
            <w:vAlign w:val="center"/>
            <w:hideMark/>
          </w:tcPr>
          <w:p w14:paraId="33980219"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2.6.1.1</w:t>
            </w:r>
          </w:p>
        </w:tc>
        <w:tc>
          <w:tcPr>
            <w:tcW w:w="431" w:type="dxa"/>
            <w:tcBorders>
              <w:top w:val="nil"/>
              <w:left w:val="nil"/>
              <w:bottom w:val="nil"/>
              <w:right w:val="single" w:sz="4" w:space="0" w:color="auto"/>
            </w:tcBorders>
            <w:shd w:val="clear" w:color="auto" w:fill="auto"/>
            <w:noWrap/>
            <w:vAlign w:val="center"/>
            <w:hideMark/>
          </w:tcPr>
          <w:p w14:paraId="69954C7A"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53201</w:t>
            </w:r>
          </w:p>
        </w:tc>
        <w:tc>
          <w:tcPr>
            <w:tcW w:w="1082" w:type="dxa"/>
            <w:tcBorders>
              <w:top w:val="nil"/>
              <w:left w:val="nil"/>
              <w:bottom w:val="nil"/>
              <w:right w:val="single" w:sz="4" w:space="0" w:color="auto"/>
            </w:tcBorders>
            <w:shd w:val="clear" w:color="auto" w:fill="auto"/>
            <w:vAlign w:val="center"/>
            <w:hideMark/>
          </w:tcPr>
          <w:p w14:paraId="1FA3C488"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Instrumental médico y de laboratorio</w:t>
            </w:r>
          </w:p>
        </w:tc>
        <w:tc>
          <w:tcPr>
            <w:tcW w:w="1701" w:type="dxa"/>
            <w:tcBorders>
              <w:top w:val="nil"/>
              <w:left w:val="nil"/>
              <w:bottom w:val="nil"/>
              <w:right w:val="single" w:sz="4" w:space="0" w:color="auto"/>
            </w:tcBorders>
            <w:shd w:val="clear" w:color="auto" w:fill="auto"/>
            <w:vAlign w:val="center"/>
            <w:hideMark/>
          </w:tcPr>
          <w:p w14:paraId="68B75192"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Pinza De Sujeción Tracción Fijación. Pinza Pozzi, longitud 24 cm.</w:t>
            </w:r>
          </w:p>
        </w:tc>
        <w:tc>
          <w:tcPr>
            <w:tcW w:w="1313" w:type="dxa"/>
            <w:tcBorders>
              <w:top w:val="nil"/>
              <w:left w:val="nil"/>
              <w:bottom w:val="nil"/>
              <w:right w:val="single" w:sz="4" w:space="0" w:color="auto"/>
            </w:tcBorders>
            <w:shd w:val="clear" w:color="auto" w:fill="auto"/>
            <w:vAlign w:val="center"/>
            <w:hideMark/>
          </w:tcPr>
          <w:p w14:paraId="5BC148C5"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Pinza de Pozzi. SEMARR</w:t>
            </w:r>
          </w:p>
        </w:tc>
        <w:tc>
          <w:tcPr>
            <w:tcW w:w="968" w:type="dxa"/>
            <w:tcBorders>
              <w:top w:val="nil"/>
              <w:left w:val="nil"/>
              <w:bottom w:val="nil"/>
              <w:right w:val="single" w:sz="4" w:space="0" w:color="auto"/>
            </w:tcBorders>
            <w:shd w:val="clear" w:color="auto" w:fill="auto"/>
            <w:noWrap/>
            <w:vAlign w:val="center"/>
            <w:hideMark/>
          </w:tcPr>
          <w:p w14:paraId="21119BA3"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Pieza</w:t>
            </w:r>
          </w:p>
        </w:tc>
        <w:tc>
          <w:tcPr>
            <w:tcW w:w="635" w:type="dxa"/>
            <w:tcBorders>
              <w:top w:val="nil"/>
              <w:left w:val="nil"/>
              <w:bottom w:val="nil"/>
              <w:right w:val="single" w:sz="4" w:space="0" w:color="auto"/>
            </w:tcBorders>
            <w:shd w:val="clear" w:color="auto" w:fill="auto"/>
            <w:noWrap/>
            <w:vAlign w:val="center"/>
            <w:hideMark/>
          </w:tcPr>
          <w:p w14:paraId="3B8C8F89"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1</w:t>
            </w:r>
          </w:p>
        </w:tc>
        <w:tc>
          <w:tcPr>
            <w:tcW w:w="2873" w:type="dxa"/>
            <w:tcBorders>
              <w:top w:val="nil"/>
              <w:left w:val="nil"/>
              <w:bottom w:val="nil"/>
              <w:right w:val="single" w:sz="4" w:space="0" w:color="auto"/>
            </w:tcBorders>
            <w:shd w:val="clear" w:color="auto" w:fill="auto"/>
            <w:vAlign w:val="center"/>
            <w:hideMark/>
          </w:tcPr>
          <w:p w14:paraId="1A6B5403"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Pinza Pozzi 24 cms  fabricada de acero inoxidable, mordida recta, punta aguda, peso 75 grs</w:t>
            </w:r>
          </w:p>
        </w:tc>
      </w:tr>
      <w:tr w:rsidR="00DE2D04" w:rsidRPr="00DE2D04" w14:paraId="339B4136" w14:textId="77777777" w:rsidTr="00DE2D04">
        <w:trPr>
          <w:trHeight w:val="1995"/>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0BC1D83D"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61</w:t>
            </w:r>
          </w:p>
        </w:tc>
        <w:tc>
          <w:tcPr>
            <w:tcW w:w="775" w:type="dxa"/>
            <w:tcBorders>
              <w:top w:val="nil"/>
              <w:left w:val="nil"/>
              <w:bottom w:val="single" w:sz="4" w:space="0" w:color="auto"/>
              <w:right w:val="single" w:sz="4" w:space="0" w:color="auto"/>
            </w:tcBorders>
            <w:shd w:val="clear" w:color="auto" w:fill="auto"/>
            <w:vAlign w:val="center"/>
            <w:hideMark/>
          </w:tcPr>
          <w:p w14:paraId="2691410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Planificación Familiar</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2D786B1B"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2.6.1.1</w:t>
            </w:r>
          </w:p>
        </w:tc>
        <w:tc>
          <w:tcPr>
            <w:tcW w:w="431" w:type="dxa"/>
            <w:tcBorders>
              <w:top w:val="single" w:sz="4" w:space="0" w:color="auto"/>
              <w:left w:val="nil"/>
              <w:bottom w:val="single" w:sz="4" w:space="0" w:color="auto"/>
              <w:right w:val="single" w:sz="4" w:space="0" w:color="auto"/>
            </w:tcBorders>
            <w:shd w:val="clear" w:color="auto" w:fill="auto"/>
            <w:noWrap/>
            <w:vAlign w:val="center"/>
            <w:hideMark/>
          </w:tcPr>
          <w:p w14:paraId="7FB1C22C"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53201</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14:paraId="61730A3E"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Instrumental médico y de laboratorio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55CDAE5"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Porta aguja para microsutura. Porta agujas Barraquer, sin retén, quijadas curvas, de titanio, longitud de 110 a 115 mm.</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14:paraId="26464C06"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Porta aguja. SEMARR</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14:paraId="71DF4AEF"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Pieza</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14:paraId="1E4A9AFA"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2</w:t>
            </w:r>
          </w:p>
        </w:tc>
        <w:tc>
          <w:tcPr>
            <w:tcW w:w="2873" w:type="dxa"/>
            <w:tcBorders>
              <w:top w:val="single" w:sz="4" w:space="0" w:color="auto"/>
              <w:left w:val="nil"/>
              <w:bottom w:val="single" w:sz="4" w:space="0" w:color="auto"/>
              <w:right w:val="single" w:sz="4" w:space="0" w:color="auto"/>
            </w:tcBorders>
            <w:shd w:val="clear" w:color="auto" w:fill="auto"/>
            <w:vAlign w:val="center"/>
            <w:hideMark/>
          </w:tcPr>
          <w:p w14:paraId="2F282EE1"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Cantidad 2 (dos) piezas. Porta agujas, longitud 130 mm, punta roma, mordida curva estriada, peso 25 grs,  elaborado de acero inoxidable grado médico, bajo porcentaje de carbono y alto porcentaje de cromo, alta resistencia.</w:t>
            </w:r>
          </w:p>
        </w:tc>
      </w:tr>
      <w:tr w:rsidR="00DE2D04" w:rsidRPr="00DE2D04" w14:paraId="2443283C" w14:textId="77777777" w:rsidTr="00DE2D04">
        <w:trPr>
          <w:trHeight w:val="390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6621756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62</w:t>
            </w:r>
          </w:p>
        </w:tc>
        <w:tc>
          <w:tcPr>
            <w:tcW w:w="775" w:type="dxa"/>
            <w:tcBorders>
              <w:top w:val="nil"/>
              <w:left w:val="nil"/>
              <w:bottom w:val="single" w:sz="4" w:space="0" w:color="auto"/>
              <w:right w:val="single" w:sz="4" w:space="0" w:color="auto"/>
            </w:tcBorders>
            <w:shd w:val="clear" w:color="auto" w:fill="auto"/>
            <w:vAlign w:val="center"/>
            <w:hideMark/>
          </w:tcPr>
          <w:p w14:paraId="2CA2DB5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Planificación Familiar</w:t>
            </w:r>
          </w:p>
        </w:tc>
        <w:tc>
          <w:tcPr>
            <w:tcW w:w="460" w:type="dxa"/>
            <w:tcBorders>
              <w:top w:val="nil"/>
              <w:left w:val="nil"/>
              <w:bottom w:val="single" w:sz="4" w:space="0" w:color="auto"/>
              <w:right w:val="single" w:sz="4" w:space="0" w:color="auto"/>
            </w:tcBorders>
            <w:shd w:val="clear" w:color="000000" w:fill="FFFFFF"/>
            <w:noWrap/>
            <w:vAlign w:val="center"/>
            <w:hideMark/>
          </w:tcPr>
          <w:p w14:paraId="7EC6A041"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2.7.1.1</w:t>
            </w:r>
          </w:p>
        </w:tc>
        <w:tc>
          <w:tcPr>
            <w:tcW w:w="431" w:type="dxa"/>
            <w:tcBorders>
              <w:top w:val="nil"/>
              <w:left w:val="nil"/>
              <w:bottom w:val="single" w:sz="4" w:space="0" w:color="auto"/>
              <w:right w:val="single" w:sz="4" w:space="0" w:color="auto"/>
            </w:tcBorders>
            <w:shd w:val="clear" w:color="000000" w:fill="FFFFFF"/>
            <w:noWrap/>
            <w:vAlign w:val="center"/>
            <w:hideMark/>
          </w:tcPr>
          <w:p w14:paraId="24FEC82A"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53201</w:t>
            </w:r>
          </w:p>
        </w:tc>
        <w:tc>
          <w:tcPr>
            <w:tcW w:w="1082" w:type="dxa"/>
            <w:tcBorders>
              <w:top w:val="nil"/>
              <w:left w:val="nil"/>
              <w:bottom w:val="single" w:sz="4" w:space="0" w:color="auto"/>
              <w:right w:val="single" w:sz="4" w:space="0" w:color="auto"/>
            </w:tcBorders>
            <w:shd w:val="clear" w:color="000000" w:fill="FFFFFF"/>
            <w:vAlign w:val="center"/>
            <w:hideMark/>
          </w:tcPr>
          <w:p w14:paraId="5D51B21F"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Instrumental médico y de laboratorio</w:t>
            </w:r>
          </w:p>
        </w:tc>
        <w:tc>
          <w:tcPr>
            <w:tcW w:w="1701" w:type="dxa"/>
            <w:tcBorders>
              <w:top w:val="nil"/>
              <w:left w:val="nil"/>
              <w:bottom w:val="single" w:sz="4" w:space="0" w:color="auto"/>
              <w:right w:val="single" w:sz="4" w:space="0" w:color="auto"/>
            </w:tcBorders>
            <w:shd w:val="clear" w:color="000000" w:fill="FFFFFF"/>
            <w:vAlign w:val="center"/>
            <w:hideMark/>
          </w:tcPr>
          <w:p w14:paraId="222B3850"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Pinza (equipo medico quirurgico)</w:t>
            </w:r>
          </w:p>
        </w:tc>
        <w:tc>
          <w:tcPr>
            <w:tcW w:w="1313" w:type="dxa"/>
            <w:tcBorders>
              <w:top w:val="nil"/>
              <w:left w:val="nil"/>
              <w:bottom w:val="single" w:sz="4" w:space="0" w:color="auto"/>
              <w:right w:val="single" w:sz="4" w:space="0" w:color="auto"/>
            </w:tcBorders>
            <w:shd w:val="clear" w:color="000000" w:fill="FFFFFF"/>
            <w:vAlign w:val="center"/>
            <w:hideMark/>
          </w:tcPr>
          <w:p w14:paraId="6F1C21DD"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 xml:space="preserve"> Juegos de pinzas de LI para vasectomía de acero inoxidable. fortalecimiento de los servicios VSB</w:t>
            </w:r>
          </w:p>
        </w:tc>
        <w:tc>
          <w:tcPr>
            <w:tcW w:w="968" w:type="dxa"/>
            <w:tcBorders>
              <w:top w:val="nil"/>
              <w:left w:val="nil"/>
              <w:bottom w:val="single" w:sz="4" w:space="0" w:color="auto"/>
              <w:right w:val="single" w:sz="4" w:space="0" w:color="auto"/>
            </w:tcBorders>
            <w:shd w:val="clear" w:color="000000" w:fill="FFFFFF"/>
            <w:noWrap/>
            <w:vAlign w:val="center"/>
            <w:hideMark/>
          </w:tcPr>
          <w:p w14:paraId="254BFC18"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Pieza</w:t>
            </w:r>
          </w:p>
        </w:tc>
        <w:tc>
          <w:tcPr>
            <w:tcW w:w="635" w:type="dxa"/>
            <w:tcBorders>
              <w:top w:val="nil"/>
              <w:left w:val="nil"/>
              <w:bottom w:val="single" w:sz="4" w:space="0" w:color="auto"/>
              <w:right w:val="single" w:sz="4" w:space="0" w:color="auto"/>
            </w:tcBorders>
            <w:shd w:val="clear" w:color="000000" w:fill="FFFFFF"/>
            <w:noWrap/>
            <w:vAlign w:val="center"/>
            <w:hideMark/>
          </w:tcPr>
          <w:p w14:paraId="6F12F244"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3</w:t>
            </w:r>
          </w:p>
        </w:tc>
        <w:tc>
          <w:tcPr>
            <w:tcW w:w="2873" w:type="dxa"/>
            <w:tcBorders>
              <w:top w:val="nil"/>
              <w:left w:val="nil"/>
              <w:bottom w:val="single" w:sz="4" w:space="0" w:color="auto"/>
              <w:right w:val="single" w:sz="4" w:space="0" w:color="auto"/>
            </w:tcBorders>
            <w:shd w:val="clear" w:color="000000" w:fill="FFFFFF"/>
            <w:vAlign w:val="center"/>
            <w:hideMark/>
          </w:tcPr>
          <w:p w14:paraId="44E51AD5"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Instrumento quirúrgico para la realización de vasectomía con técnica sin bisturí, que consta de pinzas de punción y de anillos. Pinza de anillos, largo 141mm, ancho 65mm, abertura de 203x51 mm, clamp voladizo milimétrico 3.5x5.5mm de diámetro interior y exterior respectivamente, abertura de 67mm, cremallera de 3 topes, abertura 121mm, anillas ovaladas 20x26x26x32mm interior exterior respectivamente, bisagra con tornillo oculto, fabricado en acero inoxidable DIN 1.4021, resistente a temperaturas de más de 300 grados centígrados. Temperatura de esterilización de 134grados centígrados, tolerancia +/-1mm. 1 Pinza de punción curva, largo 125mm X ancho 63mm, abertura 198mm x 41 mm, cremallera 3 topes, abertura 122mm, anillas ovaladas 20x26x24x28 mm interior exterior respectivamente, bisagra con tornillo oculto, fabricado en acero inoxidable DIN 1.4021, resistente a temperatura de más de 300 grados centígrados; temperatura de esterilización de 134 grados centígrados, tolerancia +/-1 mm.</w:t>
            </w:r>
          </w:p>
        </w:tc>
      </w:tr>
      <w:tr w:rsidR="00DE2D04" w:rsidRPr="00DE2D04" w14:paraId="3A52E2C7" w14:textId="77777777" w:rsidTr="00DE2D04">
        <w:trPr>
          <w:trHeight w:val="1575"/>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3F6B4AE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63</w:t>
            </w:r>
          </w:p>
        </w:tc>
        <w:tc>
          <w:tcPr>
            <w:tcW w:w="775" w:type="dxa"/>
            <w:tcBorders>
              <w:top w:val="nil"/>
              <w:left w:val="nil"/>
              <w:bottom w:val="single" w:sz="4" w:space="0" w:color="auto"/>
              <w:right w:val="single" w:sz="4" w:space="0" w:color="auto"/>
            </w:tcBorders>
            <w:shd w:val="clear" w:color="auto" w:fill="auto"/>
            <w:vAlign w:val="center"/>
            <w:hideMark/>
          </w:tcPr>
          <w:p w14:paraId="122485B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SSyRA</w:t>
            </w:r>
          </w:p>
        </w:tc>
        <w:tc>
          <w:tcPr>
            <w:tcW w:w="460" w:type="dxa"/>
            <w:tcBorders>
              <w:top w:val="nil"/>
              <w:left w:val="nil"/>
              <w:bottom w:val="single" w:sz="4" w:space="0" w:color="auto"/>
              <w:right w:val="single" w:sz="4" w:space="0" w:color="auto"/>
            </w:tcBorders>
            <w:shd w:val="clear" w:color="auto" w:fill="auto"/>
            <w:noWrap/>
            <w:vAlign w:val="center"/>
            <w:hideMark/>
          </w:tcPr>
          <w:p w14:paraId="1E2A672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3.3.1.1</w:t>
            </w:r>
          </w:p>
        </w:tc>
        <w:tc>
          <w:tcPr>
            <w:tcW w:w="431" w:type="dxa"/>
            <w:tcBorders>
              <w:top w:val="nil"/>
              <w:left w:val="nil"/>
              <w:bottom w:val="single" w:sz="4" w:space="0" w:color="auto"/>
              <w:right w:val="single" w:sz="4" w:space="0" w:color="auto"/>
            </w:tcBorders>
            <w:shd w:val="clear" w:color="auto" w:fill="auto"/>
            <w:noWrap/>
            <w:vAlign w:val="center"/>
            <w:hideMark/>
          </w:tcPr>
          <w:p w14:paraId="5BC3A99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53201</w:t>
            </w:r>
          </w:p>
        </w:tc>
        <w:tc>
          <w:tcPr>
            <w:tcW w:w="1082" w:type="dxa"/>
            <w:tcBorders>
              <w:top w:val="nil"/>
              <w:left w:val="nil"/>
              <w:bottom w:val="single" w:sz="4" w:space="0" w:color="auto"/>
              <w:right w:val="single" w:sz="4" w:space="0" w:color="auto"/>
            </w:tcBorders>
            <w:shd w:val="clear" w:color="000000" w:fill="FFFFFF"/>
            <w:vAlign w:val="center"/>
            <w:hideMark/>
          </w:tcPr>
          <w:p w14:paraId="7C4EEE8F" w14:textId="77777777" w:rsidR="00DE2D04" w:rsidRPr="00DE2D04" w:rsidRDefault="00DE2D04" w:rsidP="00DE2D04">
            <w:pPr>
              <w:jc w:val="center"/>
              <w:rPr>
                <w:rFonts w:eastAsia="Times New Roman" w:cs="Calibri"/>
                <w:color w:val="000000"/>
                <w:sz w:val="24"/>
                <w:szCs w:val="24"/>
                <w:lang w:eastAsia="es-MX"/>
              </w:rPr>
            </w:pPr>
            <w:r w:rsidRPr="00DE2D04">
              <w:rPr>
                <w:rFonts w:eastAsia="Times New Roman" w:cs="Calibri"/>
                <w:color w:val="000000"/>
                <w:sz w:val="24"/>
                <w:szCs w:val="24"/>
                <w:lang w:eastAsia="es-MX"/>
              </w:rPr>
              <w:t>Instrumental médico y de laboratorio</w:t>
            </w:r>
          </w:p>
        </w:tc>
        <w:tc>
          <w:tcPr>
            <w:tcW w:w="1701" w:type="dxa"/>
            <w:tcBorders>
              <w:top w:val="nil"/>
              <w:left w:val="nil"/>
              <w:bottom w:val="single" w:sz="4" w:space="0" w:color="auto"/>
              <w:right w:val="single" w:sz="4" w:space="0" w:color="auto"/>
            </w:tcBorders>
            <w:shd w:val="clear" w:color="000000" w:fill="FFFFFF"/>
            <w:vAlign w:val="center"/>
            <w:hideMark/>
          </w:tcPr>
          <w:p w14:paraId="7B22CDD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Lampara (equipo médico quirurgico) </w:t>
            </w:r>
          </w:p>
        </w:tc>
        <w:tc>
          <w:tcPr>
            <w:tcW w:w="1313" w:type="dxa"/>
            <w:tcBorders>
              <w:top w:val="nil"/>
              <w:left w:val="nil"/>
              <w:bottom w:val="single" w:sz="4" w:space="0" w:color="auto"/>
              <w:right w:val="single" w:sz="4" w:space="0" w:color="auto"/>
            </w:tcBorders>
            <w:shd w:val="clear" w:color="FCE4D6" w:fill="FFFFFF"/>
            <w:vAlign w:val="center"/>
            <w:hideMark/>
          </w:tcPr>
          <w:p w14:paraId="013EE47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Descripción adicional: Equipamiento para consultorios que brinden los servicios de aborto con medicamentos. </w:t>
            </w:r>
          </w:p>
        </w:tc>
        <w:tc>
          <w:tcPr>
            <w:tcW w:w="968" w:type="dxa"/>
            <w:tcBorders>
              <w:top w:val="nil"/>
              <w:left w:val="nil"/>
              <w:bottom w:val="single" w:sz="4" w:space="0" w:color="auto"/>
              <w:right w:val="single" w:sz="4" w:space="0" w:color="auto"/>
            </w:tcBorders>
            <w:shd w:val="clear" w:color="000000" w:fill="FFFFFF"/>
            <w:noWrap/>
            <w:vAlign w:val="center"/>
            <w:hideMark/>
          </w:tcPr>
          <w:p w14:paraId="64CF170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Pieza</w:t>
            </w:r>
          </w:p>
        </w:tc>
        <w:tc>
          <w:tcPr>
            <w:tcW w:w="635" w:type="dxa"/>
            <w:tcBorders>
              <w:top w:val="nil"/>
              <w:left w:val="nil"/>
              <w:bottom w:val="single" w:sz="4" w:space="0" w:color="auto"/>
              <w:right w:val="single" w:sz="4" w:space="0" w:color="auto"/>
            </w:tcBorders>
            <w:shd w:val="clear" w:color="000000" w:fill="FFFFFF"/>
            <w:noWrap/>
            <w:vAlign w:val="center"/>
            <w:hideMark/>
          </w:tcPr>
          <w:p w14:paraId="77B315B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w:t>
            </w:r>
          </w:p>
        </w:tc>
        <w:tc>
          <w:tcPr>
            <w:tcW w:w="2873" w:type="dxa"/>
            <w:tcBorders>
              <w:top w:val="nil"/>
              <w:left w:val="nil"/>
              <w:bottom w:val="single" w:sz="4" w:space="0" w:color="auto"/>
              <w:right w:val="single" w:sz="4" w:space="0" w:color="auto"/>
            </w:tcBorders>
            <w:shd w:val="clear" w:color="000000" w:fill="FFFFFF"/>
            <w:hideMark/>
          </w:tcPr>
          <w:p w14:paraId="2C545523"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sz w:val="24"/>
                <w:szCs w:val="24"/>
                <w:lang w:eastAsia="es-MX"/>
              </w:rPr>
              <w:t>Lámpara de examinación de un LED, cabezal pequeño.                                                                                                                     -  Fuente de luz con LED blanco.- Intensidad de luz de 20,000 luxes como mínimo a una distancia entre 40 y 60 cm. - Temperatura de color de 4500 grados Kelvin como mínimo.- Tiempo de vida útil del LED 50,000 horas como mínimo. - Cabezal de iluminación compacta.- Longitud del brazo flexible de 79 cm como mínimo. - Con diámetro de iluminación variable en el rango de 4 a 25 cm a una distancia de 40 cm</w:t>
            </w:r>
            <w:r w:rsidRPr="00DE2D04">
              <w:rPr>
                <w:rFonts w:eastAsia="Times New Roman" w:cs="Calibri"/>
                <w:color w:val="000000"/>
                <w:lang w:eastAsia="es-MX"/>
              </w:rPr>
              <w:t>.</w:t>
            </w:r>
          </w:p>
        </w:tc>
      </w:tr>
      <w:tr w:rsidR="00DE2D04" w:rsidRPr="00DE2D04" w14:paraId="41F225FF" w14:textId="77777777" w:rsidTr="00DE2D04">
        <w:trPr>
          <w:trHeight w:val="210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18D2B59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64</w:t>
            </w:r>
          </w:p>
        </w:tc>
        <w:tc>
          <w:tcPr>
            <w:tcW w:w="775" w:type="dxa"/>
            <w:tcBorders>
              <w:top w:val="nil"/>
              <w:left w:val="nil"/>
              <w:bottom w:val="single" w:sz="4" w:space="0" w:color="auto"/>
              <w:right w:val="single" w:sz="4" w:space="0" w:color="auto"/>
            </w:tcBorders>
            <w:shd w:val="clear" w:color="auto" w:fill="auto"/>
            <w:vAlign w:val="center"/>
            <w:hideMark/>
          </w:tcPr>
          <w:p w14:paraId="668C949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Aborto Seguro</w:t>
            </w:r>
          </w:p>
        </w:tc>
        <w:tc>
          <w:tcPr>
            <w:tcW w:w="460" w:type="dxa"/>
            <w:tcBorders>
              <w:top w:val="nil"/>
              <w:left w:val="nil"/>
              <w:bottom w:val="single" w:sz="4" w:space="0" w:color="auto"/>
              <w:right w:val="single" w:sz="4" w:space="0" w:color="auto"/>
            </w:tcBorders>
            <w:shd w:val="clear" w:color="auto" w:fill="auto"/>
            <w:noWrap/>
            <w:vAlign w:val="center"/>
            <w:hideMark/>
          </w:tcPr>
          <w:p w14:paraId="3A2DCDB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2.3.1.1</w:t>
            </w:r>
          </w:p>
        </w:tc>
        <w:tc>
          <w:tcPr>
            <w:tcW w:w="431" w:type="dxa"/>
            <w:tcBorders>
              <w:top w:val="nil"/>
              <w:left w:val="nil"/>
              <w:bottom w:val="single" w:sz="4" w:space="0" w:color="auto"/>
              <w:right w:val="single" w:sz="4" w:space="0" w:color="auto"/>
            </w:tcBorders>
            <w:shd w:val="clear" w:color="auto" w:fill="auto"/>
            <w:noWrap/>
            <w:vAlign w:val="center"/>
            <w:hideMark/>
          </w:tcPr>
          <w:p w14:paraId="0A3A6D7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53201</w:t>
            </w:r>
          </w:p>
        </w:tc>
        <w:tc>
          <w:tcPr>
            <w:tcW w:w="1082" w:type="dxa"/>
            <w:tcBorders>
              <w:top w:val="nil"/>
              <w:left w:val="nil"/>
              <w:bottom w:val="single" w:sz="4" w:space="0" w:color="auto"/>
              <w:right w:val="single" w:sz="4" w:space="0" w:color="auto"/>
            </w:tcBorders>
            <w:shd w:val="clear" w:color="auto" w:fill="auto"/>
            <w:vAlign w:val="center"/>
            <w:hideMark/>
          </w:tcPr>
          <w:p w14:paraId="7E85D1E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Instrumental médico y de laboratorio</w:t>
            </w:r>
          </w:p>
        </w:tc>
        <w:tc>
          <w:tcPr>
            <w:tcW w:w="1701" w:type="dxa"/>
            <w:tcBorders>
              <w:top w:val="nil"/>
              <w:left w:val="nil"/>
              <w:bottom w:val="single" w:sz="4" w:space="0" w:color="auto"/>
              <w:right w:val="single" w:sz="4" w:space="0" w:color="auto"/>
            </w:tcBorders>
            <w:shd w:val="clear" w:color="auto" w:fill="auto"/>
            <w:vAlign w:val="center"/>
            <w:hideMark/>
          </w:tcPr>
          <w:p w14:paraId="6ED2982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Lampara (equipo medico quirurgico)</w:t>
            </w:r>
          </w:p>
        </w:tc>
        <w:tc>
          <w:tcPr>
            <w:tcW w:w="1313" w:type="dxa"/>
            <w:tcBorders>
              <w:top w:val="nil"/>
              <w:left w:val="nil"/>
              <w:bottom w:val="single" w:sz="4" w:space="0" w:color="auto"/>
              <w:right w:val="single" w:sz="4" w:space="0" w:color="auto"/>
            </w:tcBorders>
            <w:shd w:val="clear" w:color="auto" w:fill="auto"/>
            <w:vAlign w:val="center"/>
            <w:hideMark/>
          </w:tcPr>
          <w:p w14:paraId="20241F8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Lampara de chicote con base de fierro y ruedas, pantalla de aluminio, socket de baquelita con cable de 3m . Se ubicará en la CLUES: CMSSA000125_COL</w:t>
            </w:r>
          </w:p>
        </w:tc>
        <w:tc>
          <w:tcPr>
            <w:tcW w:w="968" w:type="dxa"/>
            <w:tcBorders>
              <w:top w:val="nil"/>
              <w:left w:val="nil"/>
              <w:bottom w:val="single" w:sz="4" w:space="0" w:color="auto"/>
              <w:right w:val="single" w:sz="4" w:space="0" w:color="auto"/>
            </w:tcBorders>
            <w:shd w:val="clear" w:color="auto" w:fill="auto"/>
            <w:noWrap/>
            <w:vAlign w:val="center"/>
            <w:hideMark/>
          </w:tcPr>
          <w:p w14:paraId="24D9842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Pieza </w:t>
            </w:r>
          </w:p>
        </w:tc>
        <w:tc>
          <w:tcPr>
            <w:tcW w:w="635" w:type="dxa"/>
            <w:tcBorders>
              <w:top w:val="nil"/>
              <w:left w:val="nil"/>
              <w:bottom w:val="single" w:sz="4" w:space="0" w:color="auto"/>
              <w:right w:val="single" w:sz="4" w:space="0" w:color="auto"/>
            </w:tcBorders>
            <w:shd w:val="clear" w:color="auto" w:fill="auto"/>
            <w:noWrap/>
            <w:vAlign w:val="center"/>
            <w:hideMark/>
          </w:tcPr>
          <w:p w14:paraId="47AEF84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w:t>
            </w:r>
          </w:p>
        </w:tc>
        <w:tc>
          <w:tcPr>
            <w:tcW w:w="2873" w:type="dxa"/>
            <w:tcBorders>
              <w:top w:val="nil"/>
              <w:left w:val="nil"/>
              <w:bottom w:val="single" w:sz="4" w:space="0" w:color="auto"/>
              <w:right w:val="single" w:sz="4" w:space="0" w:color="auto"/>
            </w:tcBorders>
            <w:shd w:val="clear" w:color="000000" w:fill="FFFFFF"/>
            <w:vAlign w:val="center"/>
            <w:hideMark/>
          </w:tcPr>
          <w:p w14:paraId="1E76784F"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Lampara (equipo medico quirurgico). Descripción adicional: Lampara de chicote con base de fierro y ruedas, pantalla de aluminio, socket de baquelita con cable de 3m . Se ubicará en la CLUES: CMSSA000125_COL. 1 (una) pieza lampara de chicote con base de fierro y ruedas, que tenga las siguientes caracteristicas: Lámpara de chicote con base de fierro fundido y ruedas. Pantalla de aluminio con pulido espejo. Pantalla de aluminio con pulido espejo. Socket de baquelita con cable de 3 m. Apagador instalado a 30 cm de la extensión. Chicote flexible de acero acabado en cromo. Tallo de tubo redondo acabado en cromo. Perilla opresora para ajustar altura                  Base tripié de fierro fundido esmaltado en color negro.Rodajas de plástico color negro.</w:t>
            </w:r>
          </w:p>
        </w:tc>
      </w:tr>
      <w:tr w:rsidR="00DE2D04" w:rsidRPr="00DE2D04" w14:paraId="6BAC9745" w14:textId="77777777" w:rsidTr="00DE2D04">
        <w:trPr>
          <w:trHeight w:val="180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01A8836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65</w:t>
            </w:r>
          </w:p>
        </w:tc>
        <w:tc>
          <w:tcPr>
            <w:tcW w:w="775" w:type="dxa"/>
            <w:tcBorders>
              <w:top w:val="nil"/>
              <w:left w:val="nil"/>
              <w:bottom w:val="single" w:sz="4" w:space="0" w:color="auto"/>
              <w:right w:val="single" w:sz="4" w:space="0" w:color="auto"/>
            </w:tcBorders>
            <w:shd w:val="clear" w:color="auto" w:fill="auto"/>
            <w:vAlign w:val="center"/>
            <w:hideMark/>
          </w:tcPr>
          <w:p w14:paraId="38C6B3A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Aborto Seguro</w:t>
            </w:r>
          </w:p>
        </w:tc>
        <w:tc>
          <w:tcPr>
            <w:tcW w:w="460" w:type="dxa"/>
            <w:tcBorders>
              <w:top w:val="nil"/>
              <w:left w:val="nil"/>
              <w:bottom w:val="single" w:sz="4" w:space="0" w:color="auto"/>
              <w:right w:val="single" w:sz="4" w:space="0" w:color="auto"/>
            </w:tcBorders>
            <w:shd w:val="clear" w:color="auto" w:fill="auto"/>
            <w:noWrap/>
            <w:vAlign w:val="center"/>
            <w:hideMark/>
          </w:tcPr>
          <w:p w14:paraId="39E608D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2.3.1.1</w:t>
            </w:r>
          </w:p>
        </w:tc>
        <w:tc>
          <w:tcPr>
            <w:tcW w:w="431" w:type="dxa"/>
            <w:tcBorders>
              <w:top w:val="nil"/>
              <w:left w:val="nil"/>
              <w:bottom w:val="single" w:sz="4" w:space="0" w:color="auto"/>
              <w:right w:val="single" w:sz="4" w:space="0" w:color="auto"/>
            </w:tcBorders>
            <w:shd w:val="clear" w:color="auto" w:fill="auto"/>
            <w:noWrap/>
            <w:vAlign w:val="center"/>
            <w:hideMark/>
          </w:tcPr>
          <w:p w14:paraId="48ED43B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53201</w:t>
            </w:r>
          </w:p>
        </w:tc>
        <w:tc>
          <w:tcPr>
            <w:tcW w:w="1082" w:type="dxa"/>
            <w:tcBorders>
              <w:top w:val="nil"/>
              <w:left w:val="nil"/>
              <w:bottom w:val="single" w:sz="4" w:space="0" w:color="auto"/>
              <w:right w:val="single" w:sz="4" w:space="0" w:color="auto"/>
            </w:tcBorders>
            <w:shd w:val="clear" w:color="auto" w:fill="auto"/>
            <w:vAlign w:val="center"/>
            <w:hideMark/>
          </w:tcPr>
          <w:p w14:paraId="514BC51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Instrumental médico y de laboratorio</w:t>
            </w:r>
          </w:p>
        </w:tc>
        <w:tc>
          <w:tcPr>
            <w:tcW w:w="1701" w:type="dxa"/>
            <w:tcBorders>
              <w:top w:val="nil"/>
              <w:left w:val="nil"/>
              <w:bottom w:val="single" w:sz="4" w:space="0" w:color="auto"/>
              <w:right w:val="single" w:sz="4" w:space="0" w:color="auto"/>
            </w:tcBorders>
            <w:shd w:val="clear" w:color="auto" w:fill="auto"/>
            <w:vAlign w:val="center"/>
            <w:hideMark/>
          </w:tcPr>
          <w:p w14:paraId="62D57FC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Pinza De Sujeción Tracción Fijación. Pinza Pozzi, longitud 24 cm.</w:t>
            </w:r>
          </w:p>
        </w:tc>
        <w:tc>
          <w:tcPr>
            <w:tcW w:w="1313" w:type="dxa"/>
            <w:tcBorders>
              <w:top w:val="nil"/>
              <w:left w:val="nil"/>
              <w:bottom w:val="single" w:sz="4" w:space="0" w:color="auto"/>
              <w:right w:val="single" w:sz="4" w:space="0" w:color="auto"/>
            </w:tcBorders>
            <w:shd w:val="clear" w:color="auto" w:fill="auto"/>
            <w:vAlign w:val="center"/>
            <w:hideMark/>
          </w:tcPr>
          <w:p w14:paraId="3394403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Se ubicará en el Servicio de Aborto Seguro en Hospital Regional Universitario. Con CLUES: CMSSA000125_COL</w:t>
            </w:r>
          </w:p>
        </w:tc>
        <w:tc>
          <w:tcPr>
            <w:tcW w:w="968" w:type="dxa"/>
            <w:tcBorders>
              <w:top w:val="nil"/>
              <w:left w:val="nil"/>
              <w:bottom w:val="single" w:sz="4" w:space="0" w:color="auto"/>
              <w:right w:val="single" w:sz="4" w:space="0" w:color="auto"/>
            </w:tcBorders>
            <w:shd w:val="clear" w:color="auto" w:fill="auto"/>
            <w:noWrap/>
            <w:vAlign w:val="center"/>
            <w:hideMark/>
          </w:tcPr>
          <w:p w14:paraId="596FB9D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Pieza </w:t>
            </w:r>
          </w:p>
        </w:tc>
        <w:tc>
          <w:tcPr>
            <w:tcW w:w="635" w:type="dxa"/>
            <w:tcBorders>
              <w:top w:val="nil"/>
              <w:left w:val="nil"/>
              <w:bottom w:val="single" w:sz="4" w:space="0" w:color="auto"/>
              <w:right w:val="single" w:sz="4" w:space="0" w:color="auto"/>
            </w:tcBorders>
            <w:shd w:val="clear" w:color="auto" w:fill="auto"/>
            <w:noWrap/>
            <w:vAlign w:val="center"/>
            <w:hideMark/>
          </w:tcPr>
          <w:p w14:paraId="2E3A759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w:t>
            </w:r>
          </w:p>
        </w:tc>
        <w:tc>
          <w:tcPr>
            <w:tcW w:w="2873" w:type="dxa"/>
            <w:tcBorders>
              <w:top w:val="nil"/>
              <w:left w:val="nil"/>
              <w:bottom w:val="single" w:sz="4" w:space="0" w:color="auto"/>
              <w:right w:val="single" w:sz="4" w:space="0" w:color="auto"/>
            </w:tcBorders>
            <w:shd w:val="clear" w:color="auto" w:fill="auto"/>
            <w:vAlign w:val="center"/>
            <w:hideMark/>
          </w:tcPr>
          <w:p w14:paraId="13BD993E"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 xml:space="preserve">Pinza De Sujeción Tracción Fijación. Pinza Pozzi, longitud 24 cm. Descripción adicional: Se ubicará en el Servicio de Aborto Seguro en Hospital Regional Universitario. Con CLUES: CMSSA000125_COL. 1 (una) pieza pinza pozzi, que tenga las siguientes características: Longitud 24 cm. Material ácero inoxidable de uso hospitalario, resistente a procesos de descontaminación, desinfección, esterilización, y cualquier otro proceso para su uso continuo.  Pinza de sujeción con tracción fijación, de uso gineco- obstetricia, que permita sujetar y fijar el cuello uterino, así como otras estructuras. </w:t>
            </w:r>
          </w:p>
        </w:tc>
      </w:tr>
      <w:tr w:rsidR="00DE2D04" w:rsidRPr="00DE2D04" w14:paraId="0A9CA3CE" w14:textId="77777777" w:rsidTr="00DE2D04">
        <w:trPr>
          <w:trHeight w:val="210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5734114D"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66</w:t>
            </w:r>
          </w:p>
        </w:tc>
        <w:tc>
          <w:tcPr>
            <w:tcW w:w="775" w:type="dxa"/>
            <w:tcBorders>
              <w:top w:val="nil"/>
              <w:left w:val="nil"/>
              <w:bottom w:val="single" w:sz="4" w:space="0" w:color="auto"/>
              <w:right w:val="single" w:sz="4" w:space="0" w:color="auto"/>
            </w:tcBorders>
            <w:shd w:val="clear" w:color="auto" w:fill="auto"/>
            <w:vAlign w:val="center"/>
            <w:hideMark/>
          </w:tcPr>
          <w:p w14:paraId="03888BB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Aborto Seguro</w:t>
            </w:r>
          </w:p>
        </w:tc>
        <w:tc>
          <w:tcPr>
            <w:tcW w:w="460" w:type="dxa"/>
            <w:tcBorders>
              <w:top w:val="nil"/>
              <w:left w:val="nil"/>
              <w:bottom w:val="single" w:sz="4" w:space="0" w:color="auto"/>
              <w:right w:val="single" w:sz="4" w:space="0" w:color="auto"/>
            </w:tcBorders>
            <w:shd w:val="clear" w:color="auto" w:fill="auto"/>
            <w:noWrap/>
            <w:vAlign w:val="center"/>
            <w:hideMark/>
          </w:tcPr>
          <w:p w14:paraId="2864D60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2.3.1.1</w:t>
            </w:r>
          </w:p>
        </w:tc>
        <w:tc>
          <w:tcPr>
            <w:tcW w:w="431" w:type="dxa"/>
            <w:tcBorders>
              <w:top w:val="nil"/>
              <w:left w:val="nil"/>
              <w:bottom w:val="single" w:sz="4" w:space="0" w:color="auto"/>
              <w:right w:val="single" w:sz="4" w:space="0" w:color="auto"/>
            </w:tcBorders>
            <w:shd w:val="clear" w:color="auto" w:fill="auto"/>
            <w:noWrap/>
            <w:vAlign w:val="center"/>
            <w:hideMark/>
          </w:tcPr>
          <w:p w14:paraId="3F73AF9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53201</w:t>
            </w:r>
          </w:p>
        </w:tc>
        <w:tc>
          <w:tcPr>
            <w:tcW w:w="1082" w:type="dxa"/>
            <w:tcBorders>
              <w:top w:val="nil"/>
              <w:left w:val="nil"/>
              <w:bottom w:val="single" w:sz="4" w:space="0" w:color="auto"/>
              <w:right w:val="single" w:sz="4" w:space="0" w:color="auto"/>
            </w:tcBorders>
            <w:shd w:val="clear" w:color="auto" w:fill="auto"/>
            <w:vAlign w:val="center"/>
            <w:hideMark/>
          </w:tcPr>
          <w:p w14:paraId="542541E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Instrumental médico y de laboratorio</w:t>
            </w:r>
          </w:p>
        </w:tc>
        <w:tc>
          <w:tcPr>
            <w:tcW w:w="1701" w:type="dxa"/>
            <w:tcBorders>
              <w:top w:val="nil"/>
              <w:left w:val="nil"/>
              <w:bottom w:val="single" w:sz="4" w:space="0" w:color="auto"/>
              <w:right w:val="single" w:sz="4" w:space="0" w:color="auto"/>
            </w:tcBorders>
            <w:shd w:val="clear" w:color="auto" w:fill="auto"/>
            <w:vAlign w:val="center"/>
            <w:hideMark/>
          </w:tcPr>
          <w:p w14:paraId="345D036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Espejo ginecológico. Espejo vaginal Graves o Pederson, tamaño chico.</w:t>
            </w:r>
          </w:p>
        </w:tc>
        <w:tc>
          <w:tcPr>
            <w:tcW w:w="1313" w:type="dxa"/>
            <w:tcBorders>
              <w:top w:val="nil"/>
              <w:left w:val="nil"/>
              <w:bottom w:val="single" w:sz="4" w:space="0" w:color="auto"/>
              <w:right w:val="single" w:sz="4" w:space="0" w:color="auto"/>
            </w:tcBorders>
            <w:shd w:val="clear" w:color="auto" w:fill="auto"/>
            <w:vAlign w:val="center"/>
            <w:hideMark/>
          </w:tcPr>
          <w:p w14:paraId="6F58FFED"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Espejo ginecológico. Espejo vaginal Graves o Pederson, tamaño chico. Acero inoxidable. Se ubicará en el Servicio de Aborto Seguro en Hospital Regional Universitario. Con CLUES: CMSSA000125_COL</w:t>
            </w:r>
          </w:p>
        </w:tc>
        <w:tc>
          <w:tcPr>
            <w:tcW w:w="968" w:type="dxa"/>
            <w:tcBorders>
              <w:top w:val="nil"/>
              <w:left w:val="nil"/>
              <w:bottom w:val="single" w:sz="4" w:space="0" w:color="auto"/>
              <w:right w:val="single" w:sz="4" w:space="0" w:color="auto"/>
            </w:tcBorders>
            <w:shd w:val="clear" w:color="auto" w:fill="auto"/>
            <w:noWrap/>
            <w:vAlign w:val="center"/>
            <w:hideMark/>
          </w:tcPr>
          <w:p w14:paraId="445F220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Pieza </w:t>
            </w:r>
          </w:p>
        </w:tc>
        <w:tc>
          <w:tcPr>
            <w:tcW w:w="635" w:type="dxa"/>
            <w:tcBorders>
              <w:top w:val="nil"/>
              <w:left w:val="nil"/>
              <w:bottom w:val="single" w:sz="4" w:space="0" w:color="auto"/>
              <w:right w:val="single" w:sz="4" w:space="0" w:color="auto"/>
            </w:tcBorders>
            <w:shd w:val="clear" w:color="auto" w:fill="auto"/>
            <w:noWrap/>
            <w:vAlign w:val="center"/>
            <w:hideMark/>
          </w:tcPr>
          <w:p w14:paraId="10AA4FC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w:t>
            </w:r>
          </w:p>
        </w:tc>
        <w:tc>
          <w:tcPr>
            <w:tcW w:w="2873" w:type="dxa"/>
            <w:tcBorders>
              <w:top w:val="nil"/>
              <w:left w:val="nil"/>
              <w:bottom w:val="single" w:sz="4" w:space="0" w:color="auto"/>
              <w:right w:val="single" w:sz="4" w:space="0" w:color="auto"/>
            </w:tcBorders>
            <w:shd w:val="clear" w:color="auto" w:fill="auto"/>
            <w:vAlign w:val="center"/>
            <w:hideMark/>
          </w:tcPr>
          <w:p w14:paraId="70C32CDA"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Espejo ginecológico. Espejo vaginal Graves o Pederson, tamaño chico. Descripción adicional: Espejo ginecológico. Espejo vaginal Graves o Pederson, tamaño chico. Acero inoxidable. Se ubicará en el Servicio de Aborto Seguro en Hospital Regional Universitario. Con CLUES: CMSSA000125_COL. 1 (una) pieza espejo vaginal ginecologíco de graves o perderson de las siguientes caracteristicas: Tamaño chico, Material Acero inoxidable, de uso hospitalario, resistente a procesos de esterilización, desinfección o descontaminación para su uso continuo.  Cuente con un seguro que evita se cierre el espejo facilitando el examen médico.  Largo total: 10 cm.  Largo total del mango: 13 cm. Largo del espejo: 7 cm . Altura de la apertura: 5 cm.  Ancho: 2 cm.</w:t>
            </w:r>
          </w:p>
        </w:tc>
      </w:tr>
      <w:tr w:rsidR="00DE2D04" w:rsidRPr="00DE2D04" w14:paraId="29AEDD39" w14:textId="77777777" w:rsidTr="00DE2D04">
        <w:trPr>
          <w:trHeight w:val="120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3644CC0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67</w:t>
            </w:r>
          </w:p>
        </w:tc>
        <w:tc>
          <w:tcPr>
            <w:tcW w:w="775" w:type="dxa"/>
            <w:tcBorders>
              <w:top w:val="nil"/>
              <w:left w:val="nil"/>
              <w:bottom w:val="single" w:sz="4" w:space="0" w:color="auto"/>
              <w:right w:val="single" w:sz="4" w:space="0" w:color="auto"/>
            </w:tcBorders>
            <w:shd w:val="clear" w:color="auto" w:fill="auto"/>
            <w:vAlign w:val="center"/>
            <w:hideMark/>
          </w:tcPr>
          <w:p w14:paraId="08534F1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Aborto Seguro</w:t>
            </w:r>
          </w:p>
        </w:tc>
        <w:tc>
          <w:tcPr>
            <w:tcW w:w="460" w:type="dxa"/>
            <w:tcBorders>
              <w:top w:val="nil"/>
              <w:left w:val="nil"/>
              <w:bottom w:val="single" w:sz="4" w:space="0" w:color="auto"/>
              <w:right w:val="single" w:sz="4" w:space="0" w:color="auto"/>
            </w:tcBorders>
            <w:shd w:val="clear" w:color="auto" w:fill="auto"/>
            <w:noWrap/>
            <w:vAlign w:val="center"/>
            <w:hideMark/>
          </w:tcPr>
          <w:p w14:paraId="7F0D90B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2.3.1.1</w:t>
            </w:r>
          </w:p>
        </w:tc>
        <w:tc>
          <w:tcPr>
            <w:tcW w:w="431" w:type="dxa"/>
            <w:tcBorders>
              <w:top w:val="nil"/>
              <w:left w:val="nil"/>
              <w:bottom w:val="single" w:sz="4" w:space="0" w:color="auto"/>
              <w:right w:val="single" w:sz="4" w:space="0" w:color="auto"/>
            </w:tcBorders>
            <w:shd w:val="clear" w:color="auto" w:fill="auto"/>
            <w:noWrap/>
            <w:vAlign w:val="center"/>
            <w:hideMark/>
          </w:tcPr>
          <w:p w14:paraId="4676F17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53201</w:t>
            </w:r>
          </w:p>
        </w:tc>
        <w:tc>
          <w:tcPr>
            <w:tcW w:w="1082" w:type="dxa"/>
            <w:tcBorders>
              <w:top w:val="nil"/>
              <w:left w:val="nil"/>
              <w:bottom w:val="single" w:sz="4" w:space="0" w:color="auto"/>
              <w:right w:val="single" w:sz="4" w:space="0" w:color="auto"/>
            </w:tcBorders>
            <w:shd w:val="clear" w:color="auto" w:fill="auto"/>
            <w:vAlign w:val="center"/>
            <w:hideMark/>
          </w:tcPr>
          <w:p w14:paraId="5C1A224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Instrumental médico y de laboratorio</w:t>
            </w:r>
          </w:p>
        </w:tc>
        <w:tc>
          <w:tcPr>
            <w:tcW w:w="1701" w:type="dxa"/>
            <w:tcBorders>
              <w:top w:val="nil"/>
              <w:left w:val="nil"/>
              <w:bottom w:val="single" w:sz="4" w:space="0" w:color="auto"/>
              <w:right w:val="single" w:sz="4" w:space="0" w:color="auto"/>
            </w:tcBorders>
            <w:shd w:val="clear" w:color="auto" w:fill="auto"/>
            <w:vAlign w:val="center"/>
            <w:hideMark/>
          </w:tcPr>
          <w:p w14:paraId="71A27CB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Vaso. Vaso metálico: 100 o 200 ml.</w:t>
            </w:r>
          </w:p>
        </w:tc>
        <w:tc>
          <w:tcPr>
            <w:tcW w:w="1313" w:type="dxa"/>
            <w:tcBorders>
              <w:top w:val="nil"/>
              <w:left w:val="nil"/>
              <w:bottom w:val="single" w:sz="4" w:space="0" w:color="auto"/>
              <w:right w:val="single" w:sz="4" w:space="0" w:color="auto"/>
            </w:tcBorders>
            <w:shd w:val="clear" w:color="auto" w:fill="auto"/>
            <w:vAlign w:val="center"/>
            <w:hideMark/>
          </w:tcPr>
          <w:p w14:paraId="0196B69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Se ubicará en el Servicio de Aborto Seguro en Hospital Regional Universitario. Con CLUES: CMSSA000125_COL</w:t>
            </w:r>
          </w:p>
        </w:tc>
        <w:tc>
          <w:tcPr>
            <w:tcW w:w="968" w:type="dxa"/>
            <w:tcBorders>
              <w:top w:val="nil"/>
              <w:left w:val="nil"/>
              <w:bottom w:val="single" w:sz="4" w:space="0" w:color="auto"/>
              <w:right w:val="single" w:sz="4" w:space="0" w:color="auto"/>
            </w:tcBorders>
            <w:shd w:val="clear" w:color="auto" w:fill="auto"/>
            <w:noWrap/>
            <w:vAlign w:val="center"/>
            <w:hideMark/>
          </w:tcPr>
          <w:p w14:paraId="0DE8B24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Pieza </w:t>
            </w:r>
          </w:p>
        </w:tc>
        <w:tc>
          <w:tcPr>
            <w:tcW w:w="635" w:type="dxa"/>
            <w:tcBorders>
              <w:top w:val="nil"/>
              <w:left w:val="nil"/>
              <w:bottom w:val="single" w:sz="4" w:space="0" w:color="auto"/>
              <w:right w:val="single" w:sz="4" w:space="0" w:color="auto"/>
            </w:tcBorders>
            <w:shd w:val="clear" w:color="auto" w:fill="auto"/>
            <w:noWrap/>
            <w:vAlign w:val="center"/>
            <w:hideMark/>
          </w:tcPr>
          <w:p w14:paraId="330C105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w:t>
            </w:r>
          </w:p>
        </w:tc>
        <w:tc>
          <w:tcPr>
            <w:tcW w:w="2873" w:type="dxa"/>
            <w:tcBorders>
              <w:top w:val="nil"/>
              <w:left w:val="nil"/>
              <w:bottom w:val="single" w:sz="4" w:space="0" w:color="auto"/>
              <w:right w:val="single" w:sz="4" w:space="0" w:color="auto"/>
            </w:tcBorders>
            <w:shd w:val="clear" w:color="auto" w:fill="auto"/>
            <w:vAlign w:val="center"/>
            <w:hideMark/>
          </w:tcPr>
          <w:p w14:paraId="70DB573E"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 xml:space="preserve">Vaso. Vaso metálico: 100 o 200 ml. Descripción adicional: Se ubicará en el Servicio de Aborto Seguro en Hospital Regional Universitario. Con CLUES: CMSSA000125_COL. 1 (una) pieza vaso metálico, con caracteristicas:  Acero inoxidable de uso hospitalario, resistente a procesos de esterilización, descontaminación, desinfección, o cualquier otro para su uso continuo.                              Tamaño de 100 o 200 ml.  Graduado </w:t>
            </w:r>
          </w:p>
        </w:tc>
      </w:tr>
      <w:tr w:rsidR="00DE2D04" w:rsidRPr="00DE2D04" w14:paraId="1471446F" w14:textId="77777777" w:rsidTr="00DE2D04">
        <w:trPr>
          <w:trHeight w:val="210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3469A0F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68</w:t>
            </w:r>
          </w:p>
        </w:tc>
        <w:tc>
          <w:tcPr>
            <w:tcW w:w="775" w:type="dxa"/>
            <w:tcBorders>
              <w:top w:val="nil"/>
              <w:left w:val="nil"/>
              <w:bottom w:val="single" w:sz="4" w:space="0" w:color="auto"/>
              <w:right w:val="single" w:sz="4" w:space="0" w:color="auto"/>
            </w:tcBorders>
            <w:shd w:val="clear" w:color="auto" w:fill="auto"/>
            <w:vAlign w:val="center"/>
            <w:hideMark/>
          </w:tcPr>
          <w:p w14:paraId="5350BB4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Aborto Seguro</w:t>
            </w:r>
          </w:p>
        </w:tc>
        <w:tc>
          <w:tcPr>
            <w:tcW w:w="460" w:type="dxa"/>
            <w:tcBorders>
              <w:top w:val="nil"/>
              <w:left w:val="nil"/>
              <w:bottom w:val="single" w:sz="4" w:space="0" w:color="auto"/>
              <w:right w:val="single" w:sz="4" w:space="0" w:color="auto"/>
            </w:tcBorders>
            <w:shd w:val="clear" w:color="auto" w:fill="auto"/>
            <w:noWrap/>
            <w:vAlign w:val="center"/>
            <w:hideMark/>
          </w:tcPr>
          <w:p w14:paraId="5B2CAE2A"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2.3.1.1</w:t>
            </w:r>
          </w:p>
        </w:tc>
        <w:tc>
          <w:tcPr>
            <w:tcW w:w="431" w:type="dxa"/>
            <w:tcBorders>
              <w:top w:val="nil"/>
              <w:left w:val="nil"/>
              <w:bottom w:val="single" w:sz="4" w:space="0" w:color="auto"/>
              <w:right w:val="single" w:sz="4" w:space="0" w:color="auto"/>
            </w:tcBorders>
            <w:shd w:val="clear" w:color="auto" w:fill="auto"/>
            <w:noWrap/>
            <w:vAlign w:val="center"/>
            <w:hideMark/>
          </w:tcPr>
          <w:p w14:paraId="5C225D45" w14:textId="77777777" w:rsidR="00DE2D04" w:rsidRPr="00DE2D04" w:rsidRDefault="00DE2D04" w:rsidP="00DE2D04">
            <w:pPr>
              <w:jc w:val="right"/>
              <w:rPr>
                <w:rFonts w:eastAsia="Times New Roman" w:cs="Calibri"/>
                <w:color w:val="000000"/>
                <w:lang w:eastAsia="es-MX"/>
              </w:rPr>
            </w:pPr>
            <w:r w:rsidRPr="00DE2D04">
              <w:rPr>
                <w:rFonts w:eastAsia="Times New Roman" w:cs="Calibri"/>
                <w:color w:val="000000"/>
                <w:lang w:eastAsia="es-MX"/>
              </w:rPr>
              <w:t>53201</w:t>
            </w:r>
          </w:p>
        </w:tc>
        <w:tc>
          <w:tcPr>
            <w:tcW w:w="1082" w:type="dxa"/>
            <w:tcBorders>
              <w:top w:val="nil"/>
              <w:left w:val="nil"/>
              <w:bottom w:val="single" w:sz="4" w:space="0" w:color="auto"/>
              <w:right w:val="single" w:sz="4" w:space="0" w:color="auto"/>
            </w:tcBorders>
            <w:shd w:val="clear" w:color="auto" w:fill="auto"/>
            <w:vAlign w:val="center"/>
            <w:hideMark/>
          </w:tcPr>
          <w:p w14:paraId="2D60FC01"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Instrumental médico y de laboratorio</w:t>
            </w:r>
          </w:p>
        </w:tc>
        <w:tc>
          <w:tcPr>
            <w:tcW w:w="1701" w:type="dxa"/>
            <w:tcBorders>
              <w:top w:val="nil"/>
              <w:left w:val="nil"/>
              <w:bottom w:val="single" w:sz="4" w:space="0" w:color="auto"/>
              <w:right w:val="nil"/>
            </w:tcBorders>
            <w:shd w:val="clear" w:color="auto" w:fill="auto"/>
            <w:vAlign w:val="center"/>
            <w:hideMark/>
          </w:tcPr>
          <w:p w14:paraId="7CB08754"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Espejo ginecológico. Espejo vaginal Graves o Pederson, tamaño grande.</w:t>
            </w:r>
          </w:p>
        </w:tc>
        <w:tc>
          <w:tcPr>
            <w:tcW w:w="1313" w:type="dxa"/>
            <w:tcBorders>
              <w:top w:val="nil"/>
              <w:left w:val="single" w:sz="4" w:space="0" w:color="auto"/>
              <w:bottom w:val="single" w:sz="4" w:space="0" w:color="auto"/>
              <w:right w:val="single" w:sz="4" w:space="0" w:color="auto"/>
            </w:tcBorders>
            <w:shd w:val="clear" w:color="auto" w:fill="auto"/>
            <w:vAlign w:val="center"/>
            <w:hideMark/>
          </w:tcPr>
          <w:p w14:paraId="1B44A0F9"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Espejo ginecológico. Espejo vaginal Graves o Pederson, tamaño grande. Acero inoxidable. Se ubicará en el Servicio de Aborto Seguro en Hospital Regional Universitario. Con CLUES: CMSSA000125_COL</w:t>
            </w:r>
          </w:p>
        </w:tc>
        <w:tc>
          <w:tcPr>
            <w:tcW w:w="968" w:type="dxa"/>
            <w:tcBorders>
              <w:top w:val="nil"/>
              <w:left w:val="nil"/>
              <w:bottom w:val="single" w:sz="4" w:space="0" w:color="auto"/>
              <w:right w:val="single" w:sz="4" w:space="0" w:color="auto"/>
            </w:tcBorders>
            <w:shd w:val="clear" w:color="auto" w:fill="auto"/>
            <w:noWrap/>
            <w:vAlign w:val="center"/>
            <w:hideMark/>
          </w:tcPr>
          <w:p w14:paraId="32E022E3"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 xml:space="preserve">Pieza </w:t>
            </w:r>
          </w:p>
        </w:tc>
        <w:tc>
          <w:tcPr>
            <w:tcW w:w="635" w:type="dxa"/>
            <w:tcBorders>
              <w:top w:val="nil"/>
              <w:left w:val="nil"/>
              <w:bottom w:val="single" w:sz="4" w:space="0" w:color="auto"/>
              <w:right w:val="single" w:sz="4" w:space="0" w:color="auto"/>
            </w:tcBorders>
            <w:shd w:val="clear" w:color="auto" w:fill="auto"/>
            <w:noWrap/>
            <w:vAlign w:val="center"/>
            <w:hideMark/>
          </w:tcPr>
          <w:p w14:paraId="5BA71B4E" w14:textId="77777777" w:rsidR="00DE2D04" w:rsidRPr="00DE2D04" w:rsidRDefault="00DE2D04" w:rsidP="00DE2D04">
            <w:pPr>
              <w:jc w:val="right"/>
              <w:rPr>
                <w:rFonts w:eastAsia="Times New Roman" w:cs="Calibri"/>
                <w:color w:val="000000"/>
                <w:lang w:eastAsia="es-MX"/>
              </w:rPr>
            </w:pPr>
            <w:r w:rsidRPr="00DE2D04">
              <w:rPr>
                <w:rFonts w:eastAsia="Times New Roman" w:cs="Calibri"/>
                <w:color w:val="000000"/>
                <w:lang w:eastAsia="es-MX"/>
              </w:rPr>
              <w:t>1</w:t>
            </w:r>
          </w:p>
        </w:tc>
        <w:tc>
          <w:tcPr>
            <w:tcW w:w="2873" w:type="dxa"/>
            <w:tcBorders>
              <w:top w:val="nil"/>
              <w:left w:val="nil"/>
              <w:bottom w:val="single" w:sz="4" w:space="0" w:color="auto"/>
              <w:right w:val="single" w:sz="4" w:space="0" w:color="auto"/>
            </w:tcBorders>
            <w:shd w:val="clear" w:color="000000" w:fill="FFFFFF"/>
            <w:vAlign w:val="bottom"/>
            <w:hideMark/>
          </w:tcPr>
          <w:p w14:paraId="34CF6C0F"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 xml:space="preserve">Espejo ginecológico. Espejo vaginal Graves o Pederson, tamaño grande.Descripción adicional: Espejo ginecológico. Espejo vaginal Graves o Pederson, tamaño grande. Acero inoxidable. Se ubicará en el Servicio de Aborto Seguro en Hospital Regional Universitario. Con CLUES: CMSSA000125_COL. 1 (una) pieza espejo vaginal ginecologíco de graves o perderson de las siguientes caracteristicas: Tamaño grande.  Material Acero inoxidable, de uso hospitalario, resistente a procesos de esterilización, desinfección o descontaminación para su uso continuo. Cuente con un seguro que evita se cierre el espejo facilitando el examen médico.  Largo total: 14 cm. Largo total del mango: 15 cm. Largo del espejo: 10 cm. Altura de la apertura: 9 cm.  Ancho: 4 cm </w:t>
            </w:r>
          </w:p>
        </w:tc>
      </w:tr>
      <w:tr w:rsidR="00DE2D04" w:rsidRPr="00DE2D04" w14:paraId="72934CA8" w14:textId="77777777" w:rsidTr="00DE2D04">
        <w:trPr>
          <w:trHeight w:val="180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585B06A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69</w:t>
            </w:r>
          </w:p>
        </w:tc>
        <w:tc>
          <w:tcPr>
            <w:tcW w:w="775" w:type="dxa"/>
            <w:tcBorders>
              <w:top w:val="nil"/>
              <w:left w:val="nil"/>
              <w:bottom w:val="single" w:sz="4" w:space="0" w:color="auto"/>
              <w:right w:val="single" w:sz="4" w:space="0" w:color="auto"/>
            </w:tcBorders>
            <w:shd w:val="clear" w:color="auto" w:fill="auto"/>
            <w:vAlign w:val="center"/>
            <w:hideMark/>
          </w:tcPr>
          <w:p w14:paraId="371B149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Aborto Seguro</w:t>
            </w:r>
          </w:p>
        </w:tc>
        <w:tc>
          <w:tcPr>
            <w:tcW w:w="460" w:type="dxa"/>
            <w:tcBorders>
              <w:top w:val="nil"/>
              <w:left w:val="nil"/>
              <w:bottom w:val="single" w:sz="4" w:space="0" w:color="auto"/>
              <w:right w:val="single" w:sz="4" w:space="0" w:color="auto"/>
            </w:tcBorders>
            <w:shd w:val="clear" w:color="auto" w:fill="auto"/>
            <w:noWrap/>
            <w:vAlign w:val="center"/>
            <w:hideMark/>
          </w:tcPr>
          <w:p w14:paraId="24F1386D"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2.3.1.1</w:t>
            </w:r>
          </w:p>
        </w:tc>
        <w:tc>
          <w:tcPr>
            <w:tcW w:w="431" w:type="dxa"/>
            <w:tcBorders>
              <w:top w:val="nil"/>
              <w:left w:val="nil"/>
              <w:bottom w:val="single" w:sz="4" w:space="0" w:color="auto"/>
              <w:right w:val="single" w:sz="4" w:space="0" w:color="auto"/>
            </w:tcBorders>
            <w:shd w:val="clear" w:color="auto" w:fill="auto"/>
            <w:noWrap/>
            <w:vAlign w:val="center"/>
            <w:hideMark/>
          </w:tcPr>
          <w:p w14:paraId="550E6C1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53201</w:t>
            </w:r>
          </w:p>
        </w:tc>
        <w:tc>
          <w:tcPr>
            <w:tcW w:w="1082" w:type="dxa"/>
            <w:tcBorders>
              <w:top w:val="nil"/>
              <w:left w:val="nil"/>
              <w:bottom w:val="single" w:sz="4" w:space="0" w:color="auto"/>
              <w:right w:val="single" w:sz="4" w:space="0" w:color="auto"/>
            </w:tcBorders>
            <w:shd w:val="clear" w:color="auto" w:fill="auto"/>
            <w:vAlign w:val="center"/>
            <w:hideMark/>
          </w:tcPr>
          <w:p w14:paraId="2555749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Instrumental médico y de laboratorio</w:t>
            </w:r>
          </w:p>
        </w:tc>
        <w:tc>
          <w:tcPr>
            <w:tcW w:w="1701" w:type="dxa"/>
            <w:tcBorders>
              <w:top w:val="nil"/>
              <w:left w:val="nil"/>
              <w:bottom w:val="single" w:sz="4" w:space="0" w:color="auto"/>
              <w:right w:val="nil"/>
            </w:tcBorders>
            <w:shd w:val="clear" w:color="auto" w:fill="auto"/>
            <w:vAlign w:val="center"/>
            <w:hideMark/>
          </w:tcPr>
          <w:p w14:paraId="5A6599B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Charola. Charola Mayo, de acero inoxidable, con o sin perforaciones. Dimensiones: 49 x 32 cm.</w:t>
            </w:r>
          </w:p>
        </w:tc>
        <w:tc>
          <w:tcPr>
            <w:tcW w:w="1313" w:type="dxa"/>
            <w:tcBorders>
              <w:top w:val="nil"/>
              <w:left w:val="single" w:sz="4" w:space="0" w:color="auto"/>
              <w:bottom w:val="single" w:sz="4" w:space="0" w:color="auto"/>
              <w:right w:val="single" w:sz="4" w:space="0" w:color="auto"/>
            </w:tcBorders>
            <w:shd w:val="clear" w:color="auto" w:fill="auto"/>
            <w:vAlign w:val="center"/>
            <w:hideMark/>
          </w:tcPr>
          <w:p w14:paraId="06C706C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Charola de Mayo para instrumental. Acero inoxidable, 477 x 312 x 15 mm. Se ubicará en el Servicio de Aborto Seguro en Hospital Regional Universitario. Con CLUES: CMSSA000125_COL</w:t>
            </w:r>
          </w:p>
        </w:tc>
        <w:tc>
          <w:tcPr>
            <w:tcW w:w="968" w:type="dxa"/>
            <w:tcBorders>
              <w:top w:val="nil"/>
              <w:left w:val="nil"/>
              <w:bottom w:val="single" w:sz="4" w:space="0" w:color="auto"/>
              <w:right w:val="single" w:sz="4" w:space="0" w:color="auto"/>
            </w:tcBorders>
            <w:shd w:val="clear" w:color="auto" w:fill="auto"/>
            <w:noWrap/>
            <w:vAlign w:val="center"/>
            <w:hideMark/>
          </w:tcPr>
          <w:p w14:paraId="1C5BDF7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Pieza </w:t>
            </w:r>
          </w:p>
        </w:tc>
        <w:tc>
          <w:tcPr>
            <w:tcW w:w="635" w:type="dxa"/>
            <w:tcBorders>
              <w:top w:val="nil"/>
              <w:left w:val="nil"/>
              <w:bottom w:val="single" w:sz="4" w:space="0" w:color="auto"/>
              <w:right w:val="single" w:sz="4" w:space="0" w:color="auto"/>
            </w:tcBorders>
            <w:shd w:val="clear" w:color="auto" w:fill="auto"/>
            <w:noWrap/>
            <w:vAlign w:val="center"/>
            <w:hideMark/>
          </w:tcPr>
          <w:p w14:paraId="0B9832D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w:t>
            </w:r>
          </w:p>
        </w:tc>
        <w:tc>
          <w:tcPr>
            <w:tcW w:w="2873" w:type="dxa"/>
            <w:tcBorders>
              <w:top w:val="nil"/>
              <w:left w:val="nil"/>
              <w:bottom w:val="single" w:sz="4" w:space="0" w:color="auto"/>
              <w:right w:val="single" w:sz="4" w:space="0" w:color="auto"/>
            </w:tcBorders>
            <w:shd w:val="clear" w:color="auto" w:fill="auto"/>
            <w:vAlign w:val="center"/>
            <w:hideMark/>
          </w:tcPr>
          <w:p w14:paraId="68E349CE"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 xml:space="preserve">Charola. Charola Mayo, de acero inoxidable, con o sin perforaciones. Dimensiones: 49 x 32 cm. Descripción adicional: Charola de Mayo para instrumental. Acero inoxidable, 477 x 312 x 15 mm. Se ubicará en el Servicio de Aborto Seguro en Hospital Regional Universitario. Con CLUES: CMSSA000125_COL. 1 (una) pieza charola de mayo para instrumental, que reuna las siguientes características:  Material acero inoxidable de uso hospitalario, calibre 22 , resistente a la desinfección, descontaminación, esterilización y cualquier otro proceso que permita su uso continuo y seguro.  Dimensiones 477 x 312 x 15 mm.    </w:t>
            </w:r>
          </w:p>
        </w:tc>
      </w:tr>
      <w:tr w:rsidR="00DE2D04" w:rsidRPr="00DE2D04" w14:paraId="27A63706" w14:textId="77777777" w:rsidTr="00DE2D04">
        <w:trPr>
          <w:trHeight w:val="180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17F0CDA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70</w:t>
            </w:r>
          </w:p>
        </w:tc>
        <w:tc>
          <w:tcPr>
            <w:tcW w:w="775" w:type="dxa"/>
            <w:tcBorders>
              <w:top w:val="nil"/>
              <w:left w:val="nil"/>
              <w:bottom w:val="single" w:sz="4" w:space="0" w:color="auto"/>
              <w:right w:val="single" w:sz="4" w:space="0" w:color="auto"/>
            </w:tcBorders>
            <w:shd w:val="clear" w:color="auto" w:fill="auto"/>
            <w:vAlign w:val="center"/>
            <w:hideMark/>
          </w:tcPr>
          <w:p w14:paraId="0C0E6CF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Aborto Seguro</w:t>
            </w:r>
          </w:p>
        </w:tc>
        <w:tc>
          <w:tcPr>
            <w:tcW w:w="460" w:type="dxa"/>
            <w:tcBorders>
              <w:top w:val="nil"/>
              <w:left w:val="nil"/>
              <w:bottom w:val="single" w:sz="4" w:space="0" w:color="auto"/>
              <w:right w:val="single" w:sz="4" w:space="0" w:color="auto"/>
            </w:tcBorders>
            <w:shd w:val="clear" w:color="auto" w:fill="auto"/>
            <w:noWrap/>
            <w:vAlign w:val="center"/>
            <w:hideMark/>
          </w:tcPr>
          <w:p w14:paraId="2078004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2.3.1.1</w:t>
            </w:r>
          </w:p>
        </w:tc>
        <w:tc>
          <w:tcPr>
            <w:tcW w:w="431" w:type="dxa"/>
            <w:tcBorders>
              <w:top w:val="nil"/>
              <w:left w:val="nil"/>
              <w:bottom w:val="single" w:sz="4" w:space="0" w:color="auto"/>
              <w:right w:val="single" w:sz="4" w:space="0" w:color="auto"/>
            </w:tcBorders>
            <w:shd w:val="clear" w:color="auto" w:fill="auto"/>
            <w:noWrap/>
            <w:vAlign w:val="center"/>
            <w:hideMark/>
          </w:tcPr>
          <w:p w14:paraId="36AF598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53201</w:t>
            </w:r>
          </w:p>
        </w:tc>
        <w:tc>
          <w:tcPr>
            <w:tcW w:w="1082" w:type="dxa"/>
            <w:tcBorders>
              <w:top w:val="nil"/>
              <w:left w:val="nil"/>
              <w:bottom w:val="single" w:sz="4" w:space="0" w:color="auto"/>
              <w:right w:val="single" w:sz="4" w:space="0" w:color="auto"/>
            </w:tcBorders>
            <w:shd w:val="clear" w:color="auto" w:fill="auto"/>
            <w:vAlign w:val="center"/>
            <w:hideMark/>
          </w:tcPr>
          <w:p w14:paraId="0009FFDD"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Instrumental médico y de laboratorio</w:t>
            </w:r>
          </w:p>
        </w:tc>
        <w:tc>
          <w:tcPr>
            <w:tcW w:w="1701" w:type="dxa"/>
            <w:tcBorders>
              <w:top w:val="nil"/>
              <w:left w:val="nil"/>
              <w:bottom w:val="single" w:sz="4" w:space="0" w:color="auto"/>
              <w:right w:val="nil"/>
            </w:tcBorders>
            <w:shd w:val="clear" w:color="auto" w:fill="auto"/>
            <w:vAlign w:val="center"/>
            <w:hideMark/>
          </w:tcPr>
          <w:p w14:paraId="1AA96BC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Charola. Charola con tapa, de acero inoxidable. Dimensiones: 71 x 12 x 5 cm.</w:t>
            </w:r>
          </w:p>
        </w:tc>
        <w:tc>
          <w:tcPr>
            <w:tcW w:w="1313" w:type="dxa"/>
            <w:tcBorders>
              <w:top w:val="nil"/>
              <w:left w:val="single" w:sz="4" w:space="0" w:color="auto"/>
              <w:bottom w:val="single" w:sz="4" w:space="0" w:color="auto"/>
              <w:right w:val="single" w:sz="4" w:space="0" w:color="auto"/>
            </w:tcBorders>
            <w:shd w:val="clear" w:color="auto" w:fill="auto"/>
            <w:vAlign w:val="center"/>
            <w:hideMark/>
          </w:tcPr>
          <w:p w14:paraId="70983E0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Charola con tapa. Acero inoxidable, para esterilizar, 230 x 130 x 45 mm oxidable. Se ubicará en el Servicio de Aborto Seguro en Hospital Regional Universitario. Con CLUES: CMSSA000125_COL</w:t>
            </w:r>
          </w:p>
        </w:tc>
        <w:tc>
          <w:tcPr>
            <w:tcW w:w="968" w:type="dxa"/>
            <w:tcBorders>
              <w:top w:val="nil"/>
              <w:left w:val="nil"/>
              <w:bottom w:val="single" w:sz="4" w:space="0" w:color="auto"/>
              <w:right w:val="single" w:sz="4" w:space="0" w:color="auto"/>
            </w:tcBorders>
            <w:shd w:val="clear" w:color="auto" w:fill="auto"/>
            <w:noWrap/>
            <w:vAlign w:val="center"/>
            <w:hideMark/>
          </w:tcPr>
          <w:p w14:paraId="1B909BC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Pieza </w:t>
            </w:r>
          </w:p>
        </w:tc>
        <w:tc>
          <w:tcPr>
            <w:tcW w:w="635" w:type="dxa"/>
            <w:tcBorders>
              <w:top w:val="nil"/>
              <w:left w:val="nil"/>
              <w:bottom w:val="single" w:sz="4" w:space="0" w:color="auto"/>
              <w:right w:val="single" w:sz="4" w:space="0" w:color="auto"/>
            </w:tcBorders>
            <w:shd w:val="clear" w:color="auto" w:fill="auto"/>
            <w:noWrap/>
            <w:vAlign w:val="center"/>
            <w:hideMark/>
          </w:tcPr>
          <w:p w14:paraId="15B423A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w:t>
            </w:r>
          </w:p>
        </w:tc>
        <w:tc>
          <w:tcPr>
            <w:tcW w:w="2873" w:type="dxa"/>
            <w:tcBorders>
              <w:top w:val="nil"/>
              <w:left w:val="nil"/>
              <w:bottom w:val="single" w:sz="4" w:space="0" w:color="auto"/>
              <w:right w:val="single" w:sz="4" w:space="0" w:color="auto"/>
            </w:tcBorders>
            <w:shd w:val="clear" w:color="000000" w:fill="FFFFFF"/>
            <w:vAlign w:val="center"/>
            <w:hideMark/>
          </w:tcPr>
          <w:p w14:paraId="3AC80CF7"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 xml:space="preserve">Charola. Charola con tapa, de acero inoxidable. Dimensiones: 71 x 12 x 5 cm. Descripción adicional: Charola con tapa. Acero inoxidable, para esterilizar, 230 x 130 x 45 mm oxidable. Se ubicará en el Servicio de Aborto Seguro en Hospital Regional Universitario. Con CLUES: CMSSA000125_COL. 1 (una) pieza charola con tapa de acero inoxidable para esterilizar, que tenga las siguientes caracteristicas: Material acero inoxidable de uso hospitalario que resista procesos de esterilización.  Cuente con tapa de acero inoxidable, con agarre para su facil manipulación y uso. Tamaño 230 x 130 x 45 mm oxidable. </w:t>
            </w:r>
          </w:p>
        </w:tc>
      </w:tr>
      <w:tr w:rsidR="00DE2D04" w:rsidRPr="00DE2D04" w14:paraId="49B58B19" w14:textId="77777777" w:rsidTr="00DE2D04">
        <w:trPr>
          <w:trHeight w:val="210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2E99AC1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71</w:t>
            </w:r>
          </w:p>
        </w:tc>
        <w:tc>
          <w:tcPr>
            <w:tcW w:w="775" w:type="dxa"/>
            <w:tcBorders>
              <w:top w:val="nil"/>
              <w:left w:val="nil"/>
              <w:bottom w:val="single" w:sz="4" w:space="0" w:color="auto"/>
              <w:right w:val="single" w:sz="4" w:space="0" w:color="auto"/>
            </w:tcBorders>
            <w:shd w:val="clear" w:color="auto" w:fill="auto"/>
            <w:vAlign w:val="center"/>
            <w:hideMark/>
          </w:tcPr>
          <w:p w14:paraId="586C7A3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Aborto Seguro</w:t>
            </w:r>
          </w:p>
        </w:tc>
        <w:tc>
          <w:tcPr>
            <w:tcW w:w="460" w:type="dxa"/>
            <w:tcBorders>
              <w:top w:val="nil"/>
              <w:left w:val="nil"/>
              <w:bottom w:val="single" w:sz="4" w:space="0" w:color="auto"/>
              <w:right w:val="single" w:sz="4" w:space="0" w:color="auto"/>
            </w:tcBorders>
            <w:shd w:val="clear" w:color="auto" w:fill="auto"/>
            <w:noWrap/>
            <w:vAlign w:val="center"/>
            <w:hideMark/>
          </w:tcPr>
          <w:p w14:paraId="5499C48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2.3.1.1</w:t>
            </w:r>
          </w:p>
        </w:tc>
        <w:tc>
          <w:tcPr>
            <w:tcW w:w="431" w:type="dxa"/>
            <w:tcBorders>
              <w:top w:val="nil"/>
              <w:left w:val="nil"/>
              <w:bottom w:val="single" w:sz="4" w:space="0" w:color="auto"/>
              <w:right w:val="single" w:sz="4" w:space="0" w:color="auto"/>
            </w:tcBorders>
            <w:shd w:val="clear" w:color="auto" w:fill="auto"/>
            <w:noWrap/>
            <w:vAlign w:val="center"/>
            <w:hideMark/>
          </w:tcPr>
          <w:p w14:paraId="2A16725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53201</w:t>
            </w:r>
          </w:p>
        </w:tc>
        <w:tc>
          <w:tcPr>
            <w:tcW w:w="1082" w:type="dxa"/>
            <w:tcBorders>
              <w:top w:val="nil"/>
              <w:left w:val="nil"/>
              <w:bottom w:val="single" w:sz="4" w:space="0" w:color="auto"/>
              <w:right w:val="single" w:sz="4" w:space="0" w:color="auto"/>
            </w:tcBorders>
            <w:shd w:val="clear" w:color="auto" w:fill="auto"/>
            <w:vAlign w:val="center"/>
            <w:hideMark/>
          </w:tcPr>
          <w:p w14:paraId="3A2D965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Instrumental médico y de laboratorio</w:t>
            </w:r>
          </w:p>
        </w:tc>
        <w:tc>
          <w:tcPr>
            <w:tcW w:w="1701" w:type="dxa"/>
            <w:tcBorders>
              <w:top w:val="nil"/>
              <w:left w:val="nil"/>
              <w:bottom w:val="single" w:sz="4" w:space="0" w:color="auto"/>
              <w:right w:val="nil"/>
            </w:tcBorders>
            <w:shd w:val="clear" w:color="auto" w:fill="auto"/>
            <w:vAlign w:val="center"/>
            <w:hideMark/>
          </w:tcPr>
          <w:p w14:paraId="01EDC24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Pinza de sujeción tracción fijación. Pinza Foerster o Foerster-Ballenger, recta, estriada, longitud de 240 a 250 mm.</w:t>
            </w:r>
          </w:p>
        </w:tc>
        <w:tc>
          <w:tcPr>
            <w:tcW w:w="1313" w:type="dxa"/>
            <w:tcBorders>
              <w:top w:val="nil"/>
              <w:left w:val="single" w:sz="4" w:space="0" w:color="auto"/>
              <w:bottom w:val="single" w:sz="4" w:space="0" w:color="auto"/>
              <w:right w:val="single" w:sz="4" w:space="0" w:color="auto"/>
            </w:tcBorders>
            <w:shd w:val="clear" w:color="auto" w:fill="auto"/>
            <w:vAlign w:val="center"/>
            <w:hideMark/>
          </w:tcPr>
          <w:p w14:paraId="1941FD0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Se ubicará en el Servicio de Aborto Seguro en Hospital Regional Universitario. Con CLUES: CMSSA000125_COL</w:t>
            </w:r>
          </w:p>
        </w:tc>
        <w:tc>
          <w:tcPr>
            <w:tcW w:w="968" w:type="dxa"/>
            <w:tcBorders>
              <w:top w:val="nil"/>
              <w:left w:val="nil"/>
              <w:bottom w:val="single" w:sz="4" w:space="0" w:color="auto"/>
              <w:right w:val="single" w:sz="4" w:space="0" w:color="auto"/>
            </w:tcBorders>
            <w:shd w:val="clear" w:color="auto" w:fill="auto"/>
            <w:noWrap/>
            <w:vAlign w:val="center"/>
            <w:hideMark/>
          </w:tcPr>
          <w:p w14:paraId="1393A42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Pieza </w:t>
            </w:r>
          </w:p>
        </w:tc>
        <w:tc>
          <w:tcPr>
            <w:tcW w:w="635" w:type="dxa"/>
            <w:tcBorders>
              <w:top w:val="nil"/>
              <w:left w:val="nil"/>
              <w:bottom w:val="single" w:sz="4" w:space="0" w:color="auto"/>
              <w:right w:val="single" w:sz="4" w:space="0" w:color="auto"/>
            </w:tcBorders>
            <w:shd w:val="clear" w:color="auto" w:fill="auto"/>
            <w:noWrap/>
            <w:vAlign w:val="center"/>
            <w:hideMark/>
          </w:tcPr>
          <w:p w14:paraId="220C0FC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w:t>
            </w:r>
          </w:p>
        </w:tc>
        <w:tc>
          <w:tcPr>
            <w:tcW w:w="2873" w:type="dxa"/>
            <w:tcBorders>
              <w:top w:val="nil"/>
              <w:left w:val="nil"/>
              <w:bottom w:val="single" w:sz="4" w:space="0" w:color="auto"/>
              <w:right w:val="single" w:sz="4" w:space="0" w:color="auto"/>
            </w:tcBorders>
            <w:shd w:val="clear" w:color="000000" w:fill="FFFFFF"/>
            <w:vAlign w:val="center"/>
            <w:hideMark/>
          </w:tcPr>
          <w:p w14:paraId="43C723CF"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 xml:space="preserve">Pinza de sujeción tracción fijación. Pinza Foerster o Foerster-Ballenger, recta, estriada, longitud de 240 a 250 mm. Descripción adicional: Se ubicará en el Servicio de Aborto Seguro en Hospital Regional Universitario. Con CLUES: CMSSA000125_COL. 1 (una) pieza pinza foerster o foerster- ballanger, que tenga las siguientes caracteristicas: Recta, Estriada,  Longitud: 240 a 250 mm.  Material: Acero inoxidable, resistente a procesos de esterilización, descontaminación, desinfección entre otros procesos para ser reutilizable en varias ocasiones. </w:t>
            </w:r>
          </w:p>
        </w:tc>
      </w:tr>
      <w:tr w:rsidR="00DE2D04" w:rsidRPr="00DE2D04" w14:paraId="2012C07A" w14:textId="77777777" w:rsidTr="00DE2D04">
        <w:trPr>
          <w:trHeight w:val="210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54A6222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72</w:t>
            </w:r>
          </w:p>
        </w:tc>
        <w:tc>
          <w:tcPr>
            <w:tcW w:w="775" w:type="dxa"/>
            <w:tcBorders>
              <w:top w:val="nil"/>
              <w:left w:val="nil"/>
              <w:bottom w:val="single" w:sz="4" w:space="0" w:color="auto"/>
              <w:right w:val="single" w:sz="4" w:space="0" w:color="auto"/>
            </w:tcBorders>
            <w:shd w:val="clear" w:color="auto" w:fill="auto"/>
            <w:vAlign w:val="center"/>
            <w:hideMark/>
          </w:tcPr>
          <w:p w14:paraId="047A58B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Aborto Seguro</w:t>
            </w:r>
          </w:p>
        </w:tc>
        <w:tc>
          <w:tcPr>
            <w:tcW w:w="460" w:type="dxa"/>
            <w:tcBorders>
              <w:top w:val="nil"/>
              <w:left w:val="nil"/>
              <w:bottom w:val="single" w:sz="4" w:space="0" w:color="auto"/>
              <w:right w:val="single" w:sz="4" w:space="0" w:color="auto"/>
            </w:tcBorders>
            <w:shd w:val="clear" w:color="auto" w:fill="auto"/>
            <w:noWrap/>
            <w:vAlign w:val="center"/>
            <w:hideMark/>
          </w:tcPr>
          <w:p w14:paraId="64A93C3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2.3.1.1</w:t>
            </w:r>
          </w:p>
        </w:tc>
        <w:tc>
          <w:tcPr>
            <w:tcW w:w="431" w:type="dxa"/>
            <w:tcBorders>
              <w:top w:val="nil"/>
              <w:left w:val="nil"/>
              <w:bottom w:val="single" w:sz="4" w:space="0" w:color="auto"/>
              <w:right w:val="single" w:sz="4" w:space="0" w:color="auto"/>
            </w:tcBorders>
            <w:shd w:val="clear" w:color="auto" w:fill="auto"/>
            <w:noWrap/>
            <w:vAlign w:val="center"/>
            <w:hideMark/>
          </w:tcPr>
          <w:p w14:paraId="4B76FEFD"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53201</w:t>
            </w:r>
          </w:p>
        </w:tc>
        <w:tc>
          <w:tcPr>
            <w:tcW w:w="1082" w:type="dxa"/>
            <w:tcBorders>
              <w:top w:val="nil"/>
              <w:left w:val="nil"/>
              <w:bottom w:val="single" w:sz="4" w:space="0" w:color="auto"/>
              <w:right w:val="single" w:sz="4" w:space="0" w:color="auto"/>
            </w:tcBorders>
            <w:shd w:val="clear" w:color="auto" w:fill="auto"/>
            <w:vAlign w:val="center"/>
            <w:hideMark/>
          </w:tcPr>
          <w:p w14:paraId="2F210BE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Instrumental médico y de laboratorio</w:t>
            </w:r>
          </w:p>
        </w:tc>
        <w:tc>
          <w:tcPr>
            <w:tcW w:w="1701" w:type="dxa"/>
            <w:tcBorders>
              <w:top w:val="nil"/>
              <w:left w:val="nil"/>
              <w:bottom w:val="single" w:sz="4" w:space="0" w:color="auto"/>
              <w:right w:val="nil"/>
            </w:tcBorders>
            <w:shd w:val="clear" w:color="auto" w:fill="auto"/>
            <w:vAlign w:val="center"/>
            <w:hideMark/>
          </w:tcPr>
          <w:p w14:paraId="21D338A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Espejo ginecológico. Espejo vaginal Graves o Pederson, tamaño mediano.</w:t>
            </w:r>
          </w:p>
        </w:tc>
        <w:tc>
          <w:tcPr>
            <w:tcW w:w="1313" w:type="dxa"/>
            <w:tcBorders>
              <w:top w:val="nil"/>
              <w:left w:val="single" w:sz="4" w:space="0" w:color="auto"/>
              <w:bottom w:val="single" w:sz="4" w:space="0" w:color="auto"/>
              <w:right w:val="single" w:sz="4" w:space="0" w:color="auto"/>
            </w:tcBorders>
            <w:shd w:val="clear" w:color="auto" w:fill="auto"/>
            <w:vAlign w:val="center"/>
            <w:hideMark/>
          </w:tcPr>
          <w:p w14:paraId="3F31F37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Espejo ginecológico. Espejo vaginal Graves o Pederson, tamaño mediano. Acero inoxidable. Se ubicará en el Servicio de Aborto Seguro en Hospital Regional Universitario. Con CLUES: CMSSA000125_COL</w:t>
            </w:r>
          </w:p>
        </w:tc>
        <w:tc>
          <w:tcPr>
            <w:tcW w:w="968" w:type="dxa"/>
            <w:tcBorders>
              <w:top w:val="nil"/>
              <w:left w:val="nil"/>
              <w:bottom w:val="single" w:sz="4" w:space="0" w:color="auto"/>
              <w:right w:val="single" w:sz="4" w:space="0" w:color="auto"/>
            </w:tcBorders>
            <w:shd w:val="clear" w:color="auto" w:fill="auto"/>
            <w:noWrap/>
            <w:vAlign w:val="center"/>
            <w:hideMark/>
          </w:tcPr>
          <w:p w14:paraId="7A55823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Pieza </w:t>
            </w:r>
          </w:p>
        </w:tc>
        <w:tc>
          <w:tcPr>
            <w:tcW w:w="635" w:type="dxa"/>
            <w:tcBorders>
              <w:top w:val="nil"/>
              <w:left w:val="nil"/>
              <w:bottom w:val="single" w:sz="4" w:space="0" w:color="auto"/>
              <w:right w:val="single" w:sz="4" w:space="0" w:color="auto"/>
            </w:tcBorders>
            <w:shd w:val="clear" w:color="auto" w:fill="auto"/>
            <w:noWrap/>
            <w:vAlign w:val="center"/>
            <w:hideMark/>
          </w:tcPr>
          <w:p w14:paraId="3D71EA2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w:t>
            </w:r>
          </w:p>
        </w:tc>
        <w:tc>
          <w:tcPr>
            <w:tcW w:w="2873" w:type="dxa"/>
            <w:tcBorders>
              <w:top w:val="nil"/>
              <w:left w:val="nil"/>
              <w:bottom w:val="single" w:sz="4" w:space="0" w:color="auto"/>
              <w:right w:val="single" w:sz="4" w:space="0" w:color="auto"/>
            </w:tcBorders>
            <w:shd w:val="clear" w:color="auto" w:fill="auto"/>
            <w:vAlign w:val="center"/>
            <w:hideMark/>
          </w:tcPr>
          <w:p w14:paraId="5630900A"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 xml:space="preserve">Espejo ginecológico. Espejo vaginal Graves o Pederson, tamaño mediano. Descripción adicional: Espejo ginecológico. Espejo vaginal Graves o Pederson, tamaño mediano. Acero inoxidable. Se ubicará en el Servicio de Aborto Seguro en Hospital Regional Universitario. Con CLUES: CMSSA000125_COL. 1 (una) pieza espejo vaginal ginecologíco de graves o perderson de las siguientes caracteristicas: Tamaño mediano. Material Acero inoxidable, de uso hospitalario, resistente a procesos de esterilización, desinfección o descontaminación para su uso continuo. Cuente con un seguro que evita se cierre el espejo facilitando el examen médico. Largo total: 13 cm. Largo total del mango: 14 cm. Largo del espejo: 9 cm. Altura de la apertura: 8.5 cm.Ancho: 3 cm </w:t>
            </w:r>
          </w:p>
        </w:tc>
      </w:tr>
      <w:tr w:rsidR="00DE2D04" w:rsidRPr="00DE2D04" w14:paraId="4401013E" w14:textId="77777777" w:rsidTr="00DE2D04">
        <w:trPr>
          <w:trHeight w:val="150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0A6ED0E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73</w:t>
            </w:r>
          </w:p>
        </w:tc>
        <w:tc>
          <w:tcPr>
            <w:tcW w:w="775" w:type="dxa"/>
            <w:tcBorders>
              <w:top w:val="nil"/>
              <w:left w:val="nil"/>
              <w:bottom w:val="single" w:sz="4" w:space="0" w:color="auto"/>
              <w:right w:val="single" w:sz="4" w:space="0" w:color="auto"/>
            </w:tcBorders>
            <w:shd w:val="clear" w:color="auto" w:fill="auto"/>
            <w:vAlign w:val="center"/>
            <w:hideMark/>
          </w:tcPr>
          <w:p w14:paraId="5851EE4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Aborto Seguro</w:t>
            </w:r>
          </w:p>
        </w:tc>
        <w:tc>
          <w:tcPr>
            <w:tcW w:w="460" w:type="dxa"/>
            <w:tcBorders>
              <w:top w:val="nil"/>
              <w:left w:val="nil"/>
              <w:bottom w:val="single" w:sz="4" w:space="0" w:color="auto"/>
              <w:right w:val="single" w:sz="4" w:space="0" w:color="auto"/>
            </w:tcBorders>
            <w:shd w:val="clear" w:color="auto" w:fill="auto"/>
            <w:noWrap/>
            <w:vAlign w:val="center"/>
            <w:hideMark/>
          </w:tcPr>
          <w:p w14:paraId="5A30413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2.3.1.1</w:t>
            </w:r>
          </w:p>
        </w:tc>
        <w:tc>
          <w:tcPr>
            <w:tcW w:w="431" w:type="dxa"/>
            <w:tcBorders>
              <w:top w:val="nil"/>
              <w:left w:val="nil"/>
              <w:bottom w:val="single" w:sz="4" w:space="0" w:color="auto"/>
              <w:right w:val="single" w:sz="4" w:space="0" w:color="auto"/>
            </w:tcBorders>
            <w:shd w:val="clear" w:color="auto" w:fill="auto"/>
            <w:noWrap/>
            <w:vAlign w:val="center"/>
            <w:hideMark/>
          </w:tcPr>
          <w:p w14:paraId="08429FC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53201</w:t>
            </w:r>
          </w:p>
        </w:tc>
        <w:tc>
          <w:tcPr>
            <w:tcW w:w="1082" w:type="dxa"/>
            <w:tcBorders>
              <w:top w:val="nil"/>
              <w:left w:val="nil"/>
              <w:bottom w:val="single" w:sz="4" w:space="0" w:color="auto"/>
              <w:right w:val="single" w:sz="4" w:space="0" w:color="auto"/>
            </w:tcBorders>
            <w:shd w:val="clear" w:color="auto" w:fill="auto"/>
            <w:vAlign w:val="center"/>
            <w:hideMark/>
          </w:tcPr>
          <w:p w14:paraId="7EF7F24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Instrumental médico y de laboratorio</w:t>
            </w:r>
          </w:p>
        </w:tc>
        <w:tc>
          <w:tcPr>
            <w:tcW w:w="1701" w:type="dxa"/>
            <w:tcBorders>
              <w:top w:val="nil"/>
              <w:left w:val="nil"/>
              <w:bottom w:val="single" w:sz="4" w:space="0" w:color="auto"/>
              <w:right w:val="nil"/>
            </w:tcBorders>
            <w:shd w:val="clear" w:color="auto" w:fill="auto"/>
            <w:vAlign w:val="center"/>
            <w:hideMark/>
          </w:tcPr>
          <w:p w14:paraId="0917547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Tijera de mayo (equipo medico quirurgico)</w:t>
            </w:r>
          </w:p>
        </w:tc>
        <w:tc>
          <w:tcPr>
            <w:tcW w:w="1313" w:type="dxa"/>
            <w:tcBorders>
              <w:top w:val="nil"/>
              <w:left w:val="single" w:sz="4" w:space="0" w:color="auto"/>
              <w:bottom w:val="single" w:sz="4" w:space="0" w:color="auto"/>
              <w:right w:val="single" w:sz="4" w:space="0" w:color="auto"/>
            </w:tcBorders>
            <w:shd w:val="clear" w:color="auto" w:fill="auto"/>
            <w:vAlign w:val="center"/>
            <w:hideMark/>
          </w:tcPr>
          <w:p w14:paraId="5F10CAB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Tijera de mayo acero inoxidable, recta, 17 cm. Se ubicará en el Servicio de Aborto Seguro en Hospital Regional Universitario. Con CLUES: CMSSA000125_COL</w:t>
            </w:r>
          </w:p>
        </w:tc>
        <w:tc>
          <w:tcPr>
            <w:tcW w:w="968" w:type="dxa"/>
            <w:tcBorders>
              <w:top w:val="nil"/>
              <w:left w:val="nil"/>
              <w:bottom w:val="single" w:sz="4" w:space="0" w:color="auto"/>
              <w:right w:val="single" w:sz="4" w:space="0" w:color="auto"/>
            </w:tcBorders>
            <w:shd w:val="clear" w:color="auto" w:fill="auto"/>
            <w:noWrap/>
            <w:vAlign w:val="center"/>
            <w:hideMark/>
          </w:tcPr>
          <w:p w14:paraId="223E057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Pieza </w:t>
            </w:r>
          </w:p>
        </w:tc>
        <w:tc>
          <w:tcPr>
            <w:tcW w:w="635" w:type="dxa"/>
            <w:tcBorders>
              <w:top w:val="nil"/>
              <w:left w:val="nil"/>
              <w:bottom w:val="single" w:sz="4" w:space="0" w:color="auto"/>
              <w:right w:val="single" w:sz="4" w:space="0" w:color="auto"/>
            </w:tcBorders>
            <w:shd w:val="clear" w:color="auto" w:fill="auto"/>
            <w:noWrap/>
            <w:vAlign w:val="center"/>
            <w:hideMark/>
          </w:tcPr>
          <w:p w14:paraId="406422B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w:t>
            </w:r>
          </w:p>
        </w:tc>
        <w:tc>
          <w:tcPr>
            <w:tcW w:w="2873" w:type="dxa"/>
            <w:tcBorders>
              <w:top w:val="nil"/>
              <w:left w:val="nil"/>
              <w:bottom w:val="single" w:sz="4" w:space="0" w:color="auto"/>
              <w:right w:val="single" w:sz="4" w:space="0" w:color="auto"/>
            </w:tcBorders>
            <w:shd w:val="clear" w:color="auto" w:fill="auto"/>
            <w:vAlign w:val="center"/>
            <w:hideMark/>
          </w:tcPr>
          <w:p w14:paraId="5C946559"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 xml:space="preserve">Tijera de mayo (equipo medico quirurgico) Descripción adicional: Tijera de mayo acero inoxidable, recta, 17 cm. Se ubicará en el Servicio de Aborto Seguro en Hospital Regional Universitario. Con CLUES: CMSSA000125_COL. 1 (una) pieza tijera de mayo, que tenga la siguiente caracteristicas: Tijera de mayo recta. Tamaño 17 cm.  Material de acero inoxidable de uso hospitalario resistente a procesos de esterilización, descontaminación, desinfección o cualquier otro proceso para ser reutilizadas de manera continua. </w:t>
            </w:r>
          </w:p>
        </w:tc>
      </w:tr>
      <w:tr w:rsidR="00DE2D04" w:rsidRPr="00DE2D04" w14:paraId="1208FF35" w14:textId="77777777" w:rsidTr="00DE2D04">
        <w:trPr>
          <w:trHeight w:val="945"/>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75996F4D"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74</w:t>
            </w:r>
          </w:p>
        </w:tc>
        <w:tc>
          <w:tcPr>
            <w:tcW w:w="775" w:type="dxa"/>
            <w:tcBorders>
              <w:top w:val="nil"/>
              <w:left w:val="nil"/>
              <w:bottom w:val="single" w:sz="4" w:space="0" w:color="auto"/>
              <w:right w:val="single" w:sz="4" w:space="0" w:color="auto"/>
            </w:tcBorders>
            <w:shd w:val="clear" w:color="auto" w:fill="auto"/>
            <w:vAlign w:val="center"/>
            <w:hideMark/>
          </w:tcPr>
          <w:p w14:paraId="1A4FDDA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SSyRA</w:t>
            </w:r>
          </w:p>
        </w:tc>
        <w:tc>
          <w:tcPr>
            <w:tcW w:w="460" w:type="dxa"/>
            <w:tcBorders>
              <w:top w:val="nil"/>
              <w:left w:val="nil"/>
              <w:bottom w:val="single" w:sz="4" w:space="0" w:color="auto"/>
              <w:right w:val="single" w:sz="4" w:space="0" w:color="auto"/>
            </w:tcBorders>
            <w:shd w:val="clear" w:color="000000" w:fill="FFFFFF"/>
            <w:noWrap/>
            <w:vAlign w:val="center"/>
            <w:hideMark/>
          </w:tcPr>
          <w:p w14:paraId="04F6185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2.5.1.1</w:t>
            </w:r>
          </w:p>
        </w:tc>
        <w:tc>
          <w:tcPr>
            <w:tcW w:w="431" w:type="dxa"/>
            <w:tcBorders>
              <w:top w:val="nil"/>
              <w:left w:val="nil"/>
              <w:bottom w:val="single" w:sz="4" w:space="0" w:color="auto"/>
              <w:right w:val="single" w:sz="4" w:space="0" w:color="auto"/>
            </w:tcBorders>
            <w:shd w:val="clear" w:color="000000" w:fill="FFFFFF"/>
            <w:noWrap/>
            <w:vAlign w:val="center"/>
            <w:hideMark/>
          </w:tcPr>
          <w:p w14:paraId="700FC96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54103</w:t>
            </w:r>
          </w:p>
        </w:tc>
        <w:tc>
          <w:tcPr>
            <w:tcW w:w="1082" w:type="dxa"/>
            <w:tcBorders>
              <w:top w:val="nil"/>
              <w:left w:val="nil"/>
              <w:bottom w:val="single" w:sz="4" w:space="0" w:color="auto"/>
              <w:right w:val="single" w:sz="4" w:space="0" w:color="auto"/>
            </w:tcBorders>
            <w:shd w:val="clear" w:color="auto" w:fill="auto"/>
            <w:vAlign w:val="center"/>
            <w:hideMark/>
          </w:tcPr>
          <w:p w14:paraId="28AF0097" w14:textId="77777777" w:rsidR="00DE2D04" w:rsidRPr="00DE2D04" w:rsidRDefault="00DE2D04" w:rsidP="00DE2D04">
            <w:pPr>
              <w:jc w:val="center"/>
              <w:rPr>
                <w:rFonts w:eastAsia="Times New Roman" w:cs="Calibri"/>
                <w:color w:val="000000"/>
                <w:sz w:val="24"/>
                <w:szCs w:val="24"/>
                <w:lang w:eastAsia="es-MX"/>
              </w:rPr>
            </w:pPr>
            <w:r w:rsidRPr="00DE2D04">
              <w:rPr>
                <w:rFonts w:eastAsia="Times New Roman" w:cs="Calibri"/>
                <w:color w:val="000000"/>
                <w:sz w:val="24"/>
                <w:szCs w:val="24"/>
                <w:lang w:eastAsia="es-MX"/>
              </w:rPr>
              <w:t>Vehículos y equipo terrestres destinados a servicios públicos y la operación de programas públicos</w:t>
            </w:r>
          </w:p>
        </w:tc>
        <w:tc>
          <w:tcPr>
            <w:tcW w:w="1701" w:type="dxa"/>
            <w:tcBorders>
              <w:top w:val="nil"/>
              <w:left w:val="nil"/>
              <w:bottom w:val="single" w:sz="4" w:space="0" w:color="auto"/>
              <w:right w:val="nil"/>
            </w:tcBorders>
            <w:shd w:val="clear" w:color="000000" w:fill="FFFFFF"/>
            <w:vAlign w:val="center"/>
            <w:hideMark/>
          </w:tcPr>
          <w:p w14:paraId="5CB657ED"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Camión </w:t>
            </w:r>
          </w:p>
        </w:tc>
        <w:tc>
          <w:tcPr>
            <w:tcW w:w="1313" w:type="dxa"/>
            <w:tcBorders>
              <w:top w:val="nil"/>
              <w:left w:val="single" w:sz="4" w:space="0" w:color="auto"/>
              <w:bottom w:val="single" w:sz="4" w:space="0" w:color="auto"/>
              <w:right w:val="single" w:sz="4" w:space="0" w:color="auto"/>
            </w:tcBorders>
            <w:shd w:val="clear" w:color="FCE4D6" w:fill="FFFFFF"/>
            <w:vAlign w:val="center"/>
            <w:hideMark/>
          </w:tcPr>
          <w:p w14:paraId="5A580C5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Camion chassis- cabina Descripción adicional: Unidad movil para oferta de servicios de Salud Sexual y Reproductiva</w:t>
            </w:r>
          </w:p>
        </w:tc>
        <w:tc>
          <w:tcPr>
            <w:tcW w:w="968" w:type="dxa"/>
            <w:tcBorders>
              <w:top w:val="nil"/>
              <w:left w:val="nil"/>
              <w:bottom w:val="single" w:sz="4" w:space="0" w:color="auto"/>
              <w:right w:val="single" w:sz="4" w:space="0" w:color="auto"/>
            </w:tcBorders>
            <w:shd w:val="clear" w:color="000000" w:fill="FFFFFF"/>
            <w:noWrap/>
            <w:vAlign w:val="center"/>
            <w:hideMark/>
          </w:tcPr>
          <w:p w14:paraId="7EDE5F5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Pieza</w:t>
            </w:r>
          </w:p>
        </w:tc>
        <w:tc>
          <w:tcPr>
            <w:tcW w:w="635" w:type="dxa"/>
            <w:tcBorders>
              <w:top w:val="nil"/>
              <w:left w:val="nil"/>
              <w:bottom w:val="single" w:sz="4" w:space="0" w:color="auto"/>
              <w:right w:val="single" w:sz="4" w:space="0" w:color="auto"/>
            </w:tcBorders>
            <w:shd w:val="clear" w:color="000000" w:fill="FFFFFF"/>
            <w:noWrap/>
            <w:vAlign w:val="center"/>
            <w:hideMark/>
          </w:tcPr>
          <w:p w14:paraId="33FD52F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w:t>
            </w:r>
          </w:p>
        </w:tc>
        <w:tc>
          <w:tcPr>
            <w:tcW w:w="2873" w:type="dxa"/>
            <w:tcBorders>
              <w:top w:val="nil"/>
              <w:left w:val="nil"/>
              <w:bottom w:val="single" w:sz="4" w:space="0" w:color="auto"/>
              <w:right w:val="single" w:sz="4" w:space="0" w:color="auto"/>
            </w:tcBorders>
            <w:shd w:val="clear" w:color="000000" w:fill="FFFFFF"/>
            <w:hideMark/>
          </w:tcPr>
          <w:p w14:paraId="1865BCCF" w14:textId="77777777" w:rsidR="00DE2D04" w:rsidRPr="00DE2D04" w:rsidRDefault="00DE2D04" w:rsidP="00DE2D04">
            <w:pPr>
              <w:jc w:val="center"/>
              <w:rPr>
                <w:rFonts w:eastAsia="Times New Roman" w:cs="Calibri"/>
                <w:b/>
                <w:bCs/>
                <w:color w:val="FF0000"/>
                <w:sz w:val="52"/>
                <w:szCs w:val="52"/>
                <w:lang w:eastAsia="es-MX"/>
              </w:rPr>
            </w:pPr>
            <w:r w:rsidRPr="00DE2D04">
              <w:rPr>
                <w:rFonts w:eastAsia="Times New Roman" w:cs="Calibri"/>
                <w:b/>
                <w:bCs/>
                <w:color w:val="FF0000"/>
                <w:sz w:val="52"/>
                <w:szCs w:val="52"/>
                <w:lang w:eastAsia="es-MX"/>
              </w:rPr>
              <w:t xml:space="preserve">ANEXO 5 </w:t>
            </w:r>
          </w:p>
        </w:tc>
      </w:tr>
      <w:tr w:rsidR="00DE2D04" w:rsidRPr="00DE2D04" w14:paraId="6C3E7E66" w14:textId="77777777" w:rsidTr="00DE2D04">
        <w:trPr>
          <w:trHeight w:val="150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7E335BF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75</w:t>
            </w:r>
          </w:p>
        </w:tc>
        <w:tc>
          <w:tcPr>
            <w:tcW w:w="775" w:type="dxa"/>
            <w:tcBorders>
              <w:top w:val="nil"/>
              <w:left w:val="nil"/>
              <w:bottom w:val="single" w:sz="4" w:space="0" w:color="auto"/>
              <w:right w:val="single" w:sz="4" w:space="0" w:color="auto"/>
            </w:tcBorders>
            <w:shd w:val="clear" w:color="auto" w:fill="auto"/>
            <w:vAlign w:val="center"/>
            <w:hideMark/>
          </w:tcPr>
          <w:p w14:paraId="135BBFB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Planificación Familiar</w:t>
            </w:r>
          </w:p>
        </w:tc>
        <w:tc>
          <w:tcPr>
            <w:tcW w:w="460" w:type="dxa"/>
            <w:tcBorders>
              <w:top w:val="single" w:sz="4" w:space="0" w:color="auto"/>
              <w:left w:val="nil"/>
              <w:bottom w:val="single" w:sz="4" w:space="0" w:color="auto"/>
              <w:right w:val="single" w:sz="4" w:space="0" w:color="auto"/>
            </w:tcBorders>
            <w:shd w:val="clear" w:color="000000" w:fill="FFFFFF"/>
            <w:noWrap/>
            <w:vAlign w:val="center"/>
            <w:hideMark/>
          </w:tcPr>
          <w:p w14:paraId="41D59C2D" w14:textId="77777777" w:rsidR="00DE2D04" w:rsidRPr="00DE2D04" w:rsidRDefault="00DE2D04" w:rsidP="00DE2D04">
            <w:pPr>
              <w:jc w:val="center"/>
              <w:rPr>
                <w:rFonts w:ascii="ColaborateLight" w:eastAsia="Times New Roman" w:hAnsi="ColaborateLight" w:cs="Calibri"/>
                <w:color w:val="000000"/>
                <w:lang w:eastAsia="es-MX"/>
              </w:rPr>
            </w:pPr>
            <w:r w:rsidRPr="00DE2D04">
              <w:rPr>
                <w:rFonts w:ascii="ColaborateLight" w:eastAsia="Times New Roman" w:hAnsi="ColaborateLight" w:cs="Calibri"/>
                <w:color w:val="000000"/>
                <w:lang w:eastAsia="es-MX"/>
              </w:rPr>
              <w:t>2.1.2.2</w:t>
            </w:r>
          </w:p>
        </w:tc>
        <w:tc>
          <w:tcPr>
            <w:tcW w:w="431" w:type="dxa"/>
            <w:tcBorders>
              <w:top w:val="single" w:sz="4" w:space="0" w:color="auto"/>
              <w:left w:val="nil"/>
              <w:bottom w:val="single" w:sz="4" w:space="0" w:color="auto"/>
              <w:right w:val="single" w:sz="4" w:space="0" w:color="auto"/>
            </w:tcBorders>
            <w:shd w:val="clear" w:color="000000" w:fill="FFFFFF"/>
            <w:vAlign w:val="center"/>
            <w:hideMark/>
          </w:tcPr>
          <w:p w14:paraId="3AD55100" w14:textId="77777777" w:rsidR="00DE2D04" w:rsidRPr="00DE2D04" w:rsidRDefault="00DE2D04" w:rsidP="00DE2D04">
            <w:pPr>
              <w:jc w:val="left"/>
              <w:rPr>
                <w:rFonts w:ascii="ColaborateLight" w:eastAsia="Times New Roman" w:hAnsi="ColaborateLight" w:cs="Calibri"/>
                <w:color w:val="000000"/>
                <w:lang w:eastAsia="es-MX"/>
              </w:rPr>
            </w:pPr>
            <w:r w:rsidRPr="00DE2D04">
              <w:rPr>
                <w:rFonts w:ascii="ColaborateLight" w:eastAsia="Times New Roman" w:hAnsi="ColaborateLight" w:cs="Calibri"/>
                <w:color w:val="000000"/>
                <w:lang w:eastAsia="es-MX"/>
              </w:rPr>
              <w:t>56601</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14:paraId="249140FF" w14:textId="77777777" w:rsidR="00DE2D04" w:rsidRPr="00DE2D04" w:rsidRDefault="00DE2D04" w:rsidP="00DE2D04">
            <w:pPr>
              <w:jc w:val="center"/>
              <w:rPr>
                <w:rFonts w:eastAsia="Times New Roman" w:cs="Calibri"/>
                <w:color w:val="000000"/>
                <w:sz w:val="24"/>
                <w:szCs w:val="24"/>
                <w:lang w:eastAsia="es-MX"/>
              </w:rPr>
            </w:pPr>
            <w:r w:rsidRPr="00DE2D04">
              <w:rPr>
                <w:rFonts w:eastAsia="Times New Roman" w:cs="Calibri"/>
                <w:color w:val="000000"/>
                <w:sz w:val="24"/>
                <w:szCs w:val="24"/>
                <w:lang w:eastAsia="es-MX"/>
              </w:rPr>
              <w:t>Maquinaria y equipo eléctrico y electrónico</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37741DD" w14:textId="77777777" w:rsidR="00DE2D04" w:rsidRPr="00DE2D04" w:rsidRDefault="00DE2D04" w:rsidP="00DE2D04">
            <w:pPr>
              <w:jc w:val="center"/>
              <w:rPr>
                <w:rFonts w:ascii="ColaborateLight" w:eastAsia="Times New Roman" w:hAnsi="ColaborateLight" w:cs="Calibri"/>
                <w:color w:val="000000"/>
                <w:lang w:eastAsia="es-MX"/>
              </w:rPr>
            </w:pPr>
            <w:r w:rsidRPr="00DE2D04">
              <w:rPr>
                <w:rFonts w:ascii="ColaborateLight" w:eastAsia="Times New Roman" w:hAnsi="ColaborateLight" w:cs="Calibri"/>
                <w:color w:val="000000"/>
                <w:lang w:eastAsia="es-MX"/>
              </w:rPr>
              <w:t>Regulador corriente, voltaje y de tensión (eq. Eléctrico)</w:t>
            </w:r>
          </w:p>
        </w:tc>
        <w:tc>
          <w:tcPr>
            <w:tcW w:w="1313" w:type="dxa"/>
            <w:tcBorders>
              <w:top w:val="single" w:sz="4" w:space="0" w:color="auto"/>
              <w:left w:val="nil"/>
              <w:bottom w:val="single" w:sz="4" w:space="0" w:color="auto"/>
              <w:right w:val="single" w:sz="4" w:space="0" w:color="auto"/>
            </w:tcBorders>
            <w:shd w:val="clear" w:color="000000" w:fill="FFFFFF"/>
            <w:vAlign w:val="center"/>
            <w:hideMark/>
          </w:tcPr>
          <w:p w14:paraId="4126A336" w14:textId="77777777" w:rsidR="00DE2D04" w:rsidRPr="00DE2D04" w:rsidRDefault="00DE2D04" w:rsidP="00DE2D04">
            <w:pPr>
              <w:jc w:val="center"/>
              <w:rPr>
                <w:rFonts w:ascii="ColaborateLight" w:eastAsia="Times New Roman" w:hAnsi="ColaborateLight" w:cs="Calibri"/>
                <w:color w:val="000000"/>
                <w:lang w:eastAsia="es-MX"/>
              </w:rPr>
            </w:pPr>
            <w:r w:rsidRPr="00DE2D04">
              <w:rPr>
                <w:rFonts w:ascii="ColaborateLight" w:eastAsia="Times New Roman" w:hAnsi="ColaborateLight" w:cs="Calibri"/>
                <w:color w:val="000000"/>
                <w:lang w:eastAsia="es-MX"/>
              </w:rPr>
              <w:t>NO BREAK 7016-USB/R. 700 VA / 360 W. 47 minutos de respaldo. 6 Contactos: 4 con respaldo y 2 con protección de tensión.</w:t>
            </w:r>
          </w:p>
        </w:tc>
        <w:tc>
          <w:tcPr>
            <w:tcW w:w="968" w:type="dxa"/>
            <w:tcBorders>
              <w:top w:val="single" w:sz="4" w:space="0" w:color="auto"/>
              <w:left w:val="nil"/>
              <w:bottom w:val="single" w:sz="4" w:space="0" w:color="auto"/>
              <w:right w:val="single" w:sz="4" w:space="0" w:color="auto"/>
            </w:tcBorders>
            <w:shd w:val="clear" w:color="000000" w:fill="FFFFFF"/>
            <w:noWrap/>
            <w:vAlign w:val="center"/>
            <w:hideMark/>
          </w:tcPr>
          <w:p w14:paraId="02502610" w14:textId="77777777" w:rsidR="00DE2D04" w:rsidRPr="00DE2D04" w:rsidRDefault="00DE2D04" w:rsidP="00DE2D04">
            <w:pPr>
              <w:jc w:val="center"/>
              <w:rPr>
                <w:rFonts w:ascii="ColaborateLight" w:eastAsia="Times New Roman" w:hAnsi="ColaborateLight" w:cs="Calibri"/>
                <w:color w:val="000000"/>
                <w:lang w:eastAsia="es-MX"/>
              </w:rPr>
            </w:pPr>
            <w:r w:rsidRPr="00DE2D04">
              <w:rPr>
                <w:rFonts w:ascii="ColaborateLight" w:eastAsia="Times New Roman" w:hAnsi="ColaborateLight" w:cs="Calibri"/>
                <w:color w:val="000000"/>
                <w:lang w:eastAsia="es-MX"/>
              </w:rPr>
              <w:t>Pieza</w:t>
            </w:r>
          </w:p>
        </w:tc>
        <w:tc>
          <w:tcPr>
            <w:tcW w:w="635" w:type="dxa"/>
            <w:tcBorders>
              <w:top w:val="single" w:sz="4" w:space="0" w:color="auto"/>
              <w:left w:val="nil"/>
              <w:bottom w:val="single" w:sz="4" w:space="0" w:color="auto"/>
              <w:right w:val="single" w:sz="4" w:space="0" w:color="auto"/>
            </w:tcBorders>
            <w:shd w:val="clear" w:color="000000" w:fill="FFFFFF"/>
            <w:noWrap/>
            <w:vAlign w:val="center"/>
            <w:hideMark/>
          </w:tcPr>
          <w:p w14:paraId="57D0E650" w14:textId="77777777" w:rsidR="00DE2D04" w:rsidRPr="00DE2D04" w:rsidRDefault="00DE2D04" w:rsidP="00DE2D04">
            <w:pPr>
              <w:jc w:val="center"/>
              <w:rPr>
                <w:rFonts w:ascii="ColaborateLight" w:eastAsia="Times New Roman" w:hAnsi="ColaborateLight" w:cs="Calibri"/>
                <w:color w:val="000000"/>
                <w:lang w:eastAsia="es-MX"/>
              </w:rPr>
            </w:pPr>
            <w:r w:rsidRPr="00DE2D04">
              <w:rPr>
                <w:rFonts w:ascii="ColaborateLight" w:eastAsia="Times New Roman" w:hAnsi="ColaborateLight" w:cs="Calibri"/>
                <w:color w:val="000000"/>
                <w:lang w:eastAsia="es-MX"/>
              </w:rPr>
              <w:t>1</w:t>
            </w:r>
          </w:p>
        </w:tc>
        <w:tc>
          <w:tcPr>
            <w:tcW w:w="2873" w:type="dxa"/>
            <w:tcBorders>
              <w:top w:val="single" w:sz="4" w:space="0" w:color="auto"/>
              <w:left w:val="nil"/>
              <w:bottom w:val="single" w:sz="4" w:space="0" w:color="auto"/>
              <w:right w:val="single" w:sz="4" w:space="0" w:color="auto"/>
            </w:tcBorders>
            <w:shd w:val="clear" w:color="000000" w:fill="FFFFFF"/>
            <w:vAlign w:val="center"/>
            <w:hideMark/>
          </w:tcPr>
          <w:p w14:paraId="0420753E" w14:textId="77777777" w:rsidR="00DE2D04" w:rsidRPr="00DE2D04" w:rsidRDefault="00DE2D04" w:rsidP="00DE2D04">
            <w:pPr>
              <w:jc w:val="left"/>
              <w:rPr>
                <w:rFonts w:ascii="ColaborateLight" w:eastAsia="Times New Roman" w:hAnsi="ColaborateLight" w:cs="Calibri"/>
                <w:color w:val="000000"/>
                <w:lang w:eastAsia="es-MX"/>
              </w:rPr>
            </w:pPr>
            <w:r w:rsidRPr="00DE2D04">
              <w:rPr>
                <w:rFonts w:ascii="ColaborateLight" w:eastAsia="Times New Roman" w:hAnsi="ColaborateLight" w:cs="Calibri"/>
                <w:color w:val="000000"/>
                <w:lang w:eastAsia="es-MX"/>
              </w:rPr>
              <w:t>NO BREAK 7016-USB/R. 700 VA / 360 W. 47 minutos de respaldo. 6 Contactos: 4 con respaldo y 2 con protección de tensión, frecuencia IN/OUT: 60 HZ, tiempo de respuesta: 2 a 4 mseg,  intervalo voltaje de entrada: 81 a 145 V, tiempo de carga de baterias 8 hrs al 90%</w:t>
            </w:r>
          </w:p>
        </w:tc>
      </w:tr>
      <w:tr w:rsidR="00DE2D04" w:rsidRPr="00DE2D04" w14:paraId="0ECB3CC4" w14:textId="77777777" w:rsidTr="00DE2D04">
        <w:trPr>
          <w:trHeight w:val="120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3483F5B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76</w:t>
            </w:r>
          </w:p>
        </w:tc>
        <w:tc>
          <w:tcPr>
            <w:tcW w:w="775" w:type="dxa"/>
            <w:tcBorders>
              <w:top w:val="nil"/>
              <w:left w:val="nil"/>
              <w:bottom w:val="single" w:sz="4" w:space="0" w:color="auto"/>
              <w:right w:val="single" w:sz="4" w:space="0" w:color="auto"/>
            </w:tcBorders>
            <w:shd w:val="clear" w:color="auto" w:fill="auto"/>
            <w:vAlign w:val="center"/>
            <w:hideMark/>
          </w:tcPr>
          <w:p w14:paraId="4575F4E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SSyRA</w:t>
            </w:r>
          </w:p>
        </w:tc>
        <w:tc>
          <w:tcPr>
            <w:tcW w:w="460" w:type="dxa"/>
            <w:tcBorders>
              <w:top w:val="nil"/>
              <w:left w:val="nil"/>
              <w:bottom w:val="single" w:sz="4" w:space="0" w:color="auto"/>
              <w:right w:val="single" w:sz="4" w:space="0" w:color="auto"/>
            </w:tcBorders>
            <w:shd w:val="clear" w:color="000000" w:fill="FFFFFF"/>
            <w:noWrap/>
            <w:vAlign w:val="center"/>
            <w:hideMark/>
          </w:tcPr>
          <w:p w14:paraId="5940F4B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3.2.1.1</w:t>
            </w:r>
          </w:p>
        </w:tc>
        <w:tc>
          <w:tcPr>
            <w:tcW w:w="431" w:type="dxa"/>
            <w:tcBorders>
              <w:top w:val="nil"/>
              <w:left w:val="nil"/>
              <w:bottom w:val="single" w:sz="4" w:space="0" w:color="auto"/>
              <w:right w:val="single" w:sz="4" w:space="0" w:color="auto"/>
            </w:tcBorders>
            <w:shd w:val="clear" w:color="000000" w:fill="FFFFFF"/>
            <w:noWrap/>
            <w:vAlign w:val="center"/>
            <w:hideMark/>
          </w:tcPr>
          <w:p w14:paraId="2BF9168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56601</w:t>
            </w:r>
          </w:p>
        </w:tc>
        <w:tc>
          <w:tcPr>
            <w:tcW w:w="1082" w:type="dxa"/>
            <w:tcBorders>
              <w:top w:val="nil"/>
              <w:left w:val="nil"/>
              <w:bottom w:val="single" w:sz="4" w:space="0" w:color="auto"/>
              <w:right w:val="single" w:sz="4" w:space="0" w:color="auto"/>
            </w:tcBorders>
            <w:shd w:val="clear" w:color="auto" w:fill="auto"/>
            <w:vAlign w:val="center"/>
            <w:hideMark/>
          </w:tcPr>
          <w:p w14:paraId="0DE21129" w14:textId="77777777" w:rsidR="00DE2D04" w:rsidRPr="00DE2D04" w:rsidRDefault="00DE2D04" w:rsidP="00DE2D04">
            <w:pPr>
              <w:jc w:val="center"/>
              <w:rPr>
                <w:rFonts w:eastAsia="Times New Roman" w:cs="Calibri"/>
                <w:color w:val="000000"/>
                <w:sz w:val="24"/>
                <w:szCs w:val="24"/>
                <w:lang w:eastAsia="es-MX"/>
              </w:rPr>
            </w:pPr>
            <w:r w:rsidRPr="00DE2D04">
              <w:rPr>
                <w:rFonts w:eastAsia="Times New Roman" w:cs="Calibri"/>
                <w:color w:val="000000"/>
                <w:sz w:val="24"/>
                <w:szCs w:val="24"/>
                <w:lang w:eastAsia="es-MX"/>
              </w:rPr>
              <w:t>Maquinaria y equipo eléctrico y electrónico</w:t>
            </w:r>
          </w:p>
        </w:tc>
        <w:tc>
          <w:tcPr>
            <w:tcW w:w="1701" w:type="dxa"/>
            <w:tcBorders>
              <w:top w:val="nil"/>
              <w:left w:val="nil"/>
              <w:bottom w:val="single" w:sz="4" w:space="0" w:color="auto"/>
              <w:right w:val="single" w:sz="4" w:space="0" w:color="auto"/>
            </w:tcBorders>
            <w:shd w:val="clear" w:color="000000" w:fill="FFFFFF"/>
            <w:vAlign w:val="center"/>
            <w:hideMark/>
          </w:tcPr>
          <w:p w14:paraId="34B91CC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Equipo electrico </w:t>
            </w:r>
          </w:p>
        </w:tc>
        <w:tc>
          <w:tcPr>
            <w:tcW w:w="1313" w:type="dxa"/>
            <w:tcBorders>
              <w:top w:val="nil"/>
              <w:left w:val="nil"/>
              <w:bottom w:val="single" w:sz="4" w:space="0" w:color="auto"/>
              <w:right w:val="single" w:sz="4" w:space="0" w:color="auto"/>
            </w:tcBorders>
            <w:shd w:val="clear" w:color="FCE4D6" w:fill="FFFFFF"/>
            <w:vAlign w:val="center"/>
            <w:hideMark/>
          </w:tcPr>
          <w:p w14:paraId="3C90B6D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 Equipo electrico operar compuertas (eq. electrico)</w:t>
            </w:r>
            <w:r w:rsidRPr="00DE2D04">
              <w:rPr>
                <w:rFonts w:eastAsia="Times New Roman" w:cs="Calibri"/>
                <w:color w:val="000000"/>
                <w:lang w:eastAsia="es-MX"/>
              </w:rPr>
              <w:br/>
              <w:t xml:space="preserve">Descripción adicional: Compra e instalaciòn de equipo de electrocompuertas (aire acondicioando) para el equipamiento del los servicios amigables. </w:t>
            </w:r>
          </w:p>
        </w:tc>
        <w:tc>
          <w:tcPr>
            <w:tcW w:w="968" w:type="dxa"/>
            <w:tcBorders>
              <w:top w:val="nil"/>
              <w:left w:val="nil"/>
              <w:bottom w:val="single" w:sz="4" w:space="0" w:color="auto"/>
              <w:right w:val="single" w:sz="4" w:space="0" w:color="auto"/>
            </w:tcBorders>
            <w:shd w:val="clear" w:color="000000" w:fill="FFFFFF"/>
            <w:noWrap/>
            <w:vAlign w:val="center"/>
            <w:hideMark/>
          </w:tcPr>
          <w:p w14:paraId="16C2F55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Pieza</w:t>
            </w:r>
          </w:p>
        </w:tc>
        <w:tc>
          <w:tcPr>
            <w:tcW w:w="635" w:type="dxa"/>
            <w:tcBorders>
              <w:top w:val="nil"/>
              <w:left w:val="nil"/>
              <w:bottom w:val="single" w:sz="4" w:space="0" w:color="auto"/>
              <w:right w:val="single" w:sz="4" w:space="0" w:color="auto"/>
            </w:tcBorders>
            <w:shd w:val="clear" w:color="000000" w:fill="FFFFFF"/>
            <w:noWrap/>
            <w:vAlign w:val="center"/>
            <w:hideMark/>
          </w:tcPr>
          <w:p w14:paraId="504B4DB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w:t>
            </w:r>
          </w:p>
        </w:tc>
        <w:tc>
          <w:tcPr>
            <w:tcW w:w="2873" w:type="dxa"/>
            <w:tcBorders>
              <w:top w:val="nil"/>
              <w:left w:val="nil"/>
              <w:bottom w:val="single" w:sz="4" w:space="0" w:color="auto"/>
              <w:right w:val="single" w:sz="4" w:space="0" w:color="auto"/>
            </w:tcBorders>
            <w:shd w:val="clear" w:color="000000" w:fill="FFFFFF"/>
            <w:hideMark/>
          </w:tcPr>
          <w:p w14:paraId="73F16561"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Compra e instalaciòn de equipo de electrocompuertas (aire acondicioando) para el equipamiento del los servicios amigables.  Aquisiciòn y colocación de aire acondicionado, Mini Split de 1 Tonelada , De 110 V para el equipamiento de los servicios amigables a  aperturarse en los municipios de Colima, Tecomán y Manzanillo, para uso exclusivo del programa salud sexual y reperoductiva para adolescentes.</w:t>
            </w:r>
          </w:p>
        </w:tc>
      </w:tr>
      <w:tr w:rsidR="00DE2D04" w:rsidRPr="00DE2D04" w14:paraId="02BD2671" w14:textId="77777777" w:rsidTr="00DE2D04">
        <w:trPr>
          <w:trHeight w:val="150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25E6EED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77</w:t>
            </w:r>
          </w:p>
        </w:tc>
        <w:tc>
          <w:tcPr>
            <w:tcW w:w="775" w:type="dxa"/>
            <w:tcBorders>
              <w:top w:val="nil"/>
              <w:left w:val="nil"/>
              <w:bottom w:val="single" w:sz="4" w:space="0" w:color="auto"/>
              <w:right w:val="single" w:sz="4" w:space="0" w:color="auto"/>
            </w:tcBorders>
            <w:shd w:val="clear" w:color="auto" w:fill="auto"/>
            <w:vAlign w:val="center"/>
            <w:hideMark/>
          </w:tcPr>
          <w:p w14:paraId="27666EF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Cancer</w:t>
            </w:r>
          </w:p>
        </w:tc>
        <w:tc>
          <w:tcPr>
            <w:tcW w:w="460" w:type="dxa"/>
            <w:tcBorders>
              <w:top w:val="nil"/>
              <w:left w:val="nil"/>
              <w:bottom w:val="single" w:sz="4" w:space="0" w:color="auto"/>
              <w:right w:val="single" w:sz="4" w:space="0" w:color="auto"/>
            </w:tcBorders>
            <w:shd w:val="clear" w:color="auto" w:fill="auto"/>
            <w:noWrap/>
            <w:vAlign w:val="center"/>
            <w:hideMark/>
          </w:tcPr>
          <w:p w14:paraId="1FBB31E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5.2.4.1</w:t>
            </w:r>
          </w:p>
        </w:tc>
        <w:tc>
          <w:tcPr>
            <w:tcW w:w="431" w:type="dxa"/>
            <w:tcBorders>
              <w:top w:val="nil"/>
              <w:left w:val="nil"/>
              <w:bottom w:val="single" w:sz="4" w:space="0" w:color="auto"/>
              <w:right w:val="single" w:sz="4" w:space="0" w:color="auto"/>
            </w:tcBorders>
            <w:shd w:val="clear" w:color="000000" w:fill="FFFFFF"/>
            <w:noWrap/>
            <w:vAlign w:val="center"/>
            <w:hideMark/>
          </w:tcPr>
          <w:p w14:paraId="6B7530C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56601</w:t>
            </w:r>
          </w:p>
        </w:tc>
        <w:tc>
          <w:tcPr>
            <w:tcW w:w="1082" w:type="dxa"/>
            <w:tcBorders>
              <w:top w:val="nil"/>
              <w:left w:val="nil"/>
              <w:bottom w:val="single" w:sz="4" w:space="0" w:color="auto"/>
              <w:right w:val="single" w:sz="4" w:space="0" w:color="auto"/>
            </w:tcBorders>
            <w:shd w:val="clear" w:color="000000" w:fill="FFFFFF"/>
            <w:vAlign w:val="center"/>
            <w:hideMark/>
          </w:tcPr>
          <w:p w14:paraId="09DDD47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Maquinaria y equipo eléctrico y electrónico</w:t>
            </w:r>
          </w:p>
        </w:tc>
        <w:tc>
          <w:tcPr>
            <w:tcW w:w="1701" w:type="dxa"/>
            <w:tcBorders>
              <w:top w:val="nil"/>
              <w:left w:val="nil"/>
              <w:bottom w:val="single" w:sz="4" w:space="0" w:color="auto"/>
              <w:right w:val="single" w:sz="4" w:space="0" w:color="auto"/>
            </w:tcBorders>
            <w:shd w:val="clear" w:color="000000" w:fill="FFFFFF"/>
            <w:noWrap/>
            <w:vAlign w:val="center"/>
            <w:hideMark/>
          </w:tcPr>
          <w:p w14:paraId="1E2C57F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Biofotometro</w:t>
            </w:r>
          </w:p>
        </w:tc>
        <w:tc>
          <w:tcPr>
            <w:tcW w:w="1313" w:type="dxa"/>
            <w:tcBorders>
              <w:top w:val="nil"/>
              <w:left w:val="nil"/>
              <w:bottom w:val="single" w:sz="4" w:space="0" w:color="auto"/>
              <w:right w:val="single" w:sz="4" w:space="0" w:color="auto"/>
            </w:tcBorders>
            <w:shd w:val="clear" w:color="000000" w:fill="FFFFFF"/>
            <w:vAlign w:val="center"/>
            <w:hideMark/>
          </w:tcPr>
          <w:p w14:paraId="2637287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FOTÓMETRO. Capaz de medir iluminancia en lux y luminancia en cd/m2, Intervalo de medida cd/m2: 0.1-199,900 y lux: 0,01 lux-199,900 lux.(De acuerdo a especif. y distrib. enviadas por oficio por la DCM  para el Hospital General de Tecomán y el Instituto Estatal de Cancerología.</w:t>
            </w:r>
          </w:p>
        </w:tc>
        <w:tc>
          <w:tcPr>
            <w:tcW w:w="968" w:type="dxa"/>
            <w:tcBorders>
              <w:top w:val="nil"/>
              <w:left w:val="nil"/>
              <w:bottom w:val="single" w:sz="4" w:space="0" w:color="auto"/>
              <w:right w:val="single" w:sz="4" w:space="0" w:color="auto"/>
            </w:tcBorders>
            <w:shd w:val="clear" w:color="000000" w:fill="FFFFFF"/>
            <w:noWrap/>
            <w:vAlign w:val="center"/>
            <w:hideMark/>
          </w:tcPr>
          <w:p w14:paraId="2D1874F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Pieza</w:t>
            </w:r>
          </w:p>
        </w:tc>
        <w:tc>
          <w:tcPr>
            <w:tcW w:w="635" w:type="dxa"/>
            <w:tcBorders>
              <w:top w:val="nil"/>
              <w:left w:val="nil"/>
              <w:bottom w:val="single" w:sz="4" w:space="0" w:color="auto"/>
              <w:right w:val="single" w:sz="4" w:space="0" w:color="auto"/>
            </w:tcBorders>
            <w:shd w:val="clear" w:color="000000" w:fill="FFFFFF"/>
            <w:noWrap/>
            <w:vAlign w:val="center"/>
            <w:hideMark/>
          </w:tcPr>
          <w:p w14:paraId="1E4BD46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w:t>
            </w:r>
          </w:p>
        </w:tc>
        <w:tc>
          <w:tcPr>
            <w:tcW w:w="2873" w:type="dxa"/>
            <w:tcBorders>
              <w:top w:val="nil"/>
              <w:left w:val="nil"/>
              <w:bottom w:val="single" w:sz="4" w:space="0" w:color="auto"/>
              <w:right w:val="single" w:sz="4" w:space="0" w:color="auto"/>
            </w:tcBorders>
            <w:shd w:val="clear" w:color="000000" w:fill="FFFFFF"/>
            <w:vAlign w:val="center"/>
            <w:hideMark/>
          </w:tcPr>
          <w:p w14:paraId="5E1FBDB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Fotómetro o luxómetro capaz de medir iluminancia en lux y luminancia en cd/m2, fotodiodo de silicio con corrección de color. Intervalo de medida: 0.1 cd/m² - 1999990 cd/m² y 0.01 lux - 199990 lux. Exactitud dentro del 3%. Tasa de medición: 2 mediciones/s. El fotómetro deberá ser entregado con constancia o certificado de calibración o de conformidad emitido por el fabricante del instrumento o por un laboratorio metrológico acreditado para tal fin. Mayor detalle en Anexo 2 Cáncer.</w:t>
            </w:r>
          </w:p>
        </w:tc>
      </w:tr>
      <w:tr w:rsidR="00DE2D04" w:rsidRPr="00DE2D04" w14:paraId="72E07275" w14:textId="77777777" w:rsidTr="00DE2D04">
        <w:trPr>
          <w:trHeight w:val="2700"/>
          <w:jc w:val="center"/>
        </w:trPr>
        <w:tc>
          <w:tcPr>
            <w:tcW w:w="299" w:type="dxa"/>
            <w:tcBorders>
              <w:top w:val="nil"/>
              <w:left w:val="single" w:sz="4" w:space="0" w:color="auto"/>
              <w:bottom w:val="single" w:sz="4" w:space="0" w:color="auto"/>
              <w:right w:val="single" w:sz="4" w:space="0" w:color="auto"/>
            </w:tcBorders>
            <w:shd w:val="clear" w:color="auto" w:fill="auto"/>
            <w:vAlign w:val="center"/>
            <w:hideMark/>
          </w:tcPr>
          <w:p w14:paraId="2D78692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78</w:t>
            </w:r>
          </w:p>
        </w:tc>
        <w:tc>
          <w:tcPr>
            <w:tcW w:w="775" w:type="dxa"/>
            <w:tcBorders>
              <w:top w:val="nil"/>
              <w:left w:val="nil"/>
              <w:bottom w:val="single" w:sz="4" w:space="0" w:color="auto"/>
              <w:right w:val="single" w:sz="4" w:space="0" w:color="auto"/>
            </w:tcBorders>
            <w:shd w:val="clear" w:color="auto" w:fill="auto"/>
            <w:vAlign w:val="center"/>
            <w:hideMark/>
          </w:tcPr>
          <w:p w14:paraId="7F68096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Planificación Familiar</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14:paraId="553D1F96"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2.1.2.2</w:t>
            </w:r>
          </w:p>
        </w:tc>
        <w:tc>
          <w:tcPr>
            <w:tcW w:w="431" w:type="dxa"/>
            <w:tcBorders>
              <w:top w:val="single" w:sz="4" w:space="0" w:color="auto"/>
              <w:left w:val="nil"/>
              <w:bottom w:val="single" w:sz="4" w:space="0" w:color="auto"/>
              <w:right w:val="single" w:sz="4" w:space="0" w:color="auto"/>
            </w:tcBorders>
            <w:shd w:val="clear" w:color="auto" w:fill="auto"/>
            <w:noWrap/>
            <w:vAlign w:val="center"/>
            <w:hideMark/>
          </w:tcPr>
          <w:p w14:paraId="24F1AAD1"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59101</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14:paraId="6632C7ED"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Software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52CAB2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Todo tipo de software (paqueteria) (suministros informaticos)</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14:paraId="5DB00CFA"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 xml:space="preserve"> Licencia anual de software colaborativo para servicios de telemedicina</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14:paraId="45EECA08"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Pieza</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14:paraId="74C96E5E"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2</w:t>
            </w:r>
          </w:p>
        </w:tc>
        <w:tc>
          <w:tcPr>
            <w:tcW w:w="2873" w:type="dxa"/>
            <w:tcBorders>
              <w:top w:val="single" w:sz="4" w:space="0" w:color="auto"/>
              <w:left w:val="nil"/>
              <w:bottom w:val="single" w:sz="4" w:space="0" w:color="auto"/>
              <w:right w:val="single" w:sz="4" w:space="0" w:color="auto"/>
            </w:tcBorders>
            <w:shd w:val="clear" w:color="auto" w:fill="auto"/>
            <w:vAlign w:val="center"/>
            <w:hideMark/>
          </w:tcPr>
          <w:p w14:paraId="6E9C07B4"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 xml:space="preserve">Licencia anual de software sujeta a lineamientos establecidos por el Centro Nacional de Equidad de Género y Salud Reprodcutiva, con base en la Guía de gasto de PFyA 2021 para el proyecto prioritario de Planificación Familiar, la cual aún NO ha sido recibida en el Estado. </w:t>
            </w:r>
          </w:p>
        </w:tc>
      </w:tr>
    </w:tbl>
    <w:p w14:paraId="792F125D" w14:textId="77777777" w:rsidR="00CE2A5E" w:rsidRPr="00CF414A" w:rsidRDefault="00CE2A5E" w:rsidP="00CE2A5E">
      <w:pPr>
        <w:tabs>
          <w:tab w:val="left" w:pos="0"/>
        </w:tabs>
        <w:ind w:right="51"/>
        <w:jc w:val="left"/>
        <w:outlineLvl w:val="0"/>
        <w:rPr>
          <w:rFonts w:ascii="Arial" w:hAnsi="Arial" w:cs="Arial"/>
          <w:bCs/>
          <w:highlight w:val="yellow"/>
        </w:rPr>
      </w:pPr>
    </w:p>
    <w:p w14:paraId="60A0E5BC" w14:textId="77777777" w:rsidR="006A37A7" w:rsidRDefault="006A37A7" w:rsidP="00A01249">
      <w:pPr>
        <w:jc w:val="left"/>
        <w:rPr>
          <w:rFonts w:eastAsia="Times New Roman" w:cs="Calibri"/>
          <w:b/>
          <w:bCs/>
          <w:color w:val="000000"/>
          <w:sz w:val="20"/>
          <w:lang w:eastAsia="es-MX"/>
        </w:rPr>
      </w:pPr>
    </w:p>
    <w:p w14:paraId="74814045" w14:textId="77777777" w:rsidR="002D2533" w:rsidRDefault="002D2533" w:rsidP="00A01249">
      <w:pPr>
        <w:jc w:val="left"/>
        <w:rPr>
          <w:rFonts w:eastAsia="Times New Roman" w:cs="Calibri"/>
          <w:b/>
          <w:bCs/>
          <w:color w:val="000000"/>
          <w:sz w:val="20"/>
          <w:lang w:eastAsia="es-MX"/>
        </w:rPr>
      </w:pPr>
    </w:p>
    <w:p w14:paraId="43D7090C" w14:textId="77777777" w:rsidR="00243F2F" w:rsidRDefault="00243F2F" w:rsidP="00A01249">
      <w:pPr>
        <w:jc w:val="left"/>
        <w:rPr>
          <w:rFonts w:eastAsia="Times New Roman" w:cs="Calibri"/>
          <w:b/>
          <w:bCs/>
          <w:color w:val="000000"/>
          <w:sz w:val="20"/>
          <w:lang w:eastAsia="es-MX"/>
        </w:rPr>
      </w:pPr>
    </w:p>
    <w:p w14:paraId="275B50C3" w14:textId="77777777" w:rsidR="00243F2F" w:rsidRDefault="00243F2F" w:rsidP="00243F2F">
      <w:pPr>
        <w:rPr>
          <w:b/>
        </w:rPr>
      </w:pPr>
    </w:p>
    <w:p w14:paraId="1567E0C1" w14:textId="77777777" w:rsidR="00532B8B" w:rsidRDefault="00532B8B" w:rsidP="00243F2F">
      <w:pPr>
        <w:rPr>
          <w:b/>
        </w:rPr>
      </w:pPr>
    </w:p>
    <w:p w14:paraId="4D261252" w14:textId="77777777" w:rsidR="00532B8B" w:rsidRDefault="00532B8B" w:rsidP="00243F2F">
      <w:pPr>
        <w:rPr>
          <w:b/>
        </w:rPr>
      </w:pPr>
    </w:p>
    <w:p w14:paraId="4899B532" w14:textId="77777777" w:rsidR="00532B8B" w:rsidRDefault="00532B8B" w:rsidP="00243F2F">
      <w:pPr>
        <w:rPr>
          <w:b/>
        </w:rPr>
      </w:pPr>
    </w:p>
    <w:p w14:paraId="4BC91E19" w14:textId="77777777" w:rsidR="00532B8B" w:rsidRDefault="00532B8B" w:rsidP="00243F2F">
      <w:pPr>
        <w:rPr>
          <w:b/>
        </w:rPr>
      </w:pPr>
    </w:p>
    <w:p w14:paraId="7D94843D" w14:textId="77777777" w:rsidR="00532B8B" w:rsidRDefault="00532B8B" w:rsidP="00243F2F">
      <w:pPr>
        <w:rPr>
          <w:b/>
        </w:rPr>
      </w:pPr>
    </w:p>
    <w:p w14:paraId="45A20C39" w14:textId="77777777" w:rsidR="00532B8B" w:rsidRDefault="00532B8B" w:rsidP="00243F2F">
      <w:pPr>
        <w:rPr>
          <w:b/>
        </w:rPr>
      </w:pPr>
    </w:p>
    <w:p w14:paraId="74BBCE7B" w14:textId="77777777" w:rsidR="00532B8B" w:rsidRDefault="00532B8B" w:rsidP="00243F2F">
      <w:pPr>
        <w:rPr>
          <w:b/>
        </w:rPr>
      </w:pPr>
    </w:p>
    <w:p w14:paraId="75361663" w14:textId="77777777" w:rsidR="00243F2F" w:rsidRDefault="00243F2F" w:rsidP="00243F2F">
      <w:pPr>
        <w:rPr>
          <w:b/>
        </w:rPr>
      </w:pPr>
    </w:p>
    <w:p w14:paraId="7B8A5E73" w14:textId="77777777" w:rsidR="00532B8B" w:rsidRDefault="00532B8B" w:rsidP="00532B8B">
      <w:pPr>
        <w:ind w:left="1418" w:hanging="709"/>
        <w:jc w:val="center"/>
        <w:rPr>
          <w:rFonts w:ascii="Arial" w:hAnsi="Arial" w:cs="Arial"/>
        </w:rPr>
      </w:pPr>
      <w:r>
        <w:rPr>
          <w:rFonts w:ascii="Arial" w:hAnsi="Arial" w:cs="Arial"/>
        </w:rPr>
        <w:t>__________________________________</w:t>
      </w:r>
    </w:p>
    <w:p w14:paraId="0656547F" w14:textId="77777777" w:rsidR="00532B8B" w:rsidRDefault="00532B8B" w:rsidP="00532B8B">
      <w:pPr>
        <w:ind w:left="1418" w:hanging="709"/>
        <w:jc w:val="center"/>
        <w:rPr>
          <w:rFonts w:ascii="Arial" w:hAnsi="Arial" w:cs="Arial"/>
        </w:rPr>
      </w:pPr>
      <w:r>
        <w:rPr>
          <w:rFonts w:ascii="Arial" w:hAnsi="Arial" w:cs="Arial"/>
        </w:rPr>
        <w:t>NOMBRE COMPLETO, CARGO Y FIRMA</w:t>
      </w:r>
    </w:p>
    <w:p w14:paraId="38F44336" w14:textId="77777777" w:rsidR="00532B8B" w:rsidRPr="00F96489" w:rsidRDefault="00532B8B" w:rsidP="00532B8B">
      <w:pPr>
        <w:ind w:left="1418" w:hanging="709"/>
        <w:jc w:val="center"/>
        <w:rPr>
          <w:rFonts w:ascii="Arial" w:hAnsi="Arial" w:cs="Arial"/>
          <w:b/>
        </w:rPr>
      </w:pPr>
      <w:r w:rsidRPr="00F96489">
        <w:rPr>
          <w:rFonts w:ascii="Arial" w:hAnsi="Arial" w:cs="Arial"/>
          <w:b/>
        </w:rPr>
        <w:t>BAJO PROTESTA DE DECIR VERDAD</w:t>
      </w:r>
    </w:p>
    <w:p w14:paraId="3705D418" w14:textId="77777777" w:rsidR="00243F2F" w:rsidRDefault="00243F2F" w:rsidP="00243F2F">
      <w:pPr>
        <w:rPr>
          <w:b/>
        </w:rPr>
      </w:pPr>
    </w:p>
    <w:p w14:paraId="75A66792" w14:textId="77777777" w:rsidR="00243F2F" w:rsidRDefault="00243F2F" w:rsidP="00243F2F">
      <w:pPr>
        <w:rPr>
          <w:b/>
        </w:rPr>
      </w:pPr>
    </w:p>
    <w:p w14:paraId="0BE0377D" w14:textId="77777777" w:rsidR="00243F2F" w:rsidRDefault="00243F2F" w:rsidP="00243F2F">
      <w:pPr>
        <w:rPr>
          <w:b/>
        </w:rPr>
      </w:pPr>
    </w:p>
    <w:p w14:paraId="71791E69" w14:textId="77777777" w:rsidR="00532B8B" w:rsidRPr="00816FC0" w:rsidRDefault="00532B8B" w:rsidP="00532B8B">
      <w:pPr>
        <w:jc w:val="center"/>
        <w:rPr>
          <w:rFonts w:ascii="Arial" w:hAnsi="Arial" w:cs="Arial"/>
          <w:b/>
          <w:sz w:val="16"/>
          <w:szCs w:val="16"/>
        </w:rPr>
      </w:pPr>
      <w:r w:rsidRPr="00816FC0">
        <w:rPr>
          <w:rFonts w:ascii="Arial" w:hAnsi="Arial" w:cs="Arial"/>
          <w:b/>
          <w:sz w:val="16"/>
          <w:szCs w:val="16"/>
          <w:highlight w:val="yellow"/>
        </w:rPr>
        <w:t xml:space="preserve">NOTA: </w:t>
      </w:r>
      <w:r>
        <w:rPr>
          <w:rFonts w:ascii="Arial" w:hAnsi="Arial" w:cs="Arial"/>
          <w:b/>
          <w:sz w:val="16"/>
          <w:szCs w:val="16"/>
          <w:highlight w:val="yellow"/>
        </w:rPr>
        <w:t>L</w:t>
      </w:r>
      <w:r w:rsidRPr="00816FC0">
        <w:rPr>
          <w:rFonts w:ascii="Arial" w:hAnsi="Arial" w:cs="Arial"/>
          <w:b/>
          <w:sz w:val="16"/>
          <w:szCs w:val="16"/>
          <w:highlight w:val="yellow"/>
        </w:rPr>
        <w:t>a propuesta técnica debe ir dirigida a los Servicios de Salud del Estado de Colima, con fecha de elaboración y en hoja con membrete de persona física o moral interesada.</w:t>
      </w:r>
      <w:r w:rsidRPr="00816FC0">
        <w:rPr>
          <w:rFonts w:ascii="Arial" w:hAnsi="Arial" w:cs="Arial"/>
          <w:b/>
          <w:sz w:val="16"/>
          <w:szCs w:val="16"/>
        </w:rPr>
        <w:t xml:space="preserve"> </w:t>
      </w:r>
    </w:p>
    <w:p w14:paraId="33BD7C2B" w14:textId="77777777" w:rsidR="00243F2F" w:rsidRDefault="00243F2F" w:rsidP="00243F2F">
      <w:pPr>
        <w:rPr>
          <w:b/>
        </w:rPr>
      </w:pPr>
    </w:p>
    <w:p w14:paraId="07515B96" w14:textId="77777777" w:rsidR="00243F2F" w:rsidRDefault="00243F2F" w:rsidP="00243F2F">
      <w:pPr>
        <w:rPr>
          <w:b/>
        </w:rPr>
      </w:pPr>
    </w:p>
    <w:p w14:paraId="5733346D" w14:textId="77777777" w:rsidR="00243F2F" w:rsidRDefault="00243F2F" w:rsidP="00243F2F">
      <w:pPr>
        <w:rPr>
          <w:b/>
        </w:rPr>
      </w:pPr>
    </w:p>
    <w:p w14:paraId="626F1682" w14:textId="77777777" w:rsidR="00243F2F" w:rsidRDefault="00243F2F" w:rsidP="00243F2F">
      <w:pPr>
        <w:rPr>
          <w:b/>
        </w:rPr>
      </w:pPr>
    </w:p>
    <w:p w14:paraId="5ABF5C0E" w14:textId="77777777" w:rsidR="00243F2F" w:rsidRDefault="00243F2F" w:rsidP="00243F2F">
      <w:pPr>
        <w:rPr>
          <w:b/>
        </w:rPr>
      </w:pPr>
    </w:p>
    <w:p w14:paraId="0B5FC7BA" w14:textId="77777777" w:rsidR="00532B8B" w:rsidRDefault="00532B8B" w:rsidP="00F96489">
      <w:pPr>
        <w:jc w:val="center"/>
        <w:rPr>
          <w:rFonts w:ascii="Arial" w:hAnsi="Arial" w:cs="Arial"/>
          <w:b/>
          <w:bCs/>
        </w:rPr>
      </w:pPr>
    </w:p>
    <w:p w14:paraId="463AFD49" w14:textId="77777777" w:rsidR="00DE2D04" w:rsidRDefault="00DE2D04" w:rsidP="00F96489">
      <w:pPr>
        <w:jc w:val="center"/>
        <w:rPr>
          <w:rFonts w:ascii="Arial" w:hAnsi="Arial" w:cs="Arial"/>
          <w:b/>
          <w:bCs/>
        </w:rPr>
      </w:pPr>
    </w:p>
    <w:p w14:paraId="6013C62A" w14:textId="77777777" w:rsidR="00DE2D04" w:rsidRDefault="00DE2D04" w:rsidP="00F96489">
      <w:pPr>
        <w:jc w:val="center"/>
        <w:rPr>
          <w:rFonts w:ascii="Arial" w:hAnsi="Arial" w:cs="Arial"/>
          <w:b/>
          <w:bCs/>
        </w:rPr>
      </w:pPr>
    </w:p>
    <w:p w14:paraId="71A621A1" w14:textId="77777777" w:rsidR="00DE2D04" w:rsidRDefault="00DE2D04" w:rsidP="00F96489">
      <w:pPr>
        <w:jc w:val="center"/>
        <w:rPr>
          <w:rFonts w:ascii="Arial" w:hAnsi="Arial" w:cs="Arial"/>
          <w:b/>
          <w:bCs/>
        </w:rPr>
      </w:pPr>
    </w:p>
    <w:p w14:paraId="0D651EAB" w14:textId="77777777" w:rsidR="00DE2D04" w:rsidRDefault="00DE2D04" w:rsidP="00F96489">
      <w:pPr>
        <w:jc w:val="center"/>
        <w:rPr>
          <w:rFonts w:ascii="Arial" w:hAnsi="Arial" w:cs="Arial"/>
          <w:b/>
          <w:bCs/>
        </w:rPr>
      </w:pPr>
    </w:p>
    <w:p w14:paraId="7B563F4A" w14:textId="77777777" w:rsidR="00DE2D04" w:rsidRDefault="00DE2D04" w:rsidP="00F96489">
      <w:pPr>
        <w:jc w:val="center"/>
        <w:rPr>
          <w:rFonts w:ascii="Arial" w:hAnsi="Arial" w:cs="Arial"/>
          <w:b/>
          <w:bCs/>
        </w:rPr>
      </w:pPr>
    </w:p>
    <w:p w14:paraId="36C6EA6D" w14:textId="77777777" w:rsidR="00DE2D04" w:rsidRDefault="00DE2D04" w:rsidP="00F96489">
      <w:pPr>
        <w:jc w:val="center"/>
        <w:rPr>
          <w:rFonts w:ascii="Arial" w:hAnsi="Arial" w:cs="Arial"/>
          <w:b/>
          <w:bCs/>
        </w:rPr>
      </w:pPr>
    </w:p>
    <w:p w14:paraId="081C2AD9" w14:textId="77777777" w:rsidR="00DE2D04" w:rsidRDefault="00DE2D04" w:rsidP="00F96489">
      <w:pPr>
        <w:jc w:val="center"/>
        <w:rPr>
          <w:rFonts w:ascii="Arial" w:hAnsi="Arial" w:cs="Arial"/>
          <w:b/>
          <w:bCs/>
        </w:rPr>
      </w:pPr>
    </w:p>
    <w:p w14:paraId="3BA472BE" w14:textId="77777777" w:rsidR="00DE2D04" w:rsidRDefault="00DE2D04" w:rsidP="00F96489">
      <w:pPr>
        <w:jc w:val="center"/>
        <w:rPr>
          <w:rFonts w:ascii="Arial" w:hAnsi="Arial" w:cs="Arial"/>
          <w:b/>
          <w:bCs/>
        </w:rPr>
      </w:pPr>
    </w:p>
    <w:p w14:paraId="2ED2A76F" w14:textId="77777777" w:rsidR="00DE2D04" w:rsidRDefault="00DE2D04" w:rsidP="00F96489">
      <w:pPr>
        <w:jc w:val="center"/>
        <w:rPr>
          <w:rFonts w:ascii="Arial" w:hAnsi="Arial" w:cs="Arial"/>
          <w:b/>
          <w:bCs/>
        </w:rPr>
      </w:pPr>
    </w:p>
    <w:p w14:paraId="1F1A9D3C" w14:textId="77777777" w:rsidR="00532B8B" w:rsidRDefault="00532B8B" w:rsidP="00F96489">
      <w:pPr>
        <w:jc w:val="center"/>
        <w:rPr>
          <w:rFonts w:ascii="Arial" w:hAnsi="Arial" w:cs="Arial"/>
          <w:b/>
          <w:bCs/>
        </w:rPr>
      </w:pPr>
    </w:p>
    <w:p w14:paraId="70226E43" w14:textId="3CF55C0C" w:rsidR="00F96489" w:rsidRPr="0085346A" w:rsidRDefault="00F96489" w:rsidP="00F96489">
      <w:pPr>
        <w:jc w:val="center"/>
        <w:rPr>
          <w:rFonts w:ascii="Arial" w:hAnsi="Arial" w:cs="Arial"/>
          <w:b/>
          <w:bCs/>
        </w:rPr>
      </w:pPr>
      <w:r w:rsidRPr="0085346A">
        <w:rPr>
          <w:rFonts w:ascii="Arial" w:hAnsi="Arial" w:cs="Arial"/>
          <w:b/>
          <w:bCs/>
        </w:rPr>
        <w:t xml:space="preserve">LICITACIÓN PÚBLICA NACIONAL No. </w:t>
      </w:r>
      <w:r>
        <w:rPr>
          <w:rFonts w:ascii="Arial" w:hAnsi="Arial" w:cs="Arial"/>
          <w:b/>
          <w:bCs/>
        </w:rPr>
        <w:t>36111002-</w:t>
      </w:r>
      <w:r w:rsidR="00BB41A5">
        <w:rPr>
          <w:rFonts w:ascii="Arial" w:hAnsi="Arial" w:cs="Arial"/>
          <w:b/>
          <w:bCs/>
        </w:rPr>
        <w:t>006-2021</w:t>
      </w:r>
    </w:p>
    <w:p w14:paraId="73ECFEE4" w14:textId="77777777" w:rsidR="00F96489" w:rsidRPr="00972483" w:rsidRDefault="00F96489" w:rsidP="00F96489">
      <w:pPr>
        <w:jc w:val="center"/>
        <w:rPr>
          <w:rFonts w:ascii="Arial" w:hAnsi="Arial" w:cs="Arial"/>
          <w:b/>
          <w:bCs/>
        </w:rPr>
      </w:pPr>
      <w:r w:rsidRPr="00561A1F">
        <w:rPr>
          <w:rFonts w:ascii="Arial" w:hAnsi="Arial" w:cs="Arial"/>
          <w:b/>
          <w:bCs/>
          <w:sz w:val="24"/>
          <w:szCs w:val="24"/>
        </w:rPr>
        <w:t>PROPUESTA ECONOMICA</w:t>
      </w:r>
    </w:p>
    <w:p w14:paraId="65FB6916" w14:textId="77777777" w:rsidR="00F96489" w:rsidRPr="00561A1F" w:rsidRDefault="00F96489" w:rsidP="00F96489">
      <w:pPr>
        <w:jc w:val="center"/>
        <w:rPr>
          <w:rFonts w:ascii="Arial" w:hAnsi="Arial" w:cs="Arial"/>
          <w:b/>
          <w:sz w:val="24"/>
          <w:szCs w:val="24"/>
        </w:rPr>
      </w:pPr>
      <w:r w:rsidRPr="00561A1F">
        <w:rPr>
          <w:rFonts w:ascii="Arial" w:hAnsi="Arial" w:cs="Arial"/>
          <w:b/>
          <w:bCs/>
          <w:sz w:val="24"/>
          <w:szCs w:val="24"/>
        </w:rPr>
        <w:t>ANEXO NÚMERO 2 ECONOMICO</w:t>
      </w:r>
    </w:p>
    <w:p w14:paraId="78FB5F5C" w14:textId="77777777" w:rsidR="00F96489" w:rsidRPr="0085346A" w:rsidRDefault="00F96489" w:rsidP="00F96489">
      <w:pPr>
        <w:jc w:val="center"/>
        <w:rPr>
          <w:rFonts w:ascii="Arial" w:hAnsi="Arial" w:cs="Arial"/>
          <w:b/>
        </w:rPr>
      </w:pPr>
    </w:p>
    <w:p w14:paraId="5E863B9D" w14:textId="014F4B00" w:rsidR="00F96489" w:rsidRPr="0085346A" w:rsidRDefault="00F96489" w:rsidP="00F96489">
      <w:pPr>
        <w:tabs>
          <w:tab w:val="left" w:pos="0"/>
        </w:tabs>
        <w:ind w:right="51"/>
        <w:jc w:val="center"/>
        <w:outlineLvl w:val="0"/>
        <w:rPr>
          <w:rFonts w:ascii="Arial" w:hAnsi="Arial" w:cs="Arial"/>
          <w:b/>
          <w:bCs/>
        </w:rPr>
      </w:pPr>
      <w:r w:rsidRPr="0085346A">
        <w:rPr>
          <w:rFonts w:ascii="Arial" w:hAnsi="Arial" w:cs="Arial"/>
          <w:b/>
          <w:bCs/>
        </w:rPr>
        <w:t xml:space="preserve">PARA </w:t>
      </w:r>
      <w:r>
        <w:rPr>
          <w:rFonts w:ascii="Arial" w:hAnsi="Arial" w:cs="Arial"/>
          <w:b/>
          <w:bCs/>
        </w:rPr>
        <w:t xml:space="preserve">LA </w:t>
      </w:r>
      <w:r w:rsidR="00EB3FB5">
        <w:rPr>
          <w:rFonts w:ascii="Arial" w:hAnsi="Arial" w:cs="Arial"/>
          <w:b/>
          <w:bCs/>
        </w:rPr>
        <w:t xml:space="preserve">ADQUISICIÓN DE BIENES MUEBLES (CAPÍTULO </w:t>
      </w:r>
      <w:r w:rsidR="005E2487">
        <w:rPr>
          <w:rFonts w:ascii="Arial" w:hAnsi="Arial" w:cs="Arial"/>
          <w:b/>
          <w:bCs/>
        </w:rPr>
        <w:t>50000</w:t>
      </w:r>
      <w:r w:rsidR="00EB3FB5">
        <w:rPr>
          <w:rFonts w:ascii="Arial" w:hAnsi="Arial" w:cs="Arial"/>
          <w:b/>
          <w:bCs/>
        </w:rPr>
        <w:t>)</w:t>
      </w:r>
      <w:r>
        <w:rPr>
          <w:rFonts w:ascii="Arial" w:hAnsi="Arial" w:cs="Arial"/>
          <w:b/>
          <w:bCs/>
        </w:rPr>
        <w:t xml:space="preserve"> PARA DISTINTOS PROGRAMAS PARA EL FORTALECIMIENTO DE ACCIONES DE SALUD PÚBLICA EN LOS SERVICIOS DE SALUD DEL ESTADO DE COLIMA </w:t>
      </w:r>
    </w:p>
    <w:p w14:paraId="313EA8CF" w14:textId="77777777" w:rsidR="00D51808" w:rsidRDefault="00D51808" w:rsidP="00D51808">
      <w:pPr>
        <w:jc w:val="left"/>
        <w:rPr>
          <w:rFonts w:eastAsia="Times New Roman" w:cs="Calibri"/>
          <w:b/>
          <w:bCs/>
          <w:color w:val="000000"/>
          <w:sz w:val="20"/>
          <w:lang w:eastAsia="es-MX"/>
        </w:rPr>
      </w:pPr>
    </w:p>
    <w:p w14:paraId="4E909DB3" w14:textId="77777777" w:rsidR="00532B8B" w:rsidRDefault="00532B8B" w:rsidP="00D51808">
      <w:pPr>
        <w:jc w:val="left"/>
        <w:rPr>
          <w:rFonts w:eastAsia="Times New Roman" w:cs="Calibri"/>
          <w:b/>
          <w:bCs/>
          <w:color w:val="000000"/>
          <w:sz w:val="20"/>
          <w:lang w:eastAsia="es-MX"/>
        </w:rPr>
      </w:pPr>
    </w:p>
    <w:p w14:paraId="759BF466" w14:textId="77777777" w:rsidR="00532B8B" w:rsidRDefault="00532B8B" w:rsidP="00D51808">
      <w:pPr>
        <w:jc w:val="left"/>
        <w:rPr>
          <w:rFonts w:eastAsia="Times New Roman" w:cs="Calibri"/>
          <w:b/>
          <w:bCs/>
          <w:color w:val="000000"/>
          <w:sz w:val="20"/>
          <w:lang w:eastAsia="es-MX"/>
        </w:rPr>
      </w:pPr>
    </w:p>
    <w:p w14:paraId="28990EEA" w14:textId="77777777" w:rsidR="00CE2A37" w:rsidRDefault="00CE2A37" w:rsidP="00D51808">
      <w:pPr>
        <w:jc w:val="left"/>
        <w:rPr>
          <w:rFonts w:eastAsia="Times New Roman" w:cs="Calibri"/>
          <w:b/>
          <w:bCs/>
          <w:color w:val="000000"/>
          <w:sz w:val="20"/>
          <w:lang w:eastAsia="es-MX"/>
        </w:rPr>
      </w:pPr>
    </w:p>
    <w:tbl>
      <w:tblPr>
        <w:tblW w:w="11077" w:type="dxa"/>
        <w:jc w:val="center"/>
        <w:tblLayout w:type="fixed"/>
        <w:tblCellMar>
          <w:left w:w="70" w:type="dxa"/>
          <w:right w:w="70" w:type="dxa"/>
        </w:tblCellMar>
        <w:tblLook w:val="04A0" w:firstRow="1" w:lastRow="0" w:firstColumn="1" w:lastColumn="0" w:noHBand="0" w:noVBand="1"/>
      </w:tblPr>
      <w:tblGrid>
        <w:gridCol w:w="245"/>
        <w:gridCol w:w="722"/>
        <w:gridCol w:w="433"/>
        <w:gridCol w:w="407"/>
        <w:gridCol w:w="673"/>
        <w:gridCol w:w="1184"/>
        <w:gridCol w:w="1381"/>
        <w:gridCol w:w="604"/>
        <w:gridCol w:w="464"/>
        <w:gridCol w:w="3169"/>
        <w:gridCol w:w="889"/>
        <w:gridCol w:w="906"/>
      </w:tblGrid>
      <w:tr w:rsidR="00DE2D04" w:rsidRPr="00DE2D04" w14:paraId="005B37C8" w14:textId="77777777" w:rsidTr="00DE2D04">
        <w:trPr>
          <w:trHeight w:val="603"/>
          <w:jc w:val="center"/>
        </w:trPr>
        <w:tc>
          <w:tcPr>
            <w:tcW w:w="245" w:type="dxa"/>
            <w:tcBorders>
              <w:top w:val="single" w:sz="4" w:space="0" w:color="auto"/>
              <w:left w:val="single" w:sz="4" w:space="0" w:color="auto"/>
              <w:bottom w:val="single" w:sz="4" w:space="0" w:color="auto"/>
              <w:right w:val="single" w:sz="4" w:space="0" w:color="auto"/>
            </w:tcBorders>
            <w:shd w:val="clear" w:color="000000" w:fill="8EA9DB"/>
            <w:noWrap/>
            <w:vAlign w:val="center"/>
            <w:hideMark/>
          </w:tcPr>
          <w:p w14:paraId="0E297F10" w14:textId="77777777" w:rsidR="00DE2D04" w:rsidRPr="00DE2D04" w:rsidRDefault="00DE2D04" w:rsidP="00DE2D04">
            <w:pPr>
              <w:jc w:val="center"/>
              <w:rPr>
                <w:rFonts w:eastAsia="Times New Roman" w:cs="Calibri"/>
                <w:b/>
                <w:bCs/>
                <w:sz w:val="20"/>
                <w:szCs w:val="20"/>
                <w:lang w:eastAsia="es-MX"/>
              </w:rPr>
            </w:pPr>
            <w:r w:rsidRPr="00DE2D04">
              <w:rPr>
                <w:rFonts w:eastAsia="Times New Roman" w:cs="Calibri"/>
                <w:b/>
                <w:bCs/>
                <w:sz w:val="20"/>
                <w:szCs w:val="20"/>
                <w:lang w:eastAsia="es-MX"/>
              </w:rPr>
              <w:t>No</w:t>
            </w:r>
          </w:p>
        </w:tc>
        <w:tc>
          <w:tcPr>
            <w:tcW w:w="722" w:type="dxa"/>
            <w:tcBorders>
              <w:top w:val="single" w:sz="4" w:space="0" w:color="auto"/>
              <w:left w:val="nil"/>
              <w:bottom w:val="single" w:sz="4" w:space="0" w:color="auto"/>
              <w:right w:val="single" w:sz="4" w:space="0" w:color="auto"/>
            </w:tcBorders>
            <w:shd w:val="clear" w:color="000000" w:fill="8EA9DB"/>
            <w:noWrap/>
            <w:vAlign w:val="center"/>
            <w:hideMark/>
          </w:tcPr>
          <w:p w14:paraId="68FC4CB2" w14:textId="77777777" w:rsidR="00DE2D04" w:rsidRPr="00DE2D04" w:rsidRDefault="00DE2D04" w:rsidP="00DE2D04">
            <w:pPr>
              <w:jc w:val="center"/>
              <w:rPr>
                <w:rFonts w:eastAsia="Times New Roman" w:cs="Calibri"/>
                <w:b/>
                <w:bCs/>
                <w:sz w:val="20"/>
                <w:szCs w:val="20"/>
                <w:lang w:eastAsia="es-MX"/>
              </w:rPr>
            </w:pPr>
            <w:r w:rsidRPr="00DE2D04">
              <w:rPr>
                <w:rFonts w:eastAsia="Times New Roman" w:cs="Calibri"/>
                <w:b/>
                <w:bCs/>
                <w:sz w:val="20"/>
                <w:szCs w:val="20"/>
                <w:lang w:eastAsia="es-MX"/>
              </w:rPr>
              <w:t>Programa</w:t>
            </w:r>
          </w:p>
        </w:tc>
        <w:tc>
          <w:tcPr>
            <w:tcW w:w="433" w:type="dxa"/>
            <w:tcBorders>
              <w:top w:val="single" w:sz="4" w:space="0" w:color="auto"/>
              <w:left w:val="nil"/>
              <w:bottom w:val="single" w:sz="4" w:space="0" w:color="auto"/>
              <w:right w:val="single" w:sz="4" w:space="0" w:color="auto"/>
            </w:tcBorders>
            <w:shd w:val="clear" w:color="000000" w:fill="8EA9DB"/>
            <w:textDirection w:val="btLr"/>
            <w:vAlign w:val="center"/>
            <w:hideMark/>
          </w:tcPr>
          <w:p w14:paraId="3217383C" w14:textId="77777777" w:rsidR="00DE2D04" w:rsidRPr="00DE2D04" w:rsidRDefault="00DE2D04" w:rsidP="00DE2D04">
            <w:pPr>
              <w:jc w:val="center"/>
              <w:rPr>
                <w:rFonts w:eastAsia="Times New Roman" w:cs="Calibri"/>
                <w:b/>
                <w:bCs/>
                <w:sz w:val="20"/>
                <w:szCs w:val="20"/>
                <w:lang w:eastAsia="es-MX"/>
              </w:rPr>
            </w:pPr>
            <w:r w:rsidRPr="00DE2D04">
              <w:rPr>
                <w:rFonts w:eastAsia="Times New Roman" w:cs="Calibri"/>
                <w:b/>
                <w:bCs/>
                <w:sz w:val="20"/>
                <w:szCs w:val="20"/>
                <w:lang w:eastAsia="es-MX"/>
              </w:rPr>
              <w:t>Indice acción específica</w:t>
            </w:r>
          </w:p>
        </w:tc>
        <w:tc>
          <w:tcPr>
            <w:tcW w:w="407" w:type="dxa"/>
            <w:tcBorders>
              <w:top w:val="single" w:sz="4" w:space="0" w:color="auto"/>
              <w:left w:val="nil"/>
              <w:bottom w:val="single" w:sz="4" w:space="0" w:color="auto"/>
              <w:right w:val="single" w:sz="4" w:space="0" w:color="auto"/>
            </w:tcBorders>
            <w:shd w:val="clear" w:color="000000" w:fill="8EA9DB"/>
            <w:textDirection w:val="btLr"/>
            <w:vAlign w:val="center"/>
            <w:hideMark/>
          </w:tcPr>
          <w:p w14:paraId="3FD51B08" w14:textId="77777777" w:rsidR="00DE2D04" w:rsidRPr="00DE2D04" w:rsidRDefault="00DE2D04" w:rsidP="00DE2D04">
            <w:pPr>
              <w:jc w:val="center"/>
              <w:rPr>
                <w:rFonts w:eastAsia="Times New Roman" w:cs="Calibri"/>
                <w:b/>
                <w:bCs/>
                <w:sz w:val="20"/>
                <w:szCs w:val="20"/>
                <w:lang w:eastAsia="es-MX"/>
              </w:rPr>
            </w:pPr>
            <w:r w:rsidRPr="00DE2D04">
              <w:rPr>
                <w:rFonts w:eastAsia="Times New Roman" w:cs="Calibri"/>
                <w:b/>
                <w:bCs/>
                <w:sz w:val="20"/>
                <w:szCs w:val="20"/>
                <w:lang w:eastAsia="es-MX"/>
              </w:rPr>
              <w:t>Partida Pptal</w:t>
            </w:r>
          </w:p>
        </w:tc>
        <w:tc>
          <w:tcPr>
            <w:tcW w:w="673" w:type="dxa"/>
            <w:tcBorders>
              <w:top w:val="single" w:sz="4" w:space="0" w:color="auto"/>
              <w:left w:val="nil"/>
              <w:bottom w:val="single" w:sz="4" w:space="0" w:color="auto"/>
              <w:right w:val="single" w:sz="4" w:space="0" w:color="auto"/>
            </w:tcBorders>
            <w:shd w:val="clear" w:color="000000" w:fill="8EA9DB"/>
            <w:vAlign w:val="center"/>
            <w:hideMark/>
          </w:tcPr>
          <w:p w14:paraId="6D7AD573" w14:textId="77777777" w:rsidR="00DE2D04" w:rsidRPr="00DE2D04" w:rsidRDefault="00DE2D04" w:rsidP="00DE2D04">
            <w:pPr>
              <w:jc w:val="center"/>
              <w:rPr>
                <w:rFonts w:eastAsia="Times New Roman" w:cs="Calibri"/>
                <w:b/>
                <w:bCs/>
                <w:sz w:val="20"/>
                <w:szCs w:val="20"/>
                <w:lang w:eastAsia="es-MX"/>
              </w:rPr>
            </w:pPr>
            <w:r w:rsidRPr="00DE2D04">
              <w:rPr>
                <w:rFonts w:eastAsia="Times New Roman" w:cs="Calibri"/>
                <w:b/>
                <w:bCs/>
                <w:sz w:val="20"/>
                <w:szCs w:val="20"/>
                <w:lang w:eastAsia="es-MX"/>
              </w:rPr>
              <w:t>Partida</w:t>
            </w:r>
          </w:p>
        </w:tc>
        <w:tc>
          <w:tcPr>
            <w:tcW w:w="1184" w:type="dxa"/>
            <w:tcBorders>
              <w:top w:val="single" w:sz="4" w:space="0" w:color="auto"/>
              <w:left w:val="nil"/>
              <w:bottom w:val="single" w:sz="4" w:space="0" w:color="auto"/>
              <w:right w:val="single" w:sz="4" w:space="0" w:color="auto"/>
            </w:tcBorders>
            <w:shd w:val="clear" w:color="000000" w:fill="8EA9DB"/>
            <w:vAlign w:val="center"/>
            <w:hideMark/>
          </w:tcPr>
          <w:p w14:paraId="1C5B8AED" w14:textId="77777777" w:rsidR="00DE2D04" w:rsidRPr="00DE2D04" w:rsidRDefault="00DE2D04" w:rsidP="00DE2D04">
            <w:pPr>
              <w:jc w:val="center"/>
              <w:rPr>
                <w:rFonts w:eastAsia="Times New Roman" w:cs="Calibri"/>
                <w:b/>
                <w:bCs/>
                <w:sz w:val="20"/>
                <w:szCs w:val="20"/>
                <w:lang w:eastAsia="es-MX"/>
              </w:rPr>
            </w:pPr>
            <w:r w:rsidRPr="00DE2D04">
              <w:rPr>
                <w:rFonts w:eastAsia="Times New Roman" w:cs="Calibri"/>
                <w:b/>
                <w:bCs/>
                <w:sz w:val="20"/>
                <w:szCs w:val="20"/>
                <w:lang w:eastAsia="es-MX"/>
              </w:rPr>
              <w:t>Insumo Descripción General</w:t>
            </w:r>
          </w:p>
        </w:tc>
        <w:tc>
          <w:tcPr>
            <w:tcW w:w="1381" w:type="dxa"/>
            <w:tcBorders>
              <w:top w:val="single" w:sz="4" w:space="0" w:color="auto"/>
              <w:left w:val="nil"/>
              <w:bottom w:val="single" w:sz="4" w:space="0" w:color="auto"/>
              <w:right w:val="single" w:sz="4" w:space="0" w:color="auto"/>
            </w:tcBorders>
            <w:shd w:val="clear" w:color="000000" w:fill="8EA9DB"/>
            <w:vAlign w:val="center"/>
            <w:hideMark/>
          </w:tcPr>
          <w:p w14:paraId="7EED5A2B" w14:textId="77777777" w:rsidR="00DE2D04" w:rsidRPr="00DE2D04" w:rsidRDefault="00DE2D04" w:rsidP="00DE2D04">
            <w:pPr>
              <w:jc w:val="center"/>
              <w:rPr>
                <w:rFonts w:eastAsia="Times New Roman" w:cs="Calibri"/>
                <w:b/>
                <w:bCs/>
                <w:sz w:val="20"/>
                <w:szCs w:val="20"/>
                <w:lang w:eastAsia="es-MX"/>
              </w:rPr>
            </w:pPr>
            <w:r w:rsidRPr="00DE2D04">
              <w:rPr>
                <w:rFonts w:eastAsia="Times New Roman" w:cs="Calibri"/>
                <w:b/>
                <w:bCs/>
                <w:sz w:val="20"/>
                <w:szCs w:val="20"/>
                <w:lang w:eastAsia="es-MX"/>
              </w:rPr>
              <w:t>Descripción adicional</w:t>
            </w:r>
          </w:p>
        </w:tc>
        <w:tc>
          <w:tcPr>
            <w:tcW w:w="604" w:type="dxa"/>
            <w:tcBorders>
              <w:top w:val="single" w:sz="4" w:space="0" w:color="auto"/>
              <w:left w:val="nil"/>
              <w:bottom w:val="single" w:sz="4" w:space="0" w:color="auto"/>
              <w:right w:val="single" w:sz="4" w:space="0" w:color="auto"/>
            </w:tcBorders>
            <w:shd w:val="clear" w:color="000000" w:fill="8EA9DB"/>
            <w:vAlign w:val="center"/>
            <w:hideMark/>
          </w:tcPr>
          <w:p w14:paraId="72A92D09" w14:textId="77777777" w:rsidR="00DE2D04" w:rsidRPr="00DE2D04" w:rsidRDefault="00DE2D04" w:rsidP="00DE2D04">
            <w:pPr>
              <w:jc w:val="center"/>
              <w:rPr>
                <w:rFonts w:eastAsia="Times New Roman" w:cs="Calibri"/>
                <w:b/>
                <w:bCs/>
                <w:sz w:val="20"/>
                <w:szCs w:val="20"/>
                <w:lang w:eastAsia="es-MX"/>
              </w:rPr>
            </w:pPr>
            <w:r w:rsidRPr="00DE2D04">
              <w:rPr>
                <w:rFonts w:eastAsia="Times New Roman" w:cs="Calibri"/>
                <w:b/>
                <w:bCs/>
                <w:sz w:val="20"/>
                <w:szCs w:val="20"/>
                <w:lang w:eastAsia="es-MX"/>
              </w:rPr>
              <w:t>Unidad de medida</w:t>
            </w:r>
          </w:p>
        </w:tc>
        <w:tc>
          <w:tcPr>
            <w:tcW w:w="464" w:type="dxa"/>
            <w:tcBorders>
              <w:top w:val="single" w:sz="4" w:space="0" w:color="auto"/>
              <w:left w:val="nil"/>
              <w:bottom w:val="single" w:sz="4" w:space="0" w:color="auto"/>
              <w:right w:val="single" w:sz="4" w:space="0" w:color="auto"/>
            </w:tcBorders>
            <w:shd w:val="clear" w:color="000000" w:fill="8EA9DB"/>
            <w:vAlign w:val="center"/>
            <w:hideMark/>
          </w:tcPr>
          <w:p w14:paraId="5F31B791" w14:textId="77777777" w:rsidR="00DE2D04" w:rsidRPr="00DE2D04" w:rsidRDefault="00DE2D04" w:rsidP="00DE2D04">
            <w:pPr>
              <w:jc w:val="center"/>
              <w:rPr>
                <w:rFonts w:eastAsia="Times New Roman" w:cs="Calibri"/>
                <w:b/>
                <w:bCs/>
                <w:sz w:val="20"/>
                <w:szCs w:val="20"/>
                <w:lang w:eastAsia="es-MX"/>
              </w:rPr>
            </w:pPr>
            <w:r w:rsidRPr="00DE2D04">
              <w:rPr>
                <w:rFonts w:eastAsia="Times New Roman" w:cs="Calibri"/>
                <w:b/>
                <w:bCs/>
                <w:sz w:val="20"/>
                <w:szCs w:val="20"/>
                <w:lang w:eastAsia="es-MX"/>
              </w:rPr>
              <w:t>Cantidad</w:t>
            </w:r>
          </w:p>
        </w:tc>
        <w:tc>
          <w:tcPr>
            <w:tcW w:w="3169" w:type="dxa"/>
            <w:tcBorders>
              <w:top w:val="single" w:sz="4" w:space="0" w:color="auto"/>
              <w:left w:val="nil"/>
              <w:bottom w:val="single" w:sz="4" w:space="0" w:color="auto"/>
              <w:right w:val="single" w:sz="4" w:space="0" w:color="auto"/>
            </w:tcBorders>
            <w:shd w:val="clear" w:color="000000" w:fill="8EA9DB"/>
            <w:vAlign w:val="center"/>
            <w:hideMark/>
          </w:tcPr>
          <w:p w14:paraId="115C14EA" w14:textId="77777777" w:rsidR="00DE2D04" w:rsidRPr="00DE2D04" w:rsidRDefault="00DE2D04" w:rsidP="00DE2D04">
            <w:pPr>
              <w:jc w:val="center"/>
              <w:rPr>
                <w:rFonts w:eastAsia="Times New Roman" w:cs="Calibri"/>
                <w:b/>
                <w:bCs/>
                <w:sz w:val="20"/>
                <w:szCs w:val="20"/>
                <w:lang w:eastAsia="es-MX"/>
              </w:rPr>
            </w:pPr>
            <w:r w:rsidRPr="00DE2D04">
              <w:rPr>
                <w:rFonts w:eastAsia="Times New Roman" w:cs="Calibri"/>
                <w:b/>
                <w:bCs/>
                <w:sz w:val="20"/>
                <w:szCs w:val="20"/>
                <w:lang w:eastAsia="es-MX"/>
              </w:rPr>
              <w:t>Ficha técnica</w:t>
            </w:r>
          </w:p>
        </w:tc>
        <w:tc>
          <w:tcPr>
            <w:tcW w:w="889"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149B0351" w14:textId="77777777" w:rsidR="00DE2D04" w:rsidRPr="00DE2D04" w:rsidRDefault="00DE2D04" w:rsidP="00DE2D04">
            <w:pPr>
              <w:jc w:val="center"/>
              <w:rPr>
                <w:rFonts w:eastAsia="Times New Roman" w:cs="Calibri"/>
                <w:b/>
                <w:bCs/>
                <w:sz w:val="20"/>
                <w:szCs w:val="20"/>
                <w:lang w:eastAsia="es-MX"/>
              </w:rPr>
            </w:pPr>
            <w:r w:rsidRPr="00DE2D04">
              <w:rPr>
                <w:rFonts w:eastAsia="Times New Roman" w:cs="Calibri"/>
                <w:b/>
                <w:bCs/>
                <w:sz w:val="20"/>
                <w:szCs w:val="20"/>
                <w:lang w:eastAsia="es-MX"/>
              </w:rPr>
              <w:t>Precio U</w:t>
            </w:r>
          </w:p>
        </w:tc>
        <w:tc>
          <w:tcPr>
            <w:tcW w:w="906" w:type="dxa"/>
            <w:tcBorders>
              <w:top w:val="single" w:sz="4" w:space="0" w:color="auto"/>
              <w:left w:val="nil"/>
              <w:bottom w:val="single" w:sz="4" w:space="0" w:color="auto"/>
              <w:right w:val="single" w:sz="4" w:space="0" w:color="auto"/>
            </w:tcBorders>
            <w:shd w:val="clear" w:color="000000" w:fill="8EA9DB"/>
            <w:vAlign w:val="center"/>
            <w:hideMark/>
          </w:tcPr>
          <w:p w14:paraId="19DAF7A5" w14:textId="77777777" w:rsidR="00DE2D04" w:rsidRPr="00DE2D04" w:rsidRDefault="00DE2D04" w:rsidP="00DE2D04">
            <w:pPr>
              <w:jc w:val="center"/>
              <w:rPr>
                <w:rFonts w:eastAsia="Times New Roman" w:cs="Calibri"/>
                <w:b/>
                <w:bCs/>
                <w:sz w:val="20"/>
                <w:szCs w:val="20"/>
                <w:lang w:eastAsia="es-MX"/>
              </w:rPr>
            </w:pPr>
            <w:r w:rsidRPr="00DE2D04">
              <w:rPr>
                <w:rFonts w:eastAsia="Times New Roman" w:cs="Calibri"/>
                <w:b/>
                <w:bCs/>
                <w:sz w:val="20"/>
                <w:szCs w:val="20"/>
                <w:lang w:eastAsia="es-MX"/>
              </w:rPr>
              <w:t>Importe</w:t>
            </w:r>
          </w:p>
        </w:tc>
      </w:tr>
      <w:tr w:rsidR="00DE2D04" w:rsidRPr="00DE2D04" w14:paraId="7FF63E37" w14:textId="77777777" w:rsidTr="00DE2D04">
        <w:trPr>
          <w:trHeight w:val="2700"/>
          <w:jc w:val="center"/>
        </w:trPr>
        <w:tc>
          <w:tcPr>
            <w:tcW w:w="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7A80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w:t>
            </w:r>
          </w:p>
        </w:tc>
        <w:tc>
          <w:tcPr>
            <w:tcW w:w="722" w:type="dxa"/>
            <w:tcBorders>
              <w:top w:val="single" w:sz="4" w:space="0" w:color="auto"/>
              <w:left w:val="nil"/>
              <w:bottom w:val="single" w:sz="4" w:space="0" w:color="auto"/>
              <w:right w:val="single" w:sz="4" w:space="0" w:color="auto"/>
            </w:tcBorders>
            <w:shd w:val="clear" w:color="auto" w:fill="auto"/>
            <w:vAlign w:val="center"/>
            <w:hideMark/>
          </w:tcPr>
          <w:p w14:paraId="7776137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Planificación Familiar</w:t>
            </w:r>
          </w:p>
        </w:tc>
        <w:tc>
          <w:tcPr>
            <w:tcW w:w="433" w:type="dxa"/>
            <w:tcBorders>
              <w:top w:val="nil"/>
              <w:left w:val="nil"/>
              <w:bottom w:val="single" w:sz="4" w:space="0" w:color="auto"/>
              <w:right w:val="single" w:sz="4" w:space="0" w:color="auto"/>
            </w:tcBorders>
            <w:shd w:val="clear" w:color="auto" w:fill="auto"/>
            <w:vAlign w:val="center"/>
            <w:hideMark/>
          </w:tcPr>
          <w:p w14:paraId="07D5E5A6"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2.6.1.1</w:t>
            </w:r>
          </w:p>
        </w:tc>
        <w:tc>
          <w:tcPr>
            <w:tcW w:w="407" w:type="dxa"/>
            <w:tcBorders>
              <w:top w:val="nil"/>
              <w:left w:val="nil"/>
              <w:bottom w:val="single" w:sz="4" w:space="0" w:color="auto"/>
              <w:right w:val="single" w:sz="4" w:space="0" w:color="auto"/>
            </w:tcBorders>
            <w:shd w:val="clear" w:color="auto" w:fill="auto"/>
            <w:vAlign w:val="center"/>
            <w:hideMark/>
          </w:tcPr>
          <w:p w14:paraId="33D7B8F1"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51101</w:t>
            </w:r>
          </w:p>
        </w:tc>
        <w:tc>
          <w:tcPr>
            <w:tcW w:w="673" w:type="dxa"/>
            <w:tcBorders>
              <w:top w:val="nil"/>
              <w:left w:val="nil"/>
              <w:bottom w:val="single" w:sz="4" w:space="0" w:color="auto"/>
              <w:right w:val="single" w:sz="4" w:space="0" w:color="auto"/>
            </w:tcBorders>
            <w:shd w:val="clear" w:color="auto" w:fill="auto"/>
            <w:vAlign w:val="center"/>
            <w:hideMark/>
          </w:tcPr>
          <w:p w14:paraId="75DED2C2"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Mobiliario</w:t>
            </w:r>
          </w:p>
        </w:tc>
        <w:tc>
          <w:tcPr>
            <w:tcW w:w="1184" w:type="dxa"/>
            <w:tcBorders>
              <w:top w:val="nil"/>
              <w:left w:val="nil"/>
              <w:bottom w:val="single" w:sz="4" w:space="0" w:color="auto"/>
              <w:right w:val="single" w:sz="4" w:space="0" w:color="auto"/>
            </w:tcBorders>
            <w:shd w:val="clear" w:color="auto" w:fill="auto"/>
            <w:vAlign w:val="center"/>
            <w:hideMark/>
          </w:tcPr>
          <w:p w14:paraId="00485B2F"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Mesa de metal</w:t>
            </w:r>
          </w:p>
        </w:tc>
        <w:tc>
          <w:tcPr>
            <w:tcW w:w="1381" w:type="dxa"/>
            <w:tcBorders>
              <w:top w:val="nil"/>
              <w:left w:val="nil"/>
              <w:bottom w:val="single" w:sz="4" w:space="0" w:color="auto"/>
              <w:right w:val="single" w:sz="4" w:space="0" w:color="auto"/>
            </w:tcBorders>
            <w:shd w:val="clear" w:color="auto" w:fill="auto"/>
            <w:vAlign w:val="center"/>
            <w:hideMark/>
          </w:tcPr>
          <w:p w14:paraId="72DED38B"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 xml:space="preserve"> Mesa Pasteur. SEMARR</w:t>
            </w:r>
          </w:p>
        </w:tc>
        <w:tc>
          <w:tcPr>
            <w:tcW w:w="604" w:type="dxa"/>
            <w:tcBorders>
              <w:top w:val="nil"/>
              <w:left w:val="nil"/>
              <w:bottom w:val="single" w:sz="4" w:space="0" w:color="auto"/>
              <w:right w:val="single" w:sz="4" w:space="0" w:color="auto"/>
            </w:tcBorders>
            <w:shd w:val="clear" w:color="auto" w:fill="auto"/>
            <w:vAlign w:val="center"/>
            <w:hideMark/>
          </w:tcPr>
          <w:p w14:paraId="6966618C"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Pieza</w:t>
            </w:r>
          </w:p>
        </w:tc>
        <w:tc>
          <w:tcPr>
            <w:tcW w:w="464" w:type="dxa"/>
            <w:tcBorders>
              <w:top w:val="nil"/>
              <w:left w:val="nil"/>
              <w:bottom w:val="single" w:sz="4" w:space="0" w:color="auto"/>
              <w:right w:val="single" w:sz="4" w:space="0" w:color="auto"/>
            </w:tcBorders>
            <w:shd w:val="clear" w:color="auto" w:fill="auto"/>
            <w:vAlign w:val="center"/>
            <w:hideMark/>
          </w:tcPr>
          <w:p w14:paraId="17B92F39"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1</w:t>
            </w:r>
          </w:p>
        </w:tc>
        <w:tc>
          <w:tcPr>
            <w:tcW w:w="3169" w:type="dxa"/>
            <w:tcBorders>
              <w:top w:val="nil"/>
              <w:left w:val="single" w:sz="4" w:space="0" w:color="auto"/>
              <w:bottom w:val="single" w:sz="4" w:space="0" w:color="auto"/>
              <w:right w:val="single" w:sz="4" w:space="0" w:color="auto"/>
            </w:tcBorders>
            <w:shd w:val="clear" w:color="auto" w:fill="auto"/>
            <w:vAlign w:val="center"/>
            <w:hideMark/>
          </w:tcPr>
          <w:p w14:paraId="36555EBF"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Mesa Pasteur de trabajo de uso general, cubierta de acero acabado tipo espejo, estructura tubular cuadrada cromado, con ruedas plásticas, medidas 81 cms (alto) x 60 (ancho) x 40cms (fondo)</w:t>
            </w:r>
          </w:p>
        </w:tc>
        <w:tc>
          <w:tcPr>
            <w:tcW w:w="889" w:type="dxa"/>
            <w:tcBorders>
              <w:top w:val="nil"/>
              <w:left w:val="single" w:sz="4" w:space="0" w:color="auto"/>
              <w:bottom w:val="single" w:sz="4" w:space="0" w:color="auto"/>
              <w:right w:val="single" w:sz="4" w:space="0" w:color="auto"/>
            </w:tcBorders>
            <w:shd w:val="clear" w:color="auto" w:fill="auto"/>
            <w:vAlign w:val="center"/>
            <w:hideMark/>
          </w:tcPr>
          <w:p w14:paraId="04209258"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 </w:t>
            </w:r>
          </w:p>
        </w:tc>
        <w:tc>
          <w:tcPr>
            <w:tcW w:w="906" w:type="dxa"/>
            <w:tcBorders>
              <w:top w:val="nil"/>
              <w:left w:val="nil"/>
              <w:bottom w:val="single" w:sz="4" w:space="0" w:color="auto"/>
              <w:right w:val="single" w:sz="4" w:space="0" w:color="auto"/>
            </w:tcBorders>
            <w:shd w:val="clear" w:color="auto" w:fill="auto"/>
            <w:vAlign w:val="center"/>
            <w:hideMark/>
          </w:tcPr>
          <w:p w14:paraId="709ADBFC"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 </w:t>
            </w:r>
          </w:p>
        </w:tc>
      </w:tr>
      <w:tr w:rsidR="00DE2D04" w:rsidRPr="00DE2D04" w14:paraId="7B46F63C" w14:textId="77777777" w:rsidTr="00DE2D04">
        <w:trPr>
          <w:trHeight w:val="9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24BDC4E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w:t>
            </w:r>
          </w:p>
        </w:tc>
        <w:tc>
          <w:tcPr>
            <w:tcW w:w="722" w:type="dxa"/>
            <w:tcBorders>
              <w:top w:val="nil"/>
              <w:left w:val="nil"/>
              <w:bottom w:val="single" w:sz="4" w:space="0" w:color="auto"/>
              <w:right w:val="single" w:sz="4" w:space="0" w:color="auto"/>
            </w:tcBorders>
            <w:shd w:val="clear" w:color="auto" w:fill="auto"/>
            <w:vAlign w:val="center"/>
            <w:hideMark/>
          </w:tcPr>
          <w:p w14:paraId="1F38CF8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SSyRA</w:t>
            </w:r>
          </w:p>
        </w:tc>
        <w:tc>
          <w:tcPr>
            <w:tcW w:w="433" w:type="dxa"/>
            <w:tcBorders>
              <w:top w:val="nil"/>
              <w:left w:val="nil"/>
              <w:bottom w:val="single" w:sz="4" w:space="0" w:color="auto"/>
              <w:right w:val="single" w:sz="4" w:space="0" w:color="auto"/>
            </w:tcBorders>
            <w:shd w:val="clear" w:color="000000" w:fill="FFFFFF"/>
            <w:noWrap/>
            <w:vAlign w:val="center"/>
            <w:hideMark/>
          </w:tcPr>
          <w:p w14:paraId="617E4B8D"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3.2.1.1</w:t>
            </w:r>
          </w:p>
        </w:tc>
        <w:tc>
          <w:tcPr>
            <w:tcW w:w="407" w:type="dxa"/>
            <w:tcBorders>
              <w:top w:val="nil"/>
              <w:left w:val="nil"/>
              <w:bottom w:val="single" w:sz="4" w:space="0" w:color="auto"/>
              <w:right w:val="single" w:sz="4" w:space="0" w:color="auto"/>
            </w:tcBorders>
            <w:shd w:val="clear" w:color="000000" w:fill="FFFFFF"/>
            <w:noWrap/>
            <w:vAlign w:val="center"/>
            <w:hideMark/>
          </w:tcPr>
          <w:p w14:paraId="4525547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51101</w:t>
            </w:r>
          </w:p>
        </w:tc>
        <w:tc>
          <w:tcPr>
            <w:tcW w:w="673" w:type="dxa"/>
            <w:tcBorders>
              <w:top w:val="nil"/>
              <w:left w:val="nil"/>
              <w:bottom w:val="single" w:sz="4" w:space="0" w:color="auto"/>
              <w:right w:val="single" w:sz="4" w:space="0" w:color="auto"/>
            </w:tcBorders>
            <w:shd w:val="clear" w:color="auto" w:fill="auto"/>
            <w:noWrap/>
            <w:vAlign w:val="center"/>
            <w:hideMark/>
          </w:tcPr>
          <w:p w14:paraId="44251BF6" w14:textId="77777777" w:rsidR="00DE2D04" w:rsidRPr="00DE2D04" w:rsidRDefault="00DE2D04" w:rsidP="00DE2D04">
            <w:pPr>
              <w:jc w:val="center"/>
              <w:rPr>
                <w:rFonts w:eastAsia="Times New Roman" w:cs="Calibri"/>
                <w:color w:val="000000"/>
                <w:sz w:val="24"/>
                <w:szCs w:val="24"/>
                <w:lang w:eastAsia="es-MX"/>
              </w:rPr>
            </w:pPr>
            <w:r w:rsidRPr="00DE2D04">
              <w:rPr>
                <w:rFonts w:eastAsia="Times New Roman" w:cs="Calibri"/>
                <w:color w:val="000000"/>
                <w:sz w:val="24"/>
                <w:szCs w:val="24"/>
                <w:lang w:eastAsia="es-MX"/>
              </w:rPr>
              <w:t>Mobiliario</w:t>
            </w:r>
          </w:p>
        </w:tc>
        <w:tc>
          <w:tcPr>
            <w:tcW w:w="1184" w:type="dxa"/>
            <w:tcBorders>
              <w:top w:val="nil"/>
              <w:left w:val="nil"/>
              <w:bottom w:val="single" w:sz="4" w:space="0" w:color="auto"/>
              <w:right w:val="single" w:sz="4" w:space="0" w:color="auto"/>
            </w:tcBorders>
            <w:shd w:val="clear" w:color="000000" w:fill="FFFFFF"/>
            <w:vAlign w:val="center"/>
            <w:hideMark/>
          </w:tcPr>
          <w:p w14:paraId="5EAE8CF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Escritorio </w:t>
            </w:r>
          </w:p>
        </w:tc>
        <w:tc>
          <w:tcPr>
            <w:tcW w:w="1381" w:type="dxa"/>
            <w:tcBorders>
              <w:top w:val="nil"/>
              <w:left w:val="nil"/>
              <w:bottom w:val="single" w:sz="4" w:space="0" w:color="auto"/>
              <w:right w:val="single" w:sz="4" w:space="0" w:color="auto"/>
            </w:tcBorders>
            <w:shd w:val="clear" w:color="FCE4D6" w:fill="FFFFFF"/>
            <w:vAlign w:val="center"/>
            <w:hideMark/>
          </w:tcPr>
          <w:p w14:paraId="6962254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Escritorio para el equipamiento del servicio amigable de nueva apertura meta 2021</w:t>
            </w:r>
          </w:p>
        </w:tc>
        <w:tc>
          <w:tcPr>
            <w:tcW w:w="604" w:type="dxa"/>
            <w:tcBorders>
              <w:top w:val="nil"/>
              <w:left w:val="nil"/>
              <w:bottom w:val="single" w:sz="4" w:space="0" w:color="auto"/>
              <w:right w:val="single" w:sz="4" w:space="0" w:color="auto"/>
            </w:tcBorders>
            <w:shd w:val="clear" w:color="000000" w:fill="FFFFFF"/>
            <w:noWrap/>
            <w:vAlign w:val="center"/>
            <w:hideMark/>
          </w:tcPr>
          <w:p w14:paraId="753D47A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Pieza</w:t>
            </w:r>
          </w:p>
        </w:tc>
        <w:tc>
          <w:tcPr>
            <w:tcW w:w="464" w:type="dxa"/>
            <w:tcBorders>
              <w:top w:val="nil"/>
              <w:left w:val="nil"/>
              <w:bottom w:val="single" w:sz="4" w:space="0" w:color="auto"/>
              <w:right w:val="single" w:sz="4" w:space="0" w:color="auto"/>
            </w:tcBorders>
            <w:shd w:val="clear" w:color="000000" w:fill="FFFFFF"/>
            <w:noWrap/>
            <w:vAlign w:val="center"/>
            <w:hideMark/>
          </w:tcPr>
          <w:p w14:paraId="4AF274E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w:t>
            </w:r>
          </w:p>
        </w:tc>
        <w:tc>
          <w:tcPr>
            <w:tcW w:w="3169" w:type="dxa"/>
            <w:tcBorders>
              <w:top w:val="nil"/>
              <w:left w:val="single" w:sz="4" w:space="0" w:color="auto"/>
              <w:bottom w:val="single" w:sz="4" w:space="0" w:color="auto"/>
              <w:right w:val="single" w:sz="4" w:space="0" w:color="auto"/>
            </w:tcBorders>
            <w:shd w:val="clear" w:color="000000" w:fill="FFFFFF"/>
            <w:hideMark/>
          </w:tcPr>
          <w:p w14:paraId="527AEA53"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MATERIAL:  Melamina, acero Madera MDF Madera , Superficie básica de alta resistencia Estructura tubular inferior de acero 4 regatones   Mesa de trabajo  Diseño contemporáneo 4 patas con soporte horizontal  Recubrimiento de PVC  2 cajones 2 cajones con llave tipo casillero Patas de acero Superficie resistente a ralladuras.</w:t>
            </w:r>
          </w:p>
        </w:tc>
        <w:tc>
          <w:tcPr>
            <w:tcW w:w="889" w:type="dxa"/>
            <w:tcBorders>
              <w:top w:val="nil"/>
              <w:left w:val="single" w:sz="4" w:space="0" w:color="auto"/>
              <w:bottom w:val="single" w:sz="4" w:space="0" w:color="auto"/>
              <w:right w:val="single" w:sz="4" w:space="0" w:color="auto"/>
            </w:tcBorders>
            <w:shd w:val="clear" w:color="000000" w:fill="FFFFFF"/>
            <w:noWrap/>
            <w:vAlign w:val="center"/>
            <w:hideMark/>
          </w:tcPr>
          <w:p w14:paraId="507C656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c>
          <w:tcPr>
            <w:tcW w:w="906" w:type="dxa"/>
            <w:tcBorders>
              <w:top w:val="nil"/>
              <w:left w:val="nil"/>
              <w:bottom w:val="single" w:sz="4" w:space="0" w:color="auto"/>
              <w:right w:val="single" w:sz="4" w:space="0" w:color="auto"/>
            </w:tcBorders>
            <w:shd w:val="clear" w:color="000000" w:fill="FFFFFF"/>
            <w:noWrap/>
            <w:vAlign w:val="center"/>
            <w:hideMark/>
          </w:tcPr>
          <w:p w14:paraId="4F4A951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r>
      <w:tr w:rsidR="00DE2D04" w:rsidRPr="00DE2D04" w14:paraId="7968AB49" w14:textId="77777777" w:rsidTr="00DE2D04">
        <w:trPr>
          <w:trHeight w:val="12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6C615C4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w:t>
            </w:r>
          </w:p>
        </w:tc>
        <w:tc>
          <w:tcPr>
            <w:tcW w:w="722" w:type="dxa"/>
            <w:tcBorders>
              <w:top w:val="nil"/>
              <w:left w:val="nil"/>
              <w:bottom w:val="single" w:sz="4" w:space="0" w:color="auto"/>
              <w:right w:val="single" w:sz="4" w:space="0" w:color="auto"/>
            </w:tcBorders>
            <w:shd w:val="clear" w:color="auto" w:fill="auto"/>
            <w:vAlign w:val="center"/>
            <w:hideMark/>
          </w:tcPr>
          <w:p w14:paraId="6E1EBD3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SSyRA</w:t>
            </w:r>
          </w:p>
        </w:tc>
        <w:tc>
          <w:tcPr>
            <w:tcW w:w="433" w:type="dxa"/>
            <w:tcBorders>
              <w:top w:val="nil"/>
              <w:left w:val="nil"/>
              <w:bottom w:val="single" w:sz="4" w:space="0" w:color="auto"/>
              <w:right w:val="single" w:sz="4" w:space="0" w:color="auto"/>
            </w:tcBorders>
            <w:shd w:val="clear" w:color="000000" w:fill="FFFFFF"/>
            <w:noWrap/>
            <w:vAlign w:val="center"/>
            <w:hideMark/>
          </w:tcPr>
          <w:p w14:paraId="2C4E506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3.2.1.1</w:t>
            </w:r>
          </w:p>
        </w:tc>
        <w:tc>
          <w:tcPr>
            <w:tcW w:w="407" w:type="dxa"/>
            <w:tcBorders>
              <w:top w:val="nil"/>
              <w:left w:val="nil"/>
              <w:bottom w:val="single" w:sz="4" w:space="0" w:color="auto"/>
              <w:right w:val="single" w:sz="4" w:space="0" w:color="auto"/>
            </w:tcBorders>
            <w:shd w:val="clear" w:color="000000" w:fill="FFFFFF"/>
            <w:noWrap/>
            <w:vAlign w:val="center"/>
            <w:hideMark/>
          </w:tcPr>
          <w:p w14:paraId="536E923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51101</w:t>
            </w:r>
          </w:p>
        </w:tc>
        <w:tc>
          <w:tcPr>
            <w:tcW w:w="673" w:type="dxa"/>
            <w:tcBorders>
              <w:top w:val="nil"/>
              <w:left w:val="nil"/>
              <w:bottom w:val="single" w:sz="4" w:space="0" w:color="auto"/>
              <w:right w:val="single" w:sz="4" w:space="0" w:color="auto"/>
            </w:tcBorders>
            <w:shd w:val="clear" w:color="auto" w:fill="auto"/>
            <w:noWrap/>
            <w:vAlign w:val="center"/>
            <w:hideMark/>
          </w:tcPr>
          <w:p w14:paraId="53ED6223" w14:textId="77777777" w:rsidR="00DE2D04" w:rsidRPr="00DE2D04" w:rsidRDefault="00DE2D04" w:rsidP="00DE2D04">
            <w:pPr>
              <w:jc w:val="center"/>
              <w:rPr>
                <w:rFonts w:eastAsia="Times New Roman" w:cs="Calibri"/>
                <w:color w:val="000000"/>
                <w:sz w:val="24"/>
                <w:szCs w:val="24"/>
                <w:lang w:eastAsia="es-MX"/>
              </w:rPr>
            </w:pPr>
            <w:r w:rsidRPr="00DE2D04">
              <w:rPr>
                <w:rFonts w:eastAsia="Times New Roman" w:cs="Calibri"/>
                <w:color w:val="000000"/>
                <w:sz w:val="24"/>
                <w:szCs w:val="24"/>
                <w:lang w:eastAsia="es-MX"/>
              </w:rPr>
              <w:t>Mobiliario</w:t>
            </w:r>
          </w:p>
        </w:tc>
        <w:tc>
          <w:tcPr>
            <w:tcW w:w="1184" w:type="dxa"/>
            <w:tcBorders>
              <w:top w:val="nil"/>
              <w:left w:val="nil"/>
              <w:bottom w:val="single" w:sz="4" w:space="0" w:color="auto"/>
              <w:right w:val="single" w:sz="4" w:space="0" w:color="auto"/>
            </w:tcBorders>
            <w:shd w:val="clear" w:color="000000" w:fill="FFFFFF"/>
            <w:vAlign w:val="center"/>
            <w:hideMark/>
          </w:tcPr>
          <w:p w14:paraId="54DABE1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silla</w:t>
            </w:r>
          </w:p>
        </w:tc>
        <w:tc>
          <w:tcPr>
            <w:tcW w:w="1381" w:type="dxa"/>
            <w:tcBorders>
              <w:top w:val="nil"/>
              <w:left w:val="nil"/>
              <w:bottom w:val="single" w:sz="4" w:space="0" w:color="auto"/>
              <w:right w:val="single" w:sz="4" w:space="0" w:color="auto"/>
            </w:tcBorders>
            <w:shd w:val="clear" w:color="FCE4D6" w:fill="FFFFFF"/>
            <w:vAlign w:val="center"/>
            <w:hideMark/>
          </w:tcPr>
          <w:p w14:paraId="66BB6F5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 silla de oficina para el equipamiento del servicio amigable de nueva apertura</w:t>
            </w:r>
          </w:p>
        </w:tc>
        <w:tc>
          <w:tcPr>
            <w:tcW w:w="604" w:type="dxa"/>
            <w:tcBorders>
              <w:top w:val="nil"/>
              <w:left w:val="nil"/>
              <w:bottom w:val="single" w:sz="4" w:space="0" w:color="auto"/>
              <w:right w:val="single" w:sz="4" w:space="0" w:color="auto"/>
            </w:tcBorders>
            <w:shd w:val="clear" w:color="000000" w:fill="FFFFFF"/>
            <w:noWrap/>
            <w:vAlign w:val="center"/>
            <w:hideMark/>
          </w:tcPr>
          <w:p w14:paraId="3FAB478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Pieza</w:t>
            </w:r>
          </w:p>
        </w:tc>
        <w:tc>
          <w:tcPr>
            <w:tcW w:w="464" w:type="dxa"/>
            <w:tcBorders>
              <w:top w:val="nil"/>
              <w:left w:val="nil"/>
              <w:bottom w:val="single" w:sz="4" w:space="0" w:color="auto"/>
              <w:right w:val="single" w:sz="4" w:space="0" w:color="auto"/>
            </w:tcBorders>
            <w:shd w:val="clear" w:color="000000" w:fill="FFFFFF"/>
            <w:noWrap/>
            <w:vAlign w:val="center"/>
            <w:hideMark/>
          </w:tcPr>
          <w:p w14:paraId="28E3E79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w:t>
            </w:r>
          </w:p>
        </w:tc>
        <w:tc>
          <w:tcPr>
            <w:tcW w:w="3169" w:type="dxa"/>
            <w:tcBorders>
              <w:top w:val="nil"/>
              <w:left w:val="single" w:sz="4" w:space="0" w:color="auto"/>
              <w:bottom w:val="single" w:sz="4" w:space="0" w:color="auto"/>
              <w:right w:val="single" w:sz="4" w:space="0" w:color="auto"/>
            </w:tcBorders>
            <w:shd w:val="clear" w:color="000000" w:fill="FFFFFF"/>
            <w:hideMark/>
          </w:tcPr>
          <w:p w14:paraId="4A38C574"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 xml:space="preserve"> </w:t>
            </w:r>
            <w:r w:rsidRPr="00DE2D04">
              <w:rPr>
                <w:rFonts w:eastAsia="Times New Roman" w:cs="Calibri"/>
                <w:color w:val="000000"/>
                <w:lang w:eastAsia="es-MX"/>
              </w:rPr>
              <w:br/>
              <w:t xml:space="preserve"> Estructura fabricada en tubular rectangular, fabricada en perfil de acero. Silla de oficina / Asiento acolchonados /  Tapizada en tela / Respaldo de malla / Soporte lumbar / Ajuste de altura / Base de alta resistencia / Soporta hasta 120 kg / Función giratoria en 360 grados  / Reposabrazos acolchonados / Base tipo estrella /  5 llantas inferiores. </w:t>
            </w:r>
          </w:p>
        </w:tc>
        <w:tc>
          <w:tcPr>
            <w:tcW w:w="889" w:type="dxa"/>
            <w:tcBorders>
              <w:top w:val="nil"/>
              <w:left w:val="single" w:sz="4" w:space="0" w:color="auto"/>
              <w:bottom w:val="single" w:sz="4" w:space="0" w:color="auto"/>
              <w:right w:val="single" w:sz="4" w:space="0" w:color="auto"/>
            </w:tcBorders>
            <w:shd w:val="clear" w:color="000000" w:fill="FFFFFF"/>
            <w:noWrap/>
            <w:vAlign w:val="center"/>
            <w:hideMark/>
          </w:tcPr>
          <w:p w14:paraId="7EFBCA0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c>
          <w:tcPr>
            <w:tcW w:w="906" w:type="dxa"/>
            <w:tcBorders>
              <w:top w:val="nil"/>
              <w:left w:val="nil"/>
              <w:bottom w:val="single" w:sz="4" w:space="0" w:color="auto"/>
              <w:right w:val="single" w:sz="4" w:space="0" w:color="auto"/>
            </w:tcBorders>
            <w:shd w:val="clear" w:color="000000" w:fill="FFFFFF"/>
            <w:noWrap/>
            <w:vAlign w:val="center"/>
            <w:hideMark/>
          </w:tcPr>
          <w:p w14:paraId="1C836FE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r>
      <w:tr w:rsidR="00DE2D04" w:rsidRPr="00DE2D04" w14:paraId="7AE95CCA" w14:textId="77777777" w:rsidTr="00DE2D04">
        <w:trPr>
          <w:trHeight w:val="9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3F7FFC7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4</w:t>
            </w:r>
          </w:p>
        </w:tc>
        <w:tc>
          <w:tcPr>
            <w:tcW w:w="722" w:type="dxa"/>
            <w:tcBorders>
              <w:top w:val="nil"/>
              <w:left w:val="nil"/>
              <w:bottom w:val="single" w:sz="4" w:space="0" w:color="auto"/>
              <w:right w:val="single" w:sz="4" w:space="0" w:color="auto"/>
            </w:tcBorders>
            <w:shd w:val="clear" w:color="auto" w:fill="auto"/>
            <w:vAlign w:val="center"/>
            <w:hideMark/>
          </w:tcPr>
          <w:p w14:paraId="2C053F4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SSyRA</w:t>
            </w:r>
          </w:p>
        </w:tc>
        <w:tc>
          <w:tcPr>
            <w:tcW w:w="433" w:type="dxa"/>
            <w:tcBorders>
              <w:top w:val="nil"/>
              <w:left w:val="nil"/>
              <w:bottom w:val="nil"/>
              <w:right w:val="single" w:sz="4" w:space="0" w:color="auto"/>
            </w:tcBorders>
            <w:shd w:val="clear" w:color="000000" w:fill="FFFFFF"/>
            <w:noWrap/>
            <w:vAlign w:val="center"/>
            <w:hideMark/>
          </w:tcPr>
          <w:p w14:paraId="6058EBF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3.2.1.1</w:t>
            </w:r>
          </w:p>
        </w:tc>
        <w:tc>
          <w:tcPr>
            <w:tcW w:w="407" w:type="dxa"/>
            <w:tcBorders>
              <w:top w:val="nil"/>
              <w:left w:val="nil"/>
              <w:bottom w:val="nil"/>
              <w:right w:val="single" w:sz="4" w:space="0" w:color="auto"/>
            </w:tcBorders>
            <w:shd w:val="clear" w:color="000000" w:fill="FFFFFF"/>
            <w:noWrap/>
            <w:vAlign w:val="center"/>
            <w:hideMark/>
          </w:tcPr>
          <w:p w14:paraId="4E6161E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51101</w:t>
            </w:r>
          </w:p>
        </w:tc>
        <w:tc>
          <w:tcPr>
            <w:tcW w:w="673" w:type="dxa"/>
            <w:tcBorders>
              <w:top w:val="nil"/>
              <w:left w:val="nil"/>
              <w:bottom w:val="single" w:sz="4" w:space="0" w:color="auto"/>
              <w:right w:val="single" w:sz="4" w:space="0" w:color="auto"/>
            </w:tcBorders>
            <w:shd w:val="clear" w:color="auto" w:fill="auto"/>
            <w:noWrap/>
            <w:vAlign w:val="center"/>
            <w:hideMark/>
          </w:tcPr>
          <w:p w14:paraId="08F4FE4F" w14:textId="77777777" w:rsidR="00DE2D04" w:rsidRPr="00DE2D04" w:rsidRDefault="00DE2D04" w:rsidP="00DE2D04">
            <w:pPr>
              <w:jc w:val="center"/>
              <w:rPr>
                <w:rFonts w:eastAsia="Times New Roman" w:cs="Calibri"/>
                <w:color w:val="000000"/>
                <w:sz w:val="24"/>
                <w:szCs w:val="24"/>
                <w:lang w:eastAsia="es-MX"/>
              </w:rPr>
            </w:pPr>
            <w:r w:rsidRPr="00DE2D04">
              <w:rPr>
                <w:rFonts w:eastAsia="Times New Roman" w:cs="Calibri"/>
                <w:color w:val="000000"/>
                <w:sz w:val="24"/>
                <w:szCs w:val="24"/>
                <w:lang w:eastAsia="es-MX"/>
              </w:rPr>
              <w:t>Mobiliario</w:t>
            </w:r>
          </w:p>
        </w:tc>
        <w:tc>
          <w:tcPr>
            <w:tcW w:w="1184" w:type="dxa"/>
            <w:tcBorders>
              <w:top w:val="nil"/>
              <w:left w:val="nil"/>
              <w:bottom w:val="nil"/>
              <w:right w:val="single" w:sz="4" w:space="0" w:color="auto"/>
            </w:tcBorders>
            <w:shd w:val="clear" w:color="000000" w:fill="FFFFFF"/>
            <w:vAlign w:val="center"/>
            <w:hideMark/>
          </w:tcPr>
          <w:p w14:paraId="39CCE30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Banca</w:t>
            </w:r>
          </w:p>
        </w:tc>
        <w:tc>
          <w:tcPr>
            <w:tcW w:w="1381" w:type="dxa"/>
            <w:tcBorders>
              <w:top w:val="nil"/>
              <w:left w:val="nil"/>
              <w:bottom w:val="nil"/>
              <w:right w:val="single" w:sz="4" w:space="0" w:color="auto"/>
            </w:tcBorders>
            <w:shd w:val="clear" w:color="FCE4D6" w:fill="FFFFFF"/>
            <w:vAlign w:val="center"/>
            <w:hideMark/>
          </w:tcPr>
          <w:p w14:paraId="042F7F6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Banca de tres o cuatro plazas para sala espera exclusiva e independiente de los servicios amigables</w:t>
            </w:r>
          </w:p>
        </w:tc>
        <w:tc>
          <w:tcPr>
            <w:tcW w:w="604" w:type="dxa"/>
            <w:tcBorders>
              <w:top w:val="nil"/>
              <w:left w:val="nil"/>
              <w:bottom w:val="nil"/>
              <w:right w:val="single" w:sz="4" w:space="0" w:color="auto"/>
            </w:tcBorders>
            <w:shd w:val="clear" w:color="000000" w:fill="FFFFFF"/>
            <w:noWrap/>
            <w:vAlign w:val="center"/>
            <w:hideMark/>
          </w:tcPr>
          <w:p w14:paraId="2D3875A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Pieza</w:t>
            </w:r>
          </w:p>
        </w:tc>
        <w:tc>
          <w:tcPr>
            <w:tcW w:w="464" w:type="dxa"/>
            <w:tcBorders>
              <w:top w:val="nil"/>
              <w:left w:val="nil"/>
              <w:bottom w:val="nil"/>
              <w:right w:val="single" w:sz="4" w:space="0" w:color="auto"/>
            </w:tcBorders>
            <w:shd w:val="clear" w:color="000000" w:fill="FFFFFF"/>
            <w:noWrap/>
            <w:vAlign w:val="center"/>
            <w:hideMark/>
          </w:tcPr>
          <w:p w14:paraId="6A06679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4</w:t>
            </w:r>
          </w:p>
        </w:tc>
        <w:tc>
          <w:tcPr>
            <w:tcW w:w="3169" w:type="dxa"/>
            <w:tcBorders>
              <w:top w:val="nil"/>
              <w:left w:val="single" w:sz="4" w:space="0" w:color="auto"/>
              <w:bottom w:val="single" w:sz="4" w:space="0" w:color="auto"/>
              <w:right w:val="single" w:sz="4" w:space="0" w:color="auto"/>
            </w:tcBorders>
            <w:shd w:val="clear" w:color="000000" w:fill="FFFFFF"/>
            <w:hideMark/>
          </w:tcPr>
          <w:p w14:paraId="12C05F6D"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Banca tipo Tandem de 3 o 4 plazas para sala de espera exclusiva e independiente de los Servicios Amigables a nominar.En Aluminio Pulido y Acero Cromado • Niveladores para ajuste de altura Asientos de acero cromado, multi perforado , y con diseño ergonómico.</w:t>
            </w:r>
          </w:p>
        </w:tc>
        <w:tc>
          <w:tcPr>
            <w:tcW w:w="889" w:type="dxa"/>
            <w:tcBorders>
              <w:top w:val="nil"/>
              <w:left w:val="single" w:sz="4" w:space="0" w:color="auto"/>
              <w:bottom w:val="single" w:sz="4" w:space="0" w:color="auto"/>
              <w:right w:val="single" w:sz="4" w:space="0" w:color="auto"/>
            </w:tcBorders>
            <w:shd w:val="clear" w:color="000000" w:fill="FFFFFF"/>
            <w:noWrap/>
            <w:vAlign w:val="center"/>
            <w:hideMark/>
          </w:tcPr>
          <w:p w14:paraId="7919971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c>
          <w:tcPr>
            <w:tcW w:w="906" w:type="dxa"/>
            <w:tcBorders>
              <w:top w:val="nil"/>
              <w:left w:val="nil"/>
              <w:bottom w:val="single" w:sz="4" w:space="0" w:color="auto"/>
              <w:right w:val="single" w:sz="4" w:space="0" w:color="auto"/>
            </w:tcBorders>
            <w:shd w:val="clear" w:color="000000" w:fill="FFFFFF"/>
            <w:noWrap/>
            <w:vAlign w:val="center"/>
            <w:hideMark/>
          </w:tcPr>
          <w:p w14:paraId="65C6139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r>
      <w:tr w:rsidR="00DE2D04" w:rsidRPr="00DE2D04" w14:paraId="1326ABC7" w14:textId="77777777" w:rsidTr="00DE2D04">
        <w:trPr>
          <w:trHeight w:val="3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6599BDA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w:t>
            </w:r>
          </w:p>
        </w:tc>
        <w:tc>
          <w:tcPr>
            <w:tcW w:w="722" w:type="dxa"/>
            <w:tcBorders>
              <w:top w:val="nil"/>
              <w:left w:val="nil"/>
              <w:bottom w:val="single" w:sz="4" w:space="0" w:color="auto"/>
              <w:right w:val="single" w:sz="4" w:space="0" w:color="auto"/>
            </w:tcBorders>
            <w:shd w:val="clear" w:color="auto" w:fill="auto"/>
            <w:vAlign w:val="center"/>
            <w:hideMark/>
          </w:tcPr>
          <w:p w14:paraId="560D645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SSyRA</w:t>
            </w:r>
          </w:p>
        </w:tc>
        <w:tc>
          <w:tcPr>
            <w:tcW w:w="433" w:type="dxa"/>
            <w:tcBorders>
              <w:top w:val="single" w:sz="4" w:space="0" w:color="auto"/>
              <w:left w:val="nil"/>
              <w:bottom w:val="single" w:sz="4" w:space="0" w:color="auto"/>
              <w:right w:val="single" w:sz="4" w:space="0" w:color="auto"/>
            </w:tcBorders>
            <w:shd w:val="clear" w:color="000000" w:fill="FFFFFF"/>
            <w:noWrap/>
            <w:vAlign w:val="center"/>
            <w:hideMark/>
          </w:tcPr>
          <w:p w14:paraId="5ACF520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3.2.1.1</w:t>
            </w:r>
          </w:p>
        </w:tc>
        <w:tc>
          <w:tcPr>
            <w:tcW w:w="407" w:type="dxa"/>
            <w:tcBorders>
              <w:top w:val="single" w:sz="4" w:space="0" w:color="auto"/>
              <w:left w:val="nil"/>
              <w:bottom w:val="single" w:sz="4" w:space="0" w:color="auto"/>
              <w:right w:val="single" w:sz="4" w:space="0" w:color="auto"/>
            </w:tcBorders>
            <w:shd w:val="clear" w:color="000000" w:fill="FFFFFF"/>
            <w:noWrap/>
            <w:vAlign w:val="center"/>
            <w:hideMark/>
          </w:tcPr>
          <w:p w14:paraId="5E8B542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51101</w:t>
            </w:r>
          </w:p>
        </w:tc>
        <w:tc>
          <w:tcPr>
            <w:tcW w:w="673" w:type="dxa"/>
            <w:tcBorders>
              <w:top w:val="nil"/>
              <w:left w:val="nil"/>
              <w:bottom w:val="nil"/>
              <w:right w:val="single" w:sz="4" w:space="0" w:color="auto"/>
            </w:tcBorders>
            <w:shd w:val="clear" w:color="auto" w:fill="auto"/>
            <w:noWrap/>
            <w:vAlign w:val="center"/>
            <w:hideMark/>
          </w:tcPr>
          <w:p w14:paraId="22291692" w14:textId="77777777" w:rsidR="00DE2D04" w:rsidRPr="00DE2D04" w:rsidRDefault="00DE2D04" w:rsidP="00DE2D04">
            <w:pPr>
              <w:jc w:val="center"/>
              <w:rPr>
                <w:rFonts w:eastAsia="Times New Roman" w:cs="Calibri"/>
                <w:color w:val="000000"/>
                <w:sz w:val="24"/>
                <w:szCs w:val="24"/>
                <w:lang w:eastAsia="es-MX"/>
              </w:rPr>
            </w:pPr>
            <w:r w:rsidRPr="00DE2D04">
              <w:rPr>
                <w:rFonts w:eastAsia="Times New Roman" w:cs="Calibri"/>
                <w:color w:val="000000"/>
                <w:sz w:val="24"/>
                <w:szCs w:val="24"/>
                <w:lang w:eastAsia="es-MX"/>
              </w:rPr>
              <w:t>Mobiliario</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14:paraId="1D5398D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Silla</w:t>
            </w:r>
          </w:p>
        </w:tc>
        <w:tc>
          <w:tcPr>
            <w:tcW w:w="1381" w:type="dxa"/>
            <w:tcBorders>
              <w:top w:val="single" w:sz="4" w:space="0" w:color="auto"/>
              <w:left w:val="nil"/>
              <w:bottom w:val="single" w:sz="4" w:space="0" w:color="auto"/>
              <w:right w:val="single" w:sz="4" w:space="0" w:color="auto"/>
            </w:tcBorders>
            <w:shd w:val="clear" w:color="FCE4D6" w:fill="FFFFFF"/>
            <w:vAlign w:val="center"/>
            <w:hideMark/>
          </w:tcPr>
          <w:p w14:paraId="2B1A18C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Silla</w:t>
            </w:r>
            <w:r w:rsidRPr="00DE2D04">
              <w:rPr>
                <w:rFonts w:eastAsia="Times New Roman" w:cs="Calibri"/>
                <w:color w:val="000000"/>
                <w:lang w:eastAsia="es-MX"/>
              </w:rPr>
              <w:br/>
              <w:t>Descripción adicional: Silla para paciente, para el equipamiento y fortalecimiento de los servicios amigables</w:t>
            </w:r>
          </w:p>
        </w:tc>
        <w:tc>
          <w:tcPr>
            <w:tcW w:w="604" w:type="dxa"/>
            <w:tcBorders>
              <w:top w:val="single" w:sz="4" w:space="0" w:color="auto"/>
              <w:left w:val="nil"/>
              <w:bottom w:val="single" w:sz="4" w:space="0" w:color="auto"/>
              <w:right w:val="single" w:sz="4" w:space="0" w:color="auto"/>
            </w:tcBorders>
            <w:shd w:val="clear" w:color="000000" w:fill="FFFFFF"/>
            <w:noWrap/>
            <w:vAlign w:val="center"/>
            <w:hideMark/>
          </w:tcPr>
          <w:p w14:paraId="2334C95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Pieza</w:t>
            </w:r>
          </w:p>
        </w:tc>
        <w:tc>
          <w:tcPr>
            <w:tcW w:w="464" w:type="dxa"/>
            <w:tcBorders>
              <w:top w:val="single" w:sz="4" w:space="0" w:color="auto"/>
              <w:left w:val="nil"/>
              <w:bottom w:val="single" w:sz="4" w:space="0" w:color="auto"/>
              <w:right w:val="single" w:sz="4" w:space="0" w:color="auto"/>
            </w:tcBorders>
            <w:shd w:val="clear" w:color="000000" w:fill="FFFFFF"/>
            <w:noWrap/>
            <w:vAlign w:val="center"/>
            <w:hideMark/>
          </w:tcPr>
          <w:p w14:paraId="3B1C893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8</w:t>
            </w:r>
          </w:p>
        </w:tc>
        <w:tc>
          <w:tcPr>
            <w:tcW w:w="3169" w:type="dxa"/>
            <w:tcBorders>
              <w:top w:val="nil"/>
              <w:left w:val="single" w:sz="4" w:space="0" w:color="auto"/>
              <w:bottom w:val="single" w:sz="4" w:space="0" w:color="auto"/>
              <w:right w:val="single" w:sz="4" w:space="0" w:color="auto"/>
            </w:tcBorders>
            <w:shd w:val="clear" w:color="000000" w:fill="FFFFFF"/>
            <w:hideMark/>
          </w:tcPr>
          <w:p w14:paraId="50C8B375"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 xml:space="preserve"> Silla para paciente, para el equipamiento y fortalecimiento de los servicios amigables  Estructura estibable tubular redondo de 1” cal. 18, terminado en pintura epóxica texturizada color negro, tapones de polietileno en terminales para evitar rayaduras a pisos. Respaldo y asiento con base de Aglomerado de 16 mm. tapizada variedad de colores (consultar catálogo tapices), con fijaciones a estructura con pijas Hi-Fast 10x2” y 10x1”, Hule espuma en asiento 5 cm. de espesor d. 30 kgs/m³ y respaldo 3 cms. de espesor d.30 kgs/m³, Altura piso/respaldo: 81 cms, Altura piso/Asiento: 51 cms, Ancho total: 51 cms, Fondo total: 54 cms, Asiento: 44 x 37 cms., Respaldo: 46 x 31 cms.</w:t>
            </w:r>
          </w:p>
        </w:tc>
        <w:tc>
          <w:tcPr>
            <w:tcW w:w="889" w:type="dxa"/>
            <w:tcBorders>
              <w:top w:val="nil"/>
              <w:left w:val="single" w:sz="4" w:space="0" w:color="auto"/>
              <w:bottom w:val="single" w:sz="4" w:space="0" w:color="auto"/>
              <w:right w:val="single" w:sz="4" w:space="0" w:color="auto"/>
            </w:tcBorders>
            <w:shd w:val="clear" w:color="000000" w:fill="FFFFFF"/>
            <w:noWrap/>
            <w:vAlign w:val="center"/>
            <w:hideMark/>
          </w:tcPr>
          <w:p w14:paraId="3E997D5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c>
          <w:tcPr>
            <w:tcW w:w="906" w:type="dxa"/>
            <w:tcBorders>
              <w:top w:val="nil"/>
              <w:left w:val="nil"/>
              <w:bottom w:val="single" w:sz="4" w:space="0" w:color="auto"/>
              <w:right w:val="single" w:sz="4" w:space="0" w:color="auto"/>
            </w:tcBorders>
            <w:shd w:val="clear" w:color="000000" w:fill="FFFFFF"/>
            <w:noWrap/>
            <w:vAlign w:val="center"/>
            <w:hideMark/>
          </w:tcPr>
          <w:p w14:paraId="216AA41D"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r>
      <w:tr w:rsidR="00DE2D04" w:rsidRPr="00DE2D04" w14:paraId="0DBB3755" w14:textId="77777777" w:rsidTr="00DE2D04">
        <w:trPr>
          <w:trHeight w:val="15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4D98B07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6</w:t>
            </w:r>
          </w:p>
        </w:tc>
        <w:tc>
          <w:tcPr>
            <w:tcW w:w="722" w:type="dxa"/>
            <w:tcBorders>
              <w:top w:val="nil"/>
              <w:left w:val="nil"/>
              <w:bottom w:val="single" w:sz="4" w:space="0" w:color="auto"/>
              <w:right w:val="single" w:sz="4" w:space="0" w:color="auto"/>
            </w:tcBorders>
            <w:shd w:val="clear" w:color="auto" w:fill="auto"/>
            <w:vAlign w:val="center"/>
            <w:hideMark/>
          </w:tcPr>
          <w:p w14:paraId="75B6570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SSyRA</w:t>
            </w:r>
          </w:p>
        </w:tc>
        <w:tc>
          <w:tcPr>
            <w:tcW w:w="433" w:type="dxa"/>
            <w:tcBorders>
              <w:top w:val="nil"/>
              <w:left w:val="nil"/>
              <w:bottom w:val="single" w:sz="4" w:space="0" w:color="auto"/>
              <w:right w:val="single" w:sz="4" w:space="0" w:color="auto"/>
            </w:tcBorders>
            <w:shd w:val="clear" w:color="000000" w:fill="FFFFFF"/>
            <w:noWrap/>
            <w:vAlign w:val="center"/>
            <w:hideMark/>
          </w:tcPr>
          <w:p w14:paraId="6F36E37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3.2.1.1</w:t>
            </w:r>
          </w:p>
        </w:tc>
        <w:tc>
          <w:tcPr>
            <w:tcW w:w="407" w:type="dxa"/>
            <w:tcBorders>
              <w:top w:val="nil"/>
              <w:left w:val="nil"/>
              <w:bottom w:val="single" w:sz="4" w:space="0" w:color="auto"/>
              <w:right w:val="single" w:sz="4" w:space="0" w:color="auto"/>
            </w:tcBorders>
            <w:shd w:val="clear" w:color="000000" w:fill="FFFFFF"/>
            <w:noWrap/>
            <w:vAlign w:val="center"/>
            <w:hideMark/>
          </w:tcPr>
          <w:p w14:paraId="27C23B2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51101</w:t>
            </w: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14:paraId="61643409" w14:textId="77777777" w:rsidR="00DE2D04" w:rsidRPr="00DE2D04" w:rsidRDefault="00DE2D04" w:rsidP="00DE2D04">
            <w:pPr>
              <w:jc w:val="center"/>
              <w:rPr>
                <w:rFonts w:eastAsia="Times New Roman" w:cs="Calibri"/>
                <w:color w:val="000000"/>
                <w:sz w:val="24"/>
                <w:szCs w:val="24"/>
                <w:lang w:eastAsia="es-MX"/>
              </w:rPr>
            </w:pPr>
            <w:r w:rsidRPr="00DE2D04">
              <w:rPr>
                <w:rFonts w:eastAsia="Times New Roman" w:cs="Calibri"/>
                <w:color w:val="000000"/>
                <w:sz w:val="24"/>
                <w:szCs w:val="24"/>
                <w:lang w:eastAsia="es-MX"/>
              </w:rPr>
              <w:t>Mobiliario</w:t>
            </w:r>
          </w:p>
        </w:tc>
        <w:tc>
          <w:tcPr>
            <w:tcW w:w="1184" w:type="dxa"/>
            <w:tcBorders>
              <w:top w:val="nil"/>
              <w:left w:val="nil"/>
              <w:bottom w:val="single" w:sz="4" w:space="0" w:color="auto"/>
              <w:right w:val="single" w:sz="4" w:space="0" w:color="auto"/>
            </w:tcBorders>
            <w:shd w:val="clear" w:color="000000" w:fill="FFFFFF"/>
            <w:vAlign w:val="center"/>
            <w:hideMark/>
          </w:tcPr>
          <w:p w14:paraId="5C2D3A8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silla</w:t>
            </w:r>
          </w:p>
        </w:tc>
        <w:tc>
          <w:tcPr>
            <w:tcW w:w="1381" w:type="dxa"/>
            <w:tcBorders>
              <w:top w:val="nil"/>
              <w:left w:val="nil"/>
              <w:bottom w:val="single" w:sz="4" w:space="0" w:color="auto"/>
              <w:right w:val="single" w:sz="4" w:space="0" w:color="auto"/>
            </w:tcBorders>
            <w:shd w:val="clear" w:color="FCE4D6" w:fill="FFFFFF"/>
            <w:vAlign w:val="center"/>
            <w:hideMark/>
          </w:tcPr>
          <w:p w14:paraId="4E2C01A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Silla. Descripción adicional: silla de oficina para el equipamiento del modulo de aborto seguro</w:t>
            </w:r>
          </w:p>
        </w:tc>
        <w:tc>
          <w:tcPr>
            <w:tcW w:w="604" w:type="dxa"/>
            <w:tcBorders>
              <w:top w:val="nil"/>
              <w:left w:val="nil"/>
              <w:bottom w:val="single" w:sz="4" w:space="0" w:color="auto"/>
              <w:right w:val="single" w:sz="4" w:space="0" w:color="auto"/>
            </w:tcBorders>
            <w:shd w:val="clear" w:color="000000" w:fill="FFFFFF"/>
            <w:noWrap/>
            <w:vAlign w:val="center"/>
            <w:hideMark/>
          </w:tcPr>
          <w:p w14:paraId="0949042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Pieza</w:t>
            </w:r>
          </w:p>
        </w:tc>
        <w:tc>
          <w:tcPr>
            <w:tcW w:w="464" w:type="dxa"/>
            <w:tcBorders>
              <w:top w:val="nil"/>
              <w:left w:val="nil"/>
              <w:bottom w:val="single" w:sz="4" w:space="0" w:color="auto"/>
              <w:right w:val="single" w:sz="4" w:space="0" w:color="auto"/>
            </w:tcBorders>
            <w:shd w:val="clear" w:color="000000" w:fill="FFFFFF"/>
            <w:noWrap/>
            <w:vAlign w:val="center"/>
            <w:hideMark/>
          </w:tcPr>
          <w:p w14:paraId="5130BF0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w:t>
            </w:r>
          </w:p>
        </w:tc>
        <w:tc>
          <w:tcPr>
            <w:tcW w:w="3169" w:type="dxa"/>
            <w:tcBorders>
              <w:top w:val="nil"/>
              <w:left w:val="single" w:sz="4" w:space="0" w:color="auto"/>
              <w:bottom w:val="single" w:sz="4" w:space="0" w:color="auto"/>
              <w:right w:val="single" w:sz="4" w:space="0" w:color="auto"/>
            </w:tcBorders>
            <w:shd w:val="clear" w:color="000000" w:fill="FFFFFF"/>
            <w:hideMark/>
          </w:tcPr>
          <w:p w14:paraId="561E5E17"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 xml:space="preserve">silla de oficina gerencial para el equipamiento del modulo de aborto seguro Estructura fabricada en tubular rectangular, fabricada en perfil de acero. Silla de oficina / Asiento acolchonados /  con estructura de metal, base con ruedas, respaldo alto tapizado en PVC, reclinable y de altura ajustable. descansabrazos acolchonados, al igual que el respaldo y la base. Tapizada en vinil piel ,Soporta hasta 180 kg / Función giratoria en 360 grados Base tipo estrella /  5 llantas inferiores. </w:t>
            </w:r>
          </w:p>
        </w:tc>
        <w:tc>
          <w:tcPr>
            <w:tcW w:w="889" w:type="dxa"/>
            <w:tcBorders>
              <w:top w:val="nil"/>
              <w:left w:val="single" w:sz="4" w:space="0" w:color="auto"/>
              <w:bottom w:val="single" w:sz="4" w:space="0" w:color="auto"/>
              <w:right w:val="single" w:sz="4" w:space="0" w:color="auto"/>
            </w:tcBorders>
            <w:shd w:val="clear" w:color="000000" w:fill="FFFFFF"/>
            <w:noWrap/>
            <w:vAlign w:val="center"/>
            <w:hideMark/>
          </w:tcPr>
          <w:p w14:paraId="660C88A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c>
          <w:tcPr>
            <w:tcW w:w="906" w:type="dxa"/>
            <w:tcBorders>
              <w:top w:val="nil"/>
              <w:left w:val="nil"/>
              <w:bottom w:val="single" w:sz="4" w:space="0" w:color="auto"/>
              <w:right w:val="single" w:sz="4" w:space="0" w:color="auto"/>
            </w:tcBorders>
            <w:shd w:val="clear" w:color="000000" w:fill="FFFFFF"/>
            <w:noWrap/>
            <w:vAlign w:val="center"/>
            <w:hideMark/>
          </w:tcPr>
          <w:p w14:paraId="09E4130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r>
      <w:tr w:rsidR="00DE2D04" w:rsidRPr="00DE2D04" w14:paraId="0604E4A4" w14:textId="77777777" w:rsidTr="00DE2D04">
        <w:trPr>
          <w:trHeight w:val="12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6246836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7</w:t>
            </w:r>
          </w:p>
        </w:tc>
        <w:tc>
          <w:tcPr>
            <w:tcW w:w="722" w:type="dxa"/>
            <w:tcBorders>
              <w:top w:val="nil"/>
              <w:left w:val="nil"/>
              <w:bottom w:val="single" w:sz="4" w:space="0" w:color="auto"/>
              <w:right w:val="single" w:sz="4" w:space="0" w:color="auto"/>
            </w:tcBorders>
            <w:shd w:val="clear" w:color="auto" w:fill="auto"/>
            <w:vAlign w:val="center"/>
            <w:hideMark/>
          </w:tcPr>
          <w:p w14:paraId="462C0A3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SSyRA</w:t>
            </w:r>
          </w:p>
        </w:tc>
        <w:tc>
          <w:tcPr>
            <w:tcW w:w="433" w:type="dxa"/>
            <w:tcBorders>
              <w:top w:val="nil"/>
              <w:left w:val="nil"/>
              <w:bottom w:val="single" w:sz="4" w:space="0" w:color="auto"/>
              <w:right w:val="single" w:sz="4" w:space="0" w:color="auto"/>
            </w:tcBorders>
            <w:shd w:val="clear" w:color="000000" w:fill="FFFFFF"/>
            <w:noWrap/>
            <w:vAlign w:val="center"/>
            <w:hideMark/>
          </w:tcPr>
          <w:p w14:paraId="2290CD3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3.2.1.1</w:t>
            </w:r>
          </w:p>
        </w:tc>
        <w:tc>
          <w:tcPr>
            <w:tcW w:w="407" w:type="dxa"/>
            <w:tcBorders>
              <w:top w:val="nil"/>
              <w:left w:val="nil"/>
              <w:bottom w:val="single" w:sz="4" w:space="0" w:color="auto"/>
              <w:right w:val="single" w:sz="4" w:space="0" w:color="auto"/>
            </w:tcBorders>
            <w:shd w:val="clear" w:color="000000" w:fill="FFFFFF"/>
            <w:noWrap/>
            <w:vAlign w:val="center"/>
            <w:hideMark/>
          </w:tcPr>
          <w:p w14:paraId="281DFD7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51101</w:t>
            </w:r>
          </w:p>
        </w:tc>
        <w:tc>
          <w:tcPr>
            <w:tcW w:w="673" w:type="dxa"/>
            <w:tcBorders>
              <w:top w:val="nil"/>
              <w:left w:val="nil"/>
              <w:bottom w:val="single" w:sz="4" w:space="0" w:color="auto"/>
              <w:right w:val="single" w:sz="4" w:space="0" w:color="auto"/>
            </w:tcBorders>
            <w:shd w:val="clear" w:color="auto" w:fill="auto"/>
            <w:noWrap/>
            <w:vAlign w:val="center"/>
            <w:hideMark/>
          </w:tcPr>
          <w:p w14:paraId="21919E71" w14:textId="77777777" w:rsidR="00DE2D04" w:rsidRPr="00DE2D04" w:rsidRDefault="00DE2D04" w:rsidP="00DE2D04">
            <w:pPr>
              <w:jc w:val="center"/>
              <w:rPr>
                <w:rFonts w:eastAsia="Times New Roman" w:cs="Calibri"/>
                <w:color w:val="000000"/>
                <w:sz w:val="24"/>
                <w:szCs w:val="24"/>
                <w:lang w:eastAsia="es-MX"/>
              </w:rPr>
            </w:pPr>
            <w:r w:rsidRPr="00DE2D04">
              <w:rPr>
                <w:rFonts w:eastAsia="Times New Roman" w:cs="Calibri"/>
                <w:color w:val="000000"/>
                <w:sz w:val="24"/>
                <w:szCs w:val="24"/>
                <w:lang w:eastAsia="es-MX"/>
              </w:rPr>
              <w:t>Mobiliario</w:t>
            </w:r>
          </w:p>
        </w:tc>
        <w:tc>
          <w:tcPr>
            <w:tcW w:w="1184" w:type="dxa"/>
            <w:tcBorders>
              <w:top w:val="nil"/>
              <w:left w:val="nil"/>
              <w:bottom w:val="single" w:sz="4" w:space="0" w:color="auto"/>
              <w:right w:val="single" w:sz="4" w:space="0" w:color="auto"/>
            </w:tcBorders>
            <w:shd w:val="clear" w:color="000000" w:fill="FFFFFF"/>
            <w:vAlign w:val="center"/>
            <w:hideMark/>
          </w:tcPr>
          <w:p w14:paraId="6A78113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Escritorio </w:t>
            </w:r>
          </w:p>
        </w:tc>
        <w:tc>
          <w:tcPr>
            <w:tcW w:w="1381" w:type="dxa"/>
            <w:tcBorders>
              <w:top w:val="nil"/>
              <w:left w:val="nil"/>
              <w:bottom w:val="single" w:sz="4" w:space="0" w:color="auto"/>
              <w:right w:val="single" w:sz="4" w:space="0" w:color="auto"/>
            </w:tcBorders>
            <w:shd w:val="clear" w:color="FCE4D6" w:fill="FFFFFF"/>
            <w:vAlign w:val="center"/>
            <w:hideMark/>
          </w:tcPr>
          <w:p w14:paraId="1B3965B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Escritorio Descripción adicional: Escritorio para oficina con cajonera para el equipamiento del modulo de aborto seguro</w:t>
            </w:r>
          </w:p>
        </w:tc>
        <w:tc>
          <w:tcPr>
            <w:tcW w:w="604" w:type="dxa"/>
            <w:tcBorders>
              <w:top w:val="nil"/>
              <w:left w:val="nil"/>
              <w:bottom w:val="single" w:sz="4" w:space="0" w:color="auto"/>
              <w:right w:val="single" w:sz="4" w:space="0" w:color="auto"/>
            </w:tcBorders>
            <w:shd w:val="clear" w:color="000000" w:fill="FFFFFF"/>
            <w:noWrap/>
            <w:vAlign w:val="center"/>
            <w:hideMark/>
          </w:tcPr>
          <w:p w14:paraId="03FFE53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Pieza</w:t>
            </w:r>
          </w:p>
        </w:tc>
        <w:tc>
          <w:tcPr>
            <w:tcW w:w="464" w:type="dxa"/>
            <w:tcBorders>
              <w:top w:val="nil"/>
              <w:left w:val="nil"/>
              <w:bottom w:val="single" w:sz="4" w:space="0" w:color="auto"/>
              <w:right w:val="single" w:sz="4" w:space="0" w:color="auto"/>
            </w:tcBorders>
            <w:shd w:val="clear" w:color="000000" w:fill="FFFFFF"/>
            <w:noWrap/>
            <w:vAlign w:val="center"/>
            <w:hideMark/>
          </w:tcPr>
          <w:p w14:paraId="0B0835C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w:t>
            </w:r>
          </w:p>
        </w:tc>
        <w:tc>
          <w:tcPr>
            <w:tcW w:w="3169" w:type="dxa"/>
            <w:tcBorders>
              <w:top w:val="nil"/>
              <w:left w:val="single" w:sz="4" w:space="0" w:color="auto"/>
              <w:bottom w:val="single" w:sz="4" w:space="0" w:color="auto"/>
              <w:right w:val="single" w:sz="4" w:space="0" w:color="auto"/>
            </w:tcBorders>
            <w:shd w:val="clear" w:color="000000" w:fill="FFFFFF"/>
            <w:hideMark/>
          </w:tcPr>
          <w:p w14:paraId="55032CB7"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 xml:space="preserve">Escritorio para oficina con cajonera para el equipamiento del modulo de aborto seguro. MATERIAL: </w:t>
            </w:r>
            <w:r w:rsidRPr="00DE2D04">
              <w:rPr>
                <w:rFonts w:eastAsia="Times New Roman" w:cs="Calibri"/>
                <w:color w:val="000000"/>
                <w:lang w:eastAsia="es-MX"/>
              </w:rPr>
              <w:br/>
              <w:t>Melamina, acero Madera MDF Madera. Superficie básica de alta resistencia Estructura tubular inferior de acero 4 regatones   Mesa de trabajo  Diseño contemporáneo 4 patas con soporte horizontal  Recubrimiento de PVC  2 cajones 2 cajones con llave tipo casillero Patas de acero Superficie resistente a ralladuras.</w:t>
            </w:r>
          </w:p>
        </w:tc>
        <w:tc>
          <w:tcPr>
            <w:tcW w:w="889" w:type="dxa"/>
            <w:tcBorders>
              <w:top w:val="nil"/>
              <w:left w:val="single" w:sz="4" w:space="0" w:color="auto"/>
              <w:bottom w:val="single" w:sz="4" w:space="0" w:color="auto"/>
              <w:right w:val="single" w:sz="4" w:space="0" w:color="auto"/>
            </w:tcBorders>
            <w:shd w:val="clear" w:color="000000" w:fill="FFFFFF"/>
            <w:noWrap/>
            <w:vAlign w:val="center"/>
            <w:hideMark/>
          </w:tcPr>
          <w:p w14:paraId="75D74F2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c>
          <w:tcPr>
            <w:tcW w:w="906" w:type="dxa"/>
            <w:tcBorders>
              <w:top w:val="nil"/>
              <w:left w:val="nil"/>
              <w:bottom w:val="single" w:sz="4" w:space="0" w:color="auto"/>
              <w:right w:val="single" w:sz="4" w:space="0" w:color="auto"/>
            </w:tcBorders>
            <w:shd w:val="clear" w:color="000000" w:fill="FFFFFF"/>
            <w:noWrap/>
            <w:vAlign w:val="center"/>
            <w:hideMark/>
          </w:tcPr>
          <w:p w14:paraId="60039F5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r>
      <w:tr w:rsidR="00DE2D04" w:rsidRPr="00DE2D04" w14:paraId="0500A4C5" w14:textId="77777777" w:rsidTr="00DE2D04">
        <w:trPr>
          <w:trHeight w:val="21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04C409C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8</w:t>
            </w:r>
          </w:p>
        </w:tc>
        <w:tc>
          <w:tcPr>
            <w:tcW w:w="722" w:type="dxa"/>
            <w:tcBorders>
              <w:top w:val="nil"/>
              <w:left w:val="nil"/>
              <w:bottom w:val="single" w:sz="4" w:space="0" w:color="auto"/>
              <w:right w:val="single" w:sz="4" w:space="0" w:color="auto"/>
            </w:tcBorders>
            <w:shd w:val="clear" w:color="auto" w:fill="auto"/>
            <w:vAlign w:val="center"/>
            <w:hideMark/>
          </w:tcPr>
          <w:p w14:paraId="6FB6B7A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SSyRA</w:t>
            </w:r>
          </w:p>
        </w:tc>
        <w:tc>
          <w:tcPr>
            <w:tcW w:w="433" w:type="dxa"/>
            <w:tcBorders>
              <w:top w:val="nil"/>
              <w:left w:val="nil"/>
              <w:bottom w:val="single" w:sz="4" w:space="0" w:color="auto"/>
              <w:right w:val="single" w:sz="4" w:space="0" w:color="auto"/>
            </w:tcBorders>
            <w:shd w:val="clear" w:color="auto" w:fill="auto"/>
            <w:noWrap/>
            <w:vAlign w:val="center"/>
            <w:hideMark/>
          </w:tcPr>
          <w:p w14:paraId="4FAF941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3.1.1.1</w:t>
            </w:r>
          </w:p>
        </w:tc>
        <w:tc>
          <w:tcPr>
            <w:tcW w:w="407" w:type="dxa"/>
            <w:tcBorders>
              <w:top w:val="nil"/>
              <w:left w:val="nil"/>
              <w:bottom w:val="single" w:sz="4" w:space="0" w:color="auto"/>
              <w:right w:val="single" w:sz="4" w:space="0" w:color="auto"/>
            </w:tcBorders>
            <w:shd w:val="clear" w:color="auto" w:fill="auto"/>
            <w:noWrap/>
            <w:vAlign w:val="center"/>
            <w:hideMark/>
          </w:tcPr>
          <w:p w14:paraId="1DD2543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51101</w:t>
            </w:r>
          </w:p>
        </w:tc>
        <w:tc>
          <w:tcPr>
            <w:tcW w:w="673" w:type="dxa"/>
            <w:tcBorders>
              <w:top w:val="nil"/>
              <w:left w:val="nil"/>
              <w:bottom w:val="single" w:sz="4" w:space="0" w:color="auto"/>
              <w:right w:val="single" w:sz="4" w:space="0" w:color="auto"/>
            </w:tcBorders>
            <w:shd w:val="clear" w:color="000000" w:fill="FFFFFF"/>
            <w:noWrap/>
            <w:vAlign w:val="center"/>
            <w:hideMark/>
          </w:tcPr>
          <w:p w14:paraId="28F470A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Mobiliario </w:t>
            </w:r>
          </w:p>
        </w:tc>
        <w:tc>
          <w:tcPr>
            <w:tcW w:w="1184" w:type="dxa"/>
            <w:tcBorders>
              <w:top w:val="nil"/>
              <w:left w:val="nil"/>
              <w:bottom w:val="single" w:sz="4" w:space="0" w:color="auto"/>
              <w:right w:val="single" w:sz="4" w:space="0" w:color="auto"/>
            </w:tcBorders>
            <w:shd w:val="clear" w:color="000000" w:fill="FFFFFF"/>
            <w:vAlign w:val="center"/>
            <w:hideMark/>
          </w:tcPr>
          <w:p w14:paraId="4491BD5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Gabinete Universal</w:t>
            </w:r>
          </w:p>
        </w:tc>
        <w:tc>
          <w:tcPr>
            <w:tcW w:w="1381" w:type="dxa"/>
            <w:tcBorders>
              <w:top w:val="nil"/>
              <w:left w:val="nil"/>
              <w:bottom w:val="single" w:sz="4" w:space="0" w:color="auto"/>
              <w:right w:val="single" w:sz="4" w:space="0" w:color="auto"/>
            </w:tcBorders>
            <w:shd w:val="clear" w:color="FCE4D6" w:fill="FFFFFF"/>
            <w:vAlign w:val="center"/>
            <w:hideMark/>
          </w:tcPr>
          <w:p w14:paraId="261A495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Descripción adicional: Dispensador de condones de pared, montado en caja, medidor de acero casco transparente. Tapa de acero cubierto de colector con antirrobo de la estructura, para uso exclusivo de los Servicios Amigables. </w:t>
            </w:r>
          </w:p>
        </w:tc>
        <w:tc>
          <w:tcPr>
            <w:tcW w:w="604" w:type="dxa"/>
            <w:tcBorders>
              <w:top w:val="nil"/>
              <w:left w:val="nil"/>
              <w:bottom w:val="single" w:sz="4" w:space="0" w:color="auto"/>
              <w:right w:val="single" w:sz="4" w:space="0" w:color="auto"/>
            </w:tcBorders>
            <w:shd w:val="clear" w:color="000000" w:fill="FFFFFF"/>
            <w:noWrap/>
            <w:vAlign w:val="center"/>
            <w:hideMark/>
          </w:tcPr>
          <w:p w14:paraId="597C5D0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Pieza</w:t>
            </w:r>
          </w:p>
        </w:tc>
        <w:tc>
          <w:tcPr>
            <w:tcW w:w="464" w:type="dxa"/>
            <w:tcBorders>
              <w:top w:val="nil"/>
              <w:left w:val="nil"/>
              <w:bottom w:val="single" w:sz="4" w:space="0" w:color="auto"/>
              <w:right w:val="single" w:sz="4" w:space="0" w:color="auto"/>
            </w:tcBorders>
            <w:shd w:val="clear" w:color="000000" w:fill="FFFFFF"/>
            <w:noWrap/>
            <w:vAlign w:val="center"/>
            <w:hideMark/>
          </w:tcPr>
          <w:p w14:paraId="130AC2B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w:t>
            </w:r>
          </w:p>
        </w:tc>
        <w:tc>
          <w:tcPr>
            <w:tcW w:w="3169" w:type="dxa"/>
            <w:tcBorders>
              <w:top w:val="nil"/>
              <w:left w:val="nil"/>
              <w:bottom w:val="single" w:sz="4" w:space="0" w:color="auto"/>
              <w:right w:val="single" w:sz="4" w:space="0" w:color="auto"/>
            </w:tcBorders>
            <w:shd w:val="clear" w:color="000000" w:fill="FFFFFF"/>
            <w:vAlign w:val="center"/>
            <w:hideMark/>
          </w:tcPr>
          <w:p w14:paraId="1EDDD901"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 xml:space="preserve">CARACTERÍSTICAS: Gabinete, capacidad: 50 condones, medidas: 47 cm de alto x 27 cm de ancho x 17 cm de fondo, ó 49cm de alto x 45cm de ancho x 17cm de fondo aprox. Las medidas pueden variar de acuerdo al diseño. Gabinete de lámina de acero calibre 18, máquina mecánica, sin necesidad de energía eléctrica, mecanismo de validación otro que no requiera uso de monedas. Chapa de Seguridad Bancaria para la puerta con  juego de 2 llaves, ventana de Policarbonato resistente para verificar la existencia del producto. Fácil de operar y sencillo mantenimiento, soporte técnico y electrónico. Garantía de 1 año, entregada por escrito. COLOR: Rojo, se recomienda un diseño vistoso y amigable. </w:t>
            </w:r>
          </w:p>
        </w:tc>
        <w:tc>
          <w:tcPr>
            <w:tcW w:w="889" w:type="dxa"/>
            <w:tcBorders>
              <w:top w:val="nil"/>
              <w:left w:val="single" w:sz="4" w:space="0" w:color="auto"/>
              <w:bottom w:val="single" w:sz="4" w:space="0" w:color="auto"/>
              <w:right w:val="single" w:sz="4" w:space="0" w:color="auto"/>
            </w:tcBorders>
            <w:shd w:val="clear" w:color="000000" w:fill="FFFFFF"/>
            <w:noWrap/>
            <w:vAlign w:val="center"/>
            <w:hideMark/>
          </w:tcPr>
          <w:p w14:paraId="3FDAB70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c>
          <w:tcPr>
            <w:tcW w:w="906" w:type="dxa"/>
            <w:tcBorders>
              <w:top w:val="nil"/>
              <w:left w:val="nil"/>
              <w:bottom w:val="single" w:sz="4" w:space="0" w:color="auto"/>
              <w:right w:val="single" w:sz="4" w:space="0" w:color="auto"/>
            </w:tcBorders>
            <w:shd w:val="clear" w:color="000000" w:fill="FFFFFF"/>
            <w:noWrap/>
            <w:vAlign w:val="center"/>
            <w:hideMark/>
          </w:tcPr>
          <w:p w14:paraId="44AB91A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r>
      <w:tr w:rsidR="00DE2D04" w:rsidRPr="00DE2D04" w14:paraId="00F8B3A4" w14:textId="77777777" w:rsidTr="00DE2D04">
        <w:trPr>
          <w:trHeight w:val="24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04BDC3E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9</w:t>
            </w:r>
          </w:p>
        </w:tc>
        <w:tc>
          <w:tcPr>
            <w:tcW w:w="722" w:type="dxa"/>
            <w:tcBorders>
              <w:top w:val="nil"/>
              <w:left w:val="nil"/>
              <w:bottom w:val="single" w:sz="4" w:space="0" w:color="auto"/>
              <w:right w:val="single" w:sz="4" w:space="0" w:color="auto"/>
            </w:tcBorders>
            <w:shd w:val="clear" w:color="auto" w:fill="auto"/>
            <w:vAlign w:val="center"/>
            <w:hideMark/>
          </w:tcPr>
          <w:p w14:paraId="7F11407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Aborto Seguro</w:t>
            </w:r>
          </w:p>
        </w:tc>
        <w:tc>
          <w:tcPr>
            <w:tcW w:w="433" w:type="dxa"/>
            <w:tcBorders>
              <w:top w:val="nil"/>
              <w:left w:val="nil"/>
              <w:bottom w:val="single" w:sz="4" w:space="0" w:color="auto"/>
              <w:right w:val="single" w:sz="4" w:space="0" w:color="auto"/>
            </w:tcBorders>
            <w:shd w:val="clear" w:color="auto" w:fill="auto"/>
            <w:noWrap/>
            <w:vAlign w:val="center"/>
            <w:hideMark/>
          </w:tcPr>
          <w:p w14:paraId="53E232D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2.3.1.1</w:t>
            </w:r>
          </w:p>
        </w:tc>
        <w:tc>
          <w:tcPr>
            <w:tcW w:w="407" w:type="dxa"/>
            <w:tcBorders>
              <w:top w:val="nil"/>
              <w:left w:val="nil"/>
              <w:bottom w:val="single" w:sz="4" w:space="0" w:color="auto"/>
              <w:right w:val="single" w:sz="4" w:space="0" w:color="auto"/>
            </w:tcBorders>
            <w:shd w:val="clear" w:color="auto" w:fill="auto"/>
            <w:noWrap/>
            <w:vAlign w:val="center"/>
            <w:hideMark/>
          </w:tcPr>
          <w:p w14:paraId="27C59C2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51101</w:t>
            </w:r>
          </w:p>
        </w:tc>
        <w:tc>
          <w:tcPr>
            <w:tcW w:w="673" w:type="dxa"/>
            <w:tcBorders>
              <w:top w:val="nil"/>
              <w:left w:val="nil"/>
              <w:bottom w:val="single" w:sz="4" w:space="0" w:color="auto"/>
              <w:right w:val="single" w:sz="4" w:space="0" w:color="auto"/>
            </w:tcBorders>
            <w:shd w:val="clear" w:color="auto" w:fill="auto"/>
            <w:vAlign w:val="center"/>
            <w:hideMark/>
          </w:tcPr>
          <w:p w14:paraId="63045E8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Mobiliario</w:t>
            </w:r>
          </w:p>
        </w:tc>
        <w:tc>
          <w:tcPr>
            <w:tcW w:w="1184" w:type="dxa"/>
            <w:tcBorders>
              <w:top w:val="nil"/>
              <w:left w:val="nil"/>
              <w:bottom w:val="single" w:sz="4" w:space="0" w:color="auto"/>
              <w:right w:val="single" w:sz="4" w:space="0" w:color="auto"/>
            </w:tcBorders>
            <w:shd w:val="clear" w:color="auto" w:fill="auto"/>
            <w:vAlign w:val="bottom"/>
            <w:hideMark/>
          </w:tcPr>
          <w:p w14:paraId="39AB637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Banco giratorio</w:t>
            </w:r>
          </w:p>
        </w:tc>
        <w:tc>
          <w:tcPr>
            <w:tcW w:w="1381" w:type="dxa"/>
            <w:tcBorders>
              <w:top w:val="nil"/>
              <w:left w:val="nil"/>
              <w:bottom w:val="single" w:sz="4" w:space="0" w:color="auto"/>
              <w:right w:val="single" w:sz="4" w:space="0" w:color="auto"/>
            </w:tcBorders>
            <w:shd w:val="clear" w:color="auto" w:fill="auto"/>
            <w:vAlign w:val="center"/>
            <w:hideMark/>
          </w:tcPr>
          <w:p w14:paraId="7F14BBAD"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 Banco giratorio de cuatro patas de acero con aro descansa pies . Se ubicará en el Servicio de Aborto Seguro en Hospital Regional Universitario. Con CLUES: CMSSA000125_COL</w:t>
            </w:r>
          </w:p>
        </w:tc>
        <w:tc>
          <w:tcPr>
            <w:tcW w:w="604" w:type="dxa"/>
            <w:tcBorders>
              <w:top w:val="nil"/>
              <w:left w:val="nil"/>
              <w:bottom w:val="single" w:sz="4" w:space="0" w:color="auto"/>
              <w:right w:val="single" w:sz="4" w:space="0" w:color="auto"/>
            </w:tcBorders>
            <w:shd w:val="clear" w:color="auto" w:fill="auto"/>
            <w:noWrap/>
            <w:vAlign w:val="center"/>
            <w:hideMark/>
          </w:tcPr>
          <w:p w14:paraId="5970D30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Pieza </w:t>
            </w:r>
          </w:p>
        </w:tc>
        <w:tc>
          <w:tcPr>
            <w:tcW w:w="464" w:type="dxa"/>
            <w:tcBorders>
              <w:top w:val="nil"/>
              <w:left w:val="nil"/>
              <w:bottom w:val="single" w:sz="4" w:space="0" w:color="auto"/>
              <w:right w:val="single" w:sz="4" w:space="0" w:color="auto"/>
            </w:tcBorders>
            <w:shd w:val="clear" w:color="auto" w:fill="auto"/>
            <w:noWrap/>
            <w:vAlign w:val="center"/>
            <w:hideMark/>
          </w:tcPr>
          <w:p w14:paraId="585DBFFD"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w:t>
            </w:r>
          </w:p>
        </w:tc>
        <w:tc>
          <w:tcPr>
            <w:tcW w:w="3169" w:type="dxa"/>
            <w:tcBorders>
              <w:top w:val="nil"/>
              <w:left w:val="single" w:sz="4" w:space="0" w:color="auto"/>
              <w:bottom w:val="single" w:sz="4" w:space="0" w:color="auto"/>
              <w:right w:val="single" w:sz="4" w:space="0" w:color="auto"/>
            </w:tcBorders>
            <w:shd w:val="clear" w:color="auto" w:fill="auto"/>
            <w:vAlign w:val="center"/>
            <w:hideMark/>
          </w:tcPr>
          <w:p w14:paraId="1F9B291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Banco giratorio. Descripción adicional: Banco giratorio de cuatro patas de acero con aro descansa pies . Se ubicará en el Servicio de Aborto Seguro en Hospital Regional Universitario. 1 (uno) pieza Banco giratorio, tubular cromado de 4 apoyo, de acero inoxidable de buena calidad y uso hospitalario:  Con las siguientes caracteristicas: Banquillo tubular giratorio cromado de 4 apoyos banquillo tubular giratorio cromado de 4 apoyos banco giratorio tubular de acero inoxidable con ruedas, hecho de una construcción fuerte y duradera. Especificaciones: estructura tubular cromada calibre 18 con diámetro de 2.5 cm. Altura ajustable con sistema de tornillo de 56 a 73 cm. Asiento de placa de acero calibre 16 y diámetro de 28 cm. Cuatro patas con regatones de hule de alto impacto en color negro que dan buena estabilidad.</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14:paraId="1E83816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c>
          <w:tcPr>
            <w:tcW w:w="906" w:type="dxa"/>
            <w:tcBorders>
              <w:top w:val="nil"/>
              <w:left w:val="nil"/>
              <w:bottom w:val="single" w:sz="4" w:space="0" w:color="auto"/>
              <w:right w:val="single" w:sz="4" w:space="0" w:color="auto"/>
            </w:tcBorders>
            <w:shd w:val="clear" w:color="auto" w:fill="auto"/>
            <w:noWrap/>
            <w:vAlign w:val="center"/>
            <w:hideMark/>
          </w:tcPr>
          <w:p w14:paraId="36088C3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r>
      <w:tr w:rsidR="00DE2D04" w:rsidRPr="00DE2D04" w14:paraId="72176FF2" w14:textId="77777777" w:rsidTr="00DE2D04">
        <w:trPr>
          <w:trHeight w:val="18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601045E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10</w:t>
            </w:r>
          </w:p>
        </w:tc>
        <w:tc>
          <w:tcPr>
            <w:tcW w:w="722" w:type="dxa"/>
            <w:tcBorders>
              <w:top w:val="nil"/>
              <w:left w:val="nil"/>
              <w:bottom w:val="single" w:sz="4" w:space="0" w:color="auto"/>
              <w:right w:val="single" w:sz="4" w:space="0" w:color="auto"/>
            </w:tcBorders>
            <w:shd w:val="clear" w:color="auto" w:fill="auto"/>
            <w:vAlign w:val="center"/>
            <w:hideMark/>
          </w:tcPr>
          <w:p w14:paraId="6B55EED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Aborto Seguro</w:t>
            </w:r>
          </w:p>
        </w:tc>
        <w:tc>
          <w:tcPr>
            <w:tcW w:w="433" w:type="dxa"/>
            <w:tcBorders>
              <w:top w:val="nil"/>
              <w:left w:val="nil"/>
              <w:bottom w:val="single" w:sz="4" w:space="0" w:color="auto"/>
              <w:right w:val="single" w:sz="4" w:space="0" w:color="auto"/>
            </w:tcBorders>
            <w:shd w:val="clear" w:color="auto" w:fill="auto"/>
            <w:noWrap/>
            <w:vAlign w:val="center"/>
            <w:hideMark/>
          </w:tcPr>
          <w:p w14:paraId="5AB9213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2.3.1.1</w:t>
            </w:r>
          </w:p>
        </w:tc>
        <w:tc>
          <w:tcPr>
            <w:tcW w:w="407" w:type="dxa"/>
            <w:tcBorders>
              <w:top w:val="nil"/>
              <w:left w:val="nil"/>
              <w:bottom w:val="single" w:sz="4" w:space="0" w:color="auto"/>
              <w:right w:val="single" w:sz="4" w:space="0" w:color="auto"/>
            </w:tcBorders>
            <w:shd w:val="clear" w:color="auto" w:fill="auto"/>
            <w:noWrap/>
            <w:vAlign w:val="center"/>
            <w:hideMark/>
          </w:tcPr>
          <w:p w14:paraId="0B3D581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51101</w:t>
            </w:r>
          </w:p>
        </w:tc>
        <w:tc>
          <w:tcPr>
            <w:tcW w:w="673" w:type="dxa"/>
            <w:tcBorders>
              <w:top w:val="nil"/>
              <w:left w:val="nil"/>
              <w:bottom w:val="single" w:sz="4" w:space="0" w:color="auto"/>
              <w:right w:val="single" w:sz="4" w:space="0" w:color="auto"/>
            </w:tcBorders>
            <w:shd w:val="clear" w:color="auto" w:fill="auto"/>
            <w:vAlign w:val="center"/>
            <w:hideMark/>
          </w:tcPr>
          <w:p w14:paraId="4B68200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Mobiliario</w:t>
            </w:r>
          </w:p>
        </w:tc>
        <w:tc>
          <w:tcPr>
            <w:tcW w:w="1184" w:type="dxa"/>
            <w:tcBorders>
              <w:top w:val="nil"/>
              <w:left w:val="nil"/>
              <w:bottom w:val="single" w:sz="4" w:space="0" w:color="auto"/>
              <w:right w:val="single" w:sz="4" w:space="0" w:color="auto"/>
            </w:tcBorders>
            <w:shd w:val="clear" w:color="auto" w:fill="auto"/>
            <w:vAlign w:val="center"/>
            <w:hideMark/>
          </w:tcPr>
          <w:p w14:paraId="74A25C1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Sillon</w:t>
            </w:r>
          </w:p>
        </w:tc>
        <w:tc>
          <w:tcPr>
            <w:tcW w:w="1381" w:type="dxa"/>
            <w:tcBorders>
              <w:top w:val="nil"/>
              <w:left w:val="nil"/>
              <w:bottom w:val="single" w:sz="4" w:space="0" w:color="auto"/>
              <w:right w:val="single" w:sz="4" w:space="0" w:color="auto"/>
            </w:tcBorders>
            <w:shd w:val="clear" w:color="auto" w:fill="auto"/>
            <w:vAlign w:val="center"/>
            <w:hideMark/>
          </w:tcPr>
          <w:p w14:paraId="13B33E7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Sillon reclinable de reposo. Se ubicará en el Servicio de Aborto Seguro en Hospital Regional Universitario. Con CLUES: CMSSA000125_COL</w:t>
            </w:r>
          </w:p>
        </w:tc>
        <w:tc>
          <w:tcPr>
            <w:tcW w:w="604" w:type="dxa"/>
            <w:tcBorders>
              <w:top w:val="nil"/>
              <w:left w:val="nil"/>
              <w:bottom w:val="single" w:sz="4" w:space="0" w:color="auto"/>
              <w:right w:val="single" w:sz="4" w:space="0" w:color="auto"/>
            </w:tcBorders>
            <w:shd w:val="clear" w:color="auto" w:fill="auto"/>
            <w:noWrap/>
            <w:vAlign w:val="center"/>
            <w:hideMark/>
          </w:tcPr>
          <w:p w14:paraId="5E6F1A2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Pieza </w:t>
            </w:r>
          </w:p>
        </w:tc>
        <w:tc>
          <w:tcPr>
            <w:tcW w:w="464" w:type="dxa"/>
            <w:tcBorders>
              <w:top w:val="nil"/>
              <w:left w:val="nil"/>
              <w:bottom w:val="single" w:sz="4" w:space="0" w:color="auto"/>
              <w:right w:val="single" w:sz="4" w:space="0" w:color="auto"/>
            </w:tcBorders>
            <w:shd w:val="clear" w:color="auto" w:fill="auto"/>
            <w:noWrap/>
            <w:vAlign w:val="center"/>
            <w:hideMark/>
          </w:tcPr>
          <w:p w14:paraId="674AAD8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w:t>
            </w:r>
          </w:p>
        </w:tc>
        <w:tc>
          <w:tcPr>
            <w:tcW w:w="3169" w:type="dxa"/>
            <w:tcBorders>
              <w:top w:val="nil"/>
              <w:left w:val="single" w:sz="4" w:space="0" w:color="auto"/>
              <w:bottom w:val="single" w:sz="4" w:space="0" w:color="auto"/>
              <w:right w:val="single" w:sz="4" w:space="0" w:color="auto"/>
            </w:tcBorders>
            <w:shd w:val="clear" w:color="auto" w:fill="auto"/>
            <w:vAlign w:val="center"/>
            <w:hideMark/>
          </w:tcPr>
          <w:p w14:paraId="36F09EDD"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Sillon. Descripción adicional: Sillon reclinable de reposo. Se ubicará en el Servicio de Aborto Seguro en Hospital Regional Universitario. Con CLUES: CMSSA000125_COL. 2 (dos) piezas de sillon reclinable de reposo, que cuente con las siguientes caracteristicas: Tapiceria de vinil de uso rudo, espuma de alta densidad. Mesa de alimentos desmontable ancho 65 cm, altura 38 cm, con 5 niveles. Plástico uso rudo, resistente, facil limpieza para uso hospitalario. Estructura metálica de 3 posiciones. Bloqueo en ruedas traseras 5 x 1 1/4. Peso máximo de usuario: 100 Kg. </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14:paraId="480B574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c>
          <w:tcPr>
            <w:tcW w:w="906" w:type="dxa"/>
            <w:tcBorders>
              <w:top w:val="nil"/>
              <w:left w:val="nil"/>
              <w:bottom w:val="single" w:sz="4" w:space="0" w:color="auto"/>
              <w:right w:val="single" w:sz="4" w:space="0" w:color="auto"/>
            </w:tcBorders>
            <w:shd w:val="clear" w:color="auto" w:fill="auto"/>
            <w:noWrap/>
            <w:vAlign w:val="center"/>
            <w:hideMark/>
          </w:tcPr>
          <w:p w14:paraId="76212F1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r>
      <w:tr w:rsidR="00DE2D04" w:rsidRPr="00DE2D04" w14:paraId="58DC79A8" w14:textId="77777777" w:rsidTr="00DE2D04">
        <w:trPr>
          <w:trHeight w:val="21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082E8FED"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11</w:t>
            </w:r>
          </w:p>
        </w:tc>
        <w:tc>
          <w:tcPr>
            <w:tcW w:w="722" w:type="dxa"/>
            <w:tcBorders>
              <w:top w:val="nil"/>
              <w:left w:val="nil"/>
              <w:bottom w:val="single" w:sz="4" w:space="0" w:color="auto"/>
              <w:right w:val="single" w:sz="4" w:space="0" w:color="auto"/>
            </w:tcBorders>
            <w:shd w:val="clear" w:color="auto" w:fill="auto"/>
            <w:noWrap/>
            <w:vAlign w:val="center"/>
            <w:hideMark/>
          </w:tcPr>
          <w:p w14:paraId="7D54380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EC</w:t>
            </w:r>
          </w:p>
        </w:tc>
        <w:tc>
          <w:tcPr>
            <w:tcW w:w="433" w:type="dxa"/>
            <w:tcBorders>
              <w:top w:val="nil"/>
              <w:left w:val="nil"/>
              <w:bottom w:val="single" w:sz="4" w:space="0" w:color="auto"/>
              <w:right w:val="single" w:sz="4" w:space="0" w:color="auto"/>
            </w:tcBorders>
            <w:shd w:val="clear" w:color="000000" w:fill="FFFFFF"/>
            <w:noWrap/>
            <w:vAlign w:val="center"/>
            <w:hideMark/>
          </w:tcPr>
          <w:p w14:paraId="22F783C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5.1.1.1</w:t>
            </w:r>
          </w:p>
        </w:tc>
        <w:tc>
          <w:tcPr>
            <w:tcW w:w="407" w:type="dxa"/>
            <w:tcBorders>
              <w:top w:val="nil"/>
              <w:left w:val="nil"/>
              <w:bottom w:val="single" w:sz="4" w:space="0" w:color="auto"/>
              <w:right w:val="single" w:sz="4" w:space="0" w:color="auto"/>
            </w:tcBorders>
            <w:shd w:val="clear" w:color="auto" w:fill="auto"/>
            <w:noWrap/>
            <w:vAlign w:val="center"/>
            <w:hideMark/>
          </w:tcPr>
          <w:p w14:paraId="0C87F5C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51501</w:t>
            </w:r>
          </w:p>
        </w:tc>
        <w:tc>
          <w:tcPr>
            <w:tcW w:w="673" w:type="dxa"/>
            <w:tcBorders>
              <w:top w:val="nil"/>
              <w:left w:val="nil"/>
              <w:bottom w:val="single" w:sz="4" w:space="0" w:color="auto"/>
              <w:right w:val="single" w:sz="4" w:space="0" w:color="auto"/>
            </w:tcBorders>
            <w:shd w:val="clear" w:color="000000" w:fill="FFFFFF"/>
            <w:vAlign w:val="center"/>
            <w:hideMark/>
          </w:tcPr>
          <w:p w14:paraId="56EC0CB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Bienes informáticos</w:t>
            </w:r>
          </w:p>
        </w:tc>
        <w:tc>
          <w:tcPr>
            <w:tcW w:w="1184" w:type="dxa"/>
            <w:tcBorders>
              <w:top w:val="nil"/>
              <w:left w:val="nil"/>
              <w:bottom w:val="single" w:sz="4" w:space="0" w:color="auto"/>
              <w:right w:val="single" w:sz="4" w:space="0" w:color="auto"/>
            </w:tcBorders>
            <w:shd w:val="clear" w:color="auto" w:fill="auto"/>
            <w:vAlign w:val="center"/>
            <w:hideMark/>
          </w:tcPr>
          <w:p w14:paraId="38B077E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Microcomputadora portátil (eq. de computación)</w:t>
            </w:r>
          </w:p>
        </w:tc>
        <w:tc>
          <w:tcPr>
            <w:tcW w:w="1381" w:type="dxa"/>
            <w:tcBorders>
              <w:top w:val="nil"/>
              <w:left w:val="nil"/>
              <w:bottom w:val="single" w:sz="4" w:space="0" w:color="auto"/>
              <w:right w:val="single" w:sz="4" w:space="0" w:color="auto"/>
            </w:tcBorders>
            <w:shd w:val="clear" w:color="000000" w:fill="FFFFFF"/>
            <w:vAlign w:val="center"/>
            <w:hideMark/>
          </w:tcPr>
          <w:p w14:paraId="64F4FEA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c>
          <w:tcPr>
            <w:tcW w:w="604" w:type="dxa"/>
            <w:tcBorders>
              <w:top w:val="nil"/>
              <w:left w:val="nil"/>
              <w:bottom w:val="single" w:sz="4" w:space="0" w:color="auto"/>
              <w:right w:val="single" w:sz="4" w:space="0" w:color="auto"/>
            </w:tcBorders>
            <w:shd w:val="clear" w:color="000000" w:fill="FFFFFF"/>
            <w:noWrap/>
            <w:vAlign w:val="center"/>
            <w:hideMark/>
          </w:tcPr>
          <w:p w14:paraId="25DA6B2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Pieza</w:t>
            </w:r>
          </w:p>
        </w:tc>
        <w:tc>
          <w:tcPr>
            <w:tcW w:w="464" w:type="dxa"/>
            <w:tcBorders>
              <w:top w:val="nil"/>
              <w:left w:val="nil"/>
              <w:bottom w:val="single" w:sz="4" w:space="0" w:color="auto"/>
              <w:right w:val="single" w:sz="4" w:space="0" w:color="auto"/>
            </w:tcBorders>
            <w:shd w:val="clear" w:color="000000" w:fill="FFFFFF"/>
            <w:noWrap/>
            <w:vAlign w:val="center"/>
            <w:hideMark/>
          </w:tcPr>
          <w:p w14:paraId="474D247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20</w:t>
            </w:r>
          </w:p>
        </w:tc>
        <w:tc>
          <w:tcPr>
            <w:tcW w:w="3169" w:type="dxa"/>
            <w:tcBorders>
              <w:top w:val="nil"/>
              <w:left w:val="nil"/>
              <w:bottom w:val="single" w:sz="4" w:space="0" w:color="auto"/>
              <w:right w:val="single" w:sz="4" w:space="0" w:color="auto"/>
            </w:tcBorders>
            <w:shd w:val="clear" w:color="000000" w:fill="FFFFFF"/>
            <w:hideMark/>
          </w:tcPr>
          <w:p w14:paraId="757BA6C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val="en-US" w:eastAsia="es-MX"/>
              </w:rPr>
              <w:t>Procesador: 11th Generation Intel® Core™ i5-1135G7 Processor (8MB Cache, up to 4.2 GHz), Sistema operativo: Windows 10 Home, Single Language, 64-bit, español</w:t>
            </w:r>
            <w:r w:rsidRPr="00DE2D04">
              <w:rPr>
                <w:rFonts w:eastAsia="Times New Roman" w:cs="Calibri"/>
                <w:color w:val="000000"/>
                <w:lang w:val="en-US" w:eastAsia="es-MX"/>
              </w:rPr>
              <w:br/>
              <w:t>Tarjeta de video: Intel® Iris® Xe Graphics with shared graphics memory</w:t>
            </w:r>
            <w:r w:rsidRPr="00DE2D04">
              <w:rPr>
                <w:rFonts w:eastAsia="Times New Roman" w:cs="Calibri"/>
                <w:color w:val="000000"/>
                <w:lang w:val="en-US" w:eastAsia="es-MX"/>
              </w:rPr>
              <w:br/>
              <w:t xml:space="preserve">Monitor: 23.8-inch FHD (1920 x 1080) Anti-Glare Narrow Border AIT Infinity Touch Display, Memoria: 12GB, 4Gx1 + 8G onboard, DDR4, 2666MHz, Disco duro: 256GB M.2 PCIe NVMe Solid State Drive (Boot) + 1TB 5400 rpm 2.5" SATA Hard Drive (Storage), Conectividad: Inalámbrica, que incluya mouse, teclado y camara. </w:t>
            </w:r>
            <w:r w:rsidRPr="00DE2D04">
              <w:rPr>
                <w:rFonts w:eastAsia="Times New Roman" w:cs="Calibri"/>
                <w:color w:val="000000"/>
                <w:lang w:eastAsia="es-MX"/>
              </w:rPr>
              <w:t xml:space="preserve">El paquete debe incluir no break, disco duro de 1 TB e impresora laser. NO SE ACEPTAN EQUIPOS ARMADOS </w:t>
            </w:r>
          </w:p>
        </w:tc>
        <w:tc>
          <w:tcPr>
            <w:tcW w:w="889" w:type="dxa"/>
            <w:tcBorders>
              <w:top w:val="nil"/>
              <w:left w:val="single" w:sz="4" w:space="0" w:color="auto"/>
              <w:bottom w:val="single" w:sz="4" w:space="0" w:color="auto"/>
              <w:right w:val="single" w:sz="4" w:space="0" w:color="auto"/>
            </w:tcBorders>
            <w:shd w:val="clear" w:color="000000" w:fill="FFFFFF"/>
            <w:noWrap/>
            <w:vAlign w:val="center"/>
            <w:hideMark/>
          </w:tcPr>
          <w:p w14:paraId="23BA85E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c>
          <w:tcPr>
            <w:tcW w:w="906" w:type="dxa"/>
            <w:tcBorders>
              <w:top w:val="nil"/>
              <w:left w:val="nil"/>
              <w:bottom w:val="single" w:sz="4" w:space="0" w:color="auto"/>
              <w:right w:val="single" w:sz="4" w:space="0" w:color="auto"/>
            </w:tcBorders>
            <w:shd w:val="clear" w:color="000000" w:fill="FFFFFF"/>
            <w:noWrap/>
            <w:vAlign w:val="center"/>
            <w:hideMark/>
          </w:tcPr>
          <w:p w14:paraId="45AEAAD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r>
      <w:tr w:rsidR="00DE2D04" w:rsidRPr="00DE2D04" w14:paraId="3F206D9C" w14:textId="77777777" w:rsidTr="00DE2D04">
        <w:trPr>
          <w:trHeight w:val="18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1D33F86D"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12</w:t>
            </w:r>
          </w:p>
        </w:tc>
        <w:tc>
          <w:tcPr>
            <w:tcW w:w="722" w:type="dxa"/>
            <w:tcBorders>
              <w:top w:val="nil"/>
              <w:left w:val="nil"/>
              <w:bottom w:val="single" w:sz="4" w:space="0" w:color="auto"/>
              <w:right w:val="single" w:sz="4" w:space="0" w:color="auto"/>
            </w:tcBorders>
            <w:shd w:val="clear" w:color="auto" w:fill="auto"/>
            <w:vAlign w:val="center"/>
            <w:hideMark/>
          </w:tcPr>
          <w:p w14:paraId="6DCE31A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Planificación Familiar</w:t>
            </w:r>
          </w:p>
        </w:tc>
        <w:tc>
          <w:tcPr>
            <w:tcW w:w="433" w:type="dxa"/>
            <w:tcBorders>
              <w:top w:val="nil"/>
              <w:left w:val="nil"/>
              <w:bottom w:val="single" w:sz="4" w:space="0" w:color="auto"/>
              <w:right w:val="single" w:sz="4" w:space="0" w:color="auto"/>
            </w:tcBorders>
            <w:shd w:val="clear" w:color="auto" w:fill="auto"/>
            <w:noWrap/>
            <w:vAlign w:val="center"/>
            <w:hideMark/>
          </w:tcPr>
          <w:p w14:paraId="1A52EAFF" w14:textId="77777777" w:rsidR="00DE2D04" w:rsidRPr="00DE2D04" w:rsidRDefault="00DE2D04" w:rsidP="00DE2D04">
            <w:pPr>
              <w:jc w:val="center"/>
              <w:rPr>
                <w:rFonts w:ascii="ColaborateLight" w:eastAsia="Times New Roman" w:hAnsi="ColaborateLight" w:cs="Calibri"/>
                <w:color w:val="000000"/>
                <w:lang w:eastAsia="es-MX"/>
              </w:rPr>
            </w:pPr>
            <w:r w:rsidRPr="00DE2D04">
              <w:rPr>
                <w:rFonts w:ascii="ColaborateLight" w:eastAsia="Times New Roman" w:hAnsi="ColaborateLight" w:cs="Calibri"/>
                <w:color w:val="000000"/>
                <w:lang w:eastAsia="es-MX"/>
              </w:rPr>
              <w:t>2.1.2.2</w:t>
            </w:r>
          </w:p>
        </w:tc>
        <w:tc>
          <w:tcPr>
            <w:tcW w:w="407" w:type="dxa"/>
            <w:tcBorders>
              <w:top w:val="nil"/>
              <w:left w:val="nil"/>
              <w:bottom w:val="single" w:sz="4" w:space="0" w:color="auto"/>
              <w:right w:val="single" w:sz="4" w:space="0" w:color="auto"/>
            </w:tcBorders>
            <w:shd w:val="clear" w:color="auto" w:fill="auto"/>
            <w:vAlign w:val="center"/>
            <w:hideMark/>
          </w:tcPr>
          <w:p w14:paraId="7A0DF5B3" w14:textId="77777777" w:rsidR="00DE2D04" w:rsidRPr="00DE2D04" w:rsidRDefault="00DE2D04" w:rsidP="00DE2D04">
            <w:pPr>
              <w:jc w:val="left"/>
              <w:rPr>
                <w:rFonts w:ascii="ColaborateLight" w:eastAsia="Times New Roman" w:hAnsi="ColaborateLight" w:cs="Calibri"/>
                <w:color w:val="000000"/>
                <w:lang w:eastAsia="es-MX"/>
              </w:rPr>
            </w:pPr>
            <w:r w:rsidRPr="00DE2D04">
              <w:rPr>
                <w:rFonts w:ascii="ColaborateLight" w:eastAsia="Times New Roman" w:hAnsi="ColaborateLight" w:cs="Calibri"/>
                <w:color w:val="000000"/>
                <w:lang w:eastAsia="es-MX"/>
              </w:rPr>
              <w:t>51501</w:t>
            </w:r>
          </w:p>
        </w:tc>
        <w:tc>
          <w:tcPr>
            <w:tcW w:w="673" w:type="dxa"/>
            <w:tcBorders>
              <w:top w:val="nil"/>
              <w:left w:val="nil"/>
              <w:bottom w:val="single" w:sz="4" w:space="0" w:color="auto"/>
              <w:right w:val="single" w:sz="4" w:space="0" w:color="auto"/>
            </w:tcBorders>
            <w:shd w:val="clear" w:color="auto" w:fill="auto"/>
            <w:vAlign w:val="center"/>
            <w:hideMark/>
          </w:tcPr>
          <w:p w14:paraId="0497D5A8" w14:textId="77777777" w:rsidR="00DE2D04" w:rsidRPr="00DE2D04" w:rsidRDefault="00DE2D04" w:rsidP="00DE2D04">
            <w:pPr>
              <w:jc w:val="center"/>
              <w:rPr>
                <w:rFonts w:eastAsia="Times New Roman" w:cs="Calibri"/>
                <w:color w:val="000000"/>
                <w:sz w:val="24"/>
                <w:szCs w:val="24"/>
                <w:lang w:eastAsia="es-MX"/>
              </w:rPr>
            </w:pPr>
            <w:r w:rsidRPr="00DE2D04">
              <w:rPr>
                <w:rFonts w:eastAsia="Times New Roman" w:cs="Calibri"/>
                <w:color w:val="000000"/>
                <w:sz w:val="24"/>
                <w:szCs w:val="24"/>
                <w:lang w:eastAsia="es-MX"/>
              </w:rPr>
              <w:t>Bienes informáticos</w:t>
            </w:r>
          </w:p>
        </w:tc>
        <w:tc>
          <w:tcPr>
            <w:tcW w:w="1184" w:type="dxa"/>
            <w:tcBorders>
              <w:top w:val="nil"/>
              <w:left w:val="nil"/>
              <w:bottom w:val="single" w:sz="4" w:space="0" w:color="auto"/>
              <w:right w:val="single" w:sz="4" w:space="0" w:color="auto"/>
            </w:tcBorders>
            <w:shd w:val="clear" w:color="auto" w:fill="auto"/>
            <w:vAlign w:val="center"/>
            <w:hideMark/>
          </w:tcPr>
          <w:p w14:paraId="4FEC4ACC" w14:textId="77777777" w:rsidR="00DE2D04" w:rsidRPr="00DE2D04" w:rsidRDefault="00DE2D04" w:rsidP="00DE2D04">
            <w:pPr>
              <w:jc w:val="center"/>
              <w:rPr>
                <w:rFonts w:ascii="ColaborateLight" w:eastAsia="Times New Roman" w:hAnsi="ColaborateLight" w:cs="Calibri"/>
                <w:color w:val="000000"/>
                <w:lang w:eastAsia="es-MX"/>
              </w:rPr>
            </w:pPr>
            <w:r w:rsidRPr="00DE2D04">
              <w:rPr>
                <w:rFonts w:ascii="ColaborateLight" w:eastAsia="Times New Roman" w:hAnsi="ColaborateLight" w:cs="Calibri"/>
                <w:color w:val="000000"/>
                <w:lang w:eastAsia="es-MX"/>
              </w:rPr>
              <w:t xml:space="preserve">Micro-computadora (eq. de computación) </w:t>
            </w:r>
          </w:p>
        </w:tc>
        <w:tc>
          <w:tcPr>
            <w:tcW w:w="1381" w:type="dxa"/>
            <w:tcBorders>
              <w:top w:val="nil"/>
              <w:left w:val="nil"/>
              <w:bottom w:val="single" w:sz="4" w:space="0" w:color="auto"/>
              <w:right w:val="single" w:sz="4" w:space="0" w:color="auto"/>
            </w:tcBorders>
            <w:shd w:val="clear" w:color="auto" w:fill="auto"/>
            <w:vAlign w:val="center"/>
            <w:hideMark/>
          </w:tcPr>
          <w:p w14:paraId="36FE59DD" w14:textId="77777777" w:rsidR="00DE2D04" w:rsidRPr="00DE2D04" w:rsidRDefault="00DE2D04" w:rsidP="00DE2D04">
            <w:pPr>
              <w:jc w:val="center"/>
              <w:rPr>
                <w:rFonts w:ascii="ColaborateLight" w:eastAsia="Times New Roman" w:hAnsi="ColaborateLight" w:cs="Calibri"/>
                <w:color w:val="000000"/>
                <w:lang w:eastAsia="es-MX"/>
              </w:rPr>
            </w:pPr>
            <w:r w:rsidRPr="00DE2D04">
              <w:rPr>
                <w:rFonts w:ascii="ColaborateLight" w:eastAsia="Times New Roman" w:hAnsi="ColaborateLight" w:cs="Calibri"/>
                <w:color w:val="000000"/>
                <w:lang w:eastAsia="es-MX"/>
              </w:rPr>
              <w:t>Micro-computadora (eq. de computación). Descripción adicional: Procesador Core i7, 8 GB memoria RAM, Disco duro de 1TB; para el módulo de atención de Tele Medicina de PF</w:t>
            </w:r>
          </w:p>
        </w:tc>
        <w:tc>
          <w:tcPr>
            <w:tcW w:w="604" w:type="dxa"/>
            <w:tcBorders>
              <w:top w:val="nil"/>
              <w:left w:val="nil"/>
              <w:bottom w:val="single" w:sz="4" w:space="0" w:color="auto"/>
              <w:right w:val="single" w:sz="4" w:space="0" w:color="auto"/>
            </w:tcBorders>
            <w:shd w:val="clear" w:color="auto" w:fill="auto"/>
            <w:noWrap/>
            <w:vAlign w:val="center"/>
            <w:hideMark/>
          </w:tcPr>
          <w:p w14:paraId="56CA4063" w14:textId="77777777" w:rsidR="00DE2D04" w:rsidRPr="00DE2D04" w:rsidRDefault="00DE2D04" w:rsidP="00DE2D04">
            <w:pPr>
              <w:jc w:val="center"/>
              <w:rPr>
                <w:rFonts w:ascii="ColaborateLight" w:eastAsia="Times New Roman" w:hAnsi="ColaborateLight" w:cs="Calibri"/>
                <w:color w:val="000000"/>
                <w:lang w:eastAsia="es-MX"/>
              </w:rPr>
            </w:pPr>
            <w:r w:rsidRPr="00DE2D04">
              <w:rPr>
                <w:rFonts w:ascii="ColaborateLight" w:eastAsia="Times New Roman" w:hAnsi="ColaborateLight" w:cs="Calibri"/>
                <w:color w:val="000000"/>
                <w:lang w:eastAsia="es-MX"/>
              </w:rPr>
              <w:t>Pieza</w:t>
            </w:r>
          </w:p>
        </w:tc>
        <w:tc>
          <w:tcPr>
            <w:tcW w:w="464" w:type="dxa"/>
            <w:tcBorders>
              <w:top w:val="nil"/>
              <w:left w:val="nil"/>
              <w:bottom w:val="single" w:sz="4" w:space="0" w:color="auto"/>
              <w:right w:val="single" w:sz="4" w:space="0" w:color="auto"/>
            </w:tcBorders>
            <w:shd w:val="clear" w:color="auto" w:fill="auto"/>
            <w:noWrap/>
            <w:vAlign w:val="center"/>
            <w:hideMark/>
          </w:tcPr>
          <w:p w14:paraId="2814EC49" w14:textId="77777777" w:rsidR="00DE2D04" w:rsidRPr="00DE2D04" w:rsidRDefault="00DE2D04" w:rsidP="00DE2D04">
            <w:pPr>
              <w:jc w:val="center"/>
              <w:rPr>
                <w:rFonts w:ascii="ColaborateLight" w:eastAsia="Times New Roman" w:hAnsi="ColaborateLight" w:cs="Calibri"/>
                <w:color w:val="000000"/>
                <w:lang w:eastAsia="es-MX"/>
              </w:rPr>
            </w:pPr>
            <w:r w:rsidRPr="00DE2D04">
              <w:rPr>
                <w:rFonts w:ascii="ColaborateLight" w:eastAsia="Times New Roman" w:hAnsi="ColaborateLight" w:cs="Calibri"/>
                <w:color w:val="000000"/>
                <w:lang w:eastAsia="es-MX"/>
              </w:rPr>
              <w:t>1</w:t>
            </w:r>
          </w:p>
        </w:tc>
        <w:tc>
          <w:tcPr>
            <w:tcW w:w="3169" w:type="dxa"/>
            <w:tcBorders>
              <w:top w:val="nil"/>
              <w:left w:val="nil"/>
              <w:bottom w:val="single" w:sz="4" w:space="0" w:color="auto"/>
              <w:right w:val="single" w:sz="4" w:space="0" w:color="auto"/>
            </w:tcBorders>
            <w:shd w:val="clear" w:color="auto" w:fill="auto"/>
            <w:vAlign w:val="center"/>
            <w:hideMark/>
          </w:tcPr>
          <w:p w14:paraId="45B96996" w14:textId="77777777" w:rsidR="00DE2D04" w:rsidRPr="00DE2D04" w:rsidRDefault="00DE2D04" w:rsidP="00DE2D04">
            <w:pPr>
              <w:jc w:val="left"/>
              <w:rPr>
                <w:rFonts w:ascii="ColaborateLight" w:eastAsia="Times New Roman" w:hAnsi="ColaborateLight" w:cs="Calibri"/>
                <w:color w:val="000000"/>
                <w:lang w:eastAsia="es-MX"/>
              </w:rPr>
            </w:pPr>
            <w:r w:rsidRPr="00DE2D04">
              <w:rPr>
                <w:rFonts w:ascii="ColaborateLight" w:eastAsia="Times New Roman" w:hAnsi="ColaborateLight" w:cs="Calibri"/>
                <w:color w:val="000000"/>
                <w:lang w:eastAsia="es-MX"/>
              </w:rPr>
              <w:t>Computadora todo en uno, procesador Intel Core i7-1065G7, de décima generación, Memoria Ram 8 GB, Disco duro 1Tb, sistema operativo Windows 10 Home, Tarjeta gráfica Intel Iris Plus. Webcam forntal integrada de 720 HP, 2 altavoces integrados de 3W, pantalla con definición FHD, resolución 1920x1080p y tecnológia IPS, soporte tubular de mesa, puerto de alimentación posterior. (Se sugiere marca Lenovo)</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14:paraId="75147AC0" w14:textId="77777777" w:rsidR="00DE2D04" w:rsidRPr="00DE2D04" w:rsidRDefault="00DE2D04" w:rsidP="00DE2D04">
            <w:pPr>
              <w:jc w:val="center"/>
              <w:rPr>
                <w:rFonts w:ascii="ColaborateLight" w:eastAsia="Times New Roman" w:hAnsi="ColaborateLight" w:cs="Calibri"/>
                <w:color w:val="000000"/>
                <w:lang w:eastAsia="es-MX"/>
              </w:rPr>
            </w:pPr>
            <w:r w:rsidRPr="00DE2D04">
              <w:rPr>
                <w:rFonts w:ascii="ColaborateLight" w:eastAsia="Times New Roman" w:hAnsi="ColaborateLight" w:cs="Calibri"/>
                <w:color w:val="000000"/>
                <w:lang w:eastAsia="es-MX"/>
              </w:rPr>
              <w:t> </w:t>
            </w:r>
          </w:p>
        </w:tc>
        <w:tc>
          <w:tcPr>
            <w:tcW w:w="906" w:type="dxa"/>
            <w:tcBorders>
              <w:top w:val="nil"/>
              <w:left w:val="nil"/>
              <w:bottom w:val="single" w:sz="4" w:space="0" w:color="auto"/>
              <w:right w:val="single" w:sz="4" w:space="0" w:color="auto"/>
            </w:tcBorders>
            <w:shd w:val="clear" w:color="auto" w:fill="auto"/>
            <w:noWrap/>
            <w:vAlign w:val="center"/>
            <w:hideMark/>
          </w:tcPr>
          <w:p w14:paraId="2DB62118" w14:textId="77777777" w:rsidR="00DE2D04" w:rsidRPr="00DE2D04" w:rsidRDefault="00DE2D04" w:rsidP="00DE2D04">
            <w:pPr>
              <w:jc w:val="center"/>
              <w:rPr>
                <w:rFonts w:ascii="ColaborateLight" w:eastAsia="Times New Roman" w:hAnsi="ColaborateLight" w:cs="Calibri"/>
                <w:color w:val="000000"/>
                <w:lang w:eastAsia="es-MX"/>
              </w:rPr>
            </w:pPr>
            <w:r w:rsidRPr="00DE2D04">
              <w:rPr>
                <w:rFonts w:ascii="ColaborateLight" w:eastAsia="Times New Roman" w:hAnsi="ColaborateLight" w:cs="Calibri"/>
                <w:color w:val="000000"/>
                <w:lang w:eastAsia="es-MX"/>
              </w:rPr>
              <w:t> </w:t>
            </w:r>
          </w:p>
        </w:tc>
      </w:tr>
      <w:tr w:rsidR="00DE2D04" w:rsidRPr="00DE2D04" w14:paraId="1C019705" w14:textId="77777777" w:rsidTr="00DE2D04">
        <w:trPr>
          <w:trHeight w:val="12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5A19D5F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13</w:t>
            </w:r>
          </w:p>
        </w:tc>
        <w:tc>
          <w:tcPr>
            <w:tcW w:w="722" w:type="dxa"/>
            <w:tcBorders>
              <w:top w:val="nil"/>
              <w:left w:val="nil"/>
              <w:bottom w:val="single" w:sz="4" w:space="0" w:color="auto"/>
              <w:right w:val="single" w:sz="4" w:space="0" w:color="auto"/>
            </w:tcBorders>
            <w:shd w:val="clear" w:color="auto" w:fill="auto"/>
            <w:vAlign w:val="center"/>
            <w:hideMark/>
          </w:tcPr>
          <w:p w14:paraId="2C32F5F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Planificación Familiar</w:t>
            </w:r>
          </w:p>
        </w:tc>
        <w:tc>
          <w:tcPr>
            <w:tcW w:w="433" w:type="dxa"/>
            <w:tcBorders>
              <w:top w:val="nil"/>
              <w:left w:val="nil"/>
              <w:bottom w:val="single" w:sz="4" w:space="0" w:color="auto"/>
              <w:right w:val="single" w:sz="4" w:space="0" w:color="auto"/>
            </w:tcBorders>
            <w:shd w:val="clear" w:color="auto" w:fill="auto"/>
            <w:noWrap/>
            <w:vAlign w:val="center"/>
            <w:hideMark/>
          </w:tcPr>
          <w:p w14:paraId="3A13FC1F" w14:textId="77777777" w:rsidR="00DE2D04" w:rsidRPr="00DE2D04" w:rsidRDefault="00DE2D04" w:rsidP="00DE2D04">
            <w:pPr>
              <w:jc w:val="center"/>
              <w:rPr>
                <w:rFonts w:ascii="ColaborateLight" w:eastAsia="Times New Roman" w:hAnsi="ColaborateLight" w:cs="Calibri"/>
                <w:color w:val="000000"/>
                <w:lang w:eastAsia="es-MX"/>
              </w:rPr>
            </w:pPr>
            <w:r w:rsidRPr="00DE2D04">
              <w:rPr>
                <w:rFonts w:ascii="ColaborateLight" w:eastAsia="Times New Roman" w:hAnsi="ColaborateLight" w:cs="Calibri"/>
                <w:color w:val="000000"/>
                <w:lang w:eastAsia="es-MX"/>
              </w:rPr>
              <w:t>2.1.2.2</w:t>
            </w:r>
          </w:p>
        </w:tc>
        <w:tc>
          <w:tcPr>
            <w:tcW w:w="407" w:type="dxa"/>
            <w:tcBorders>
              <w:top w:val="nil"/>
              <w:left w:val="nil"/>
              <w:bottom w:val="single" w:sz="4" w:space="0" w:color="auto"/>
              <w:right w:val="single" w:sz="4" w:space="0" w:color="auto"/>
            </w:tcBorders>
            <w:shd w:val="clear" w:color="auto" w:fill="auto"/>
            <w:vAlign w:val="center"/>
            <w:hideMark/>
          </w:tcPr>
          <w:p w14:paraId="2BBC0BDA" w14:textId="77777777" w:rsidR="00DE2D04" w:rsidRPr="00DE2D04" w:rsidRDefault="00DE2D04" w:rsidP="00DE2D04">
            <w:pPr>
              <w:jc w:val="left"/>
              <w:rPr>
                <w:rFonts w:ascii="ColaborateLight" w:eastAsia="Times New Roman" w:hAnsi="ColaborateLight" w:cs="Calibri"/>
                <w:color w:val="000000"/>
                <w:lang w:eastAsia="es-MX"/>
              </w:rPr>
            </w:pPr>
            <w:r w:rsidRPr="00DE2D04">
              <w:rPr>
                <w:rFonts w:ascii="ColaborateLight" w:eastAsia="Times New Roman" w:hAnsi="ColaborateLight" w:cs="Calibri"/>
                <w:color w:val="000000"/>
                <w:lang w:eastAsia="es-MX"/>
              </w:rPr>
              <w:t>51501</w:t>
            </w:r>
          </w:p>
        </w:tc>
        <w:tc>
          <w:tcPr>
            <w:tcW w:w="673" w:type="dxa"/>
            <w:tcBorders>
              <w:top w:val="nil"/>
              <w:left w:val="nil"/>
              <w:bottom w:val="single" w:sz="4" w:space="0" w:color="auto"/>
              <w:right w:val="single" w:sz="4" w:space="0" w:color="auto"/>
            </w:tcBorders>
            <w:shd w:val="clear" w:color="auto" w:fill="auto"/>
            <w:vAlign w:val="center"/>
            <w:hideMark/>
          </w:tcPr>
          <w:p w14:paraId="681F74D2" w14:textId="77777777" w:rsidR="00DE2D04" w:rsidRPr="00DE2D04" w:rsidRDefault="00DE2D04" w:rsidP="00DE2D04">
            <w:pPr>
              <w:jc w:val="center"/>
              <w:rPr>
                <w:rFonts w:eastAsia="Times New Roman" w:cs="Calibri"/>
                <w:color w:val="000000"/>
                <w:sz w:val="24"/>
                <w:szCs w:val="24"/>
                <w:lang w:eastAsia="es-MX"/>
              </w:rPr>
            </w:pPr>
            <w:r w:rsidRPr="00DE2D04">
              <w:rPr>
                <w:rFonts w:eastAsia="Times New Roman" w:cs="Calibri"/>
                <w:color w:val="000000"/>
                <w:sz w:val="24"/>
                <w:szCs w:val="24"/>
                <w:lang w:eastAsia="es-MX"/>
              </w:rPr>
              <w:t>Bienes informáticos</w:t>
            </w:r>
          </w:p>
        </w:tc>
        <w:tc>
          <w:tcPr>
            <w:tcW w:w="1184" w:type="dxa"/>
            <w:tcBorders>
              <w:top w:val="nil"/>
              <w:left w:val="nil"/>
              <w:bottom w:val="single" w:sz="4" w:space="0" w:color="auto"/>
              <w:right w:val="single" w:sz="4" w:space="0" w:color="auto"/>
            </w:tcBorders>
            <w:shd w:val="clear" w:color="auto" w:fill="auto"/>
            <w:vAlign w:val="center"/>
            <w:hideMark/>
          </w:tcPr>
          <w:p w14:paraId="19D19932" w14:textId="77777777" w:rsidR="00DE2D04" w:rsidRPr="00DE2D04" w:rsidRDefault="00DE2D04" w:rsidP="00DE2D04">
            <w:pPr>
              <w:jc w:val="center"/>
              <w:rPr>
                <w:rFonts w:ascii="ColaborateLight" w:eastAsia="Times New Roman" w:hAnsi="ColaborateLight" w:cs="Calibri"/>
                <w:color w:val="000000"/>
                <w:lang w:eastAsia="es-MX"/>
              </w:rPr>
            </w:pPr>
            <w:r w:rsidRPr="00DE2D04">
              <w:rPr>
                <w:rFonts w:ascii="ColaborateLight" w:eastAsia="Times New Roman" w:hAnsi="ColaborateLight" w:cs="Calibri"/>
                <w:color w:val="000000"/>
                <w:lang w:eastAsia="es-MX"/>
              </w:rPr>
              <w:t xml:space="preserve">Micro-computadora (eq. Computación) </w:t>
            </w:r>
          </w:p>
        </w:tc>
        <w:tc>
          <w:tcPr>
            <w:tcW w:w="1381" w:type="dxa"/>
            <w:tcBorders>
              <w:top w:val="nil"/>
              <w:left w:val="nil"/>
              <w:bottom w:val="single" w:sz="4" w:space="0" w:color="auto"/>
              <w:right w:val="single" w:sz="4" w:space="0" w:color="auto"/>
            </w:tcBorders>
            <w:shd w:val="clear" w:color="auto" w:fill="auto"/>
            <w:vAlign w:val="center"/>
            <w:hideMark/>
          </w:tcPr>
          <w:p w14:paraId="18EEE523" w14:textId="77777777" w:rsidR="00DE2D04" w:rsidRPr="00DE2D04" w:rsidRDefault="00DE2D04" w:rsidP="00DE2D04">
            <w:pPr>
              <w:jc w:val="center"/>
              <w:rPr>
                <w:rFonts w:ascii="ColaborateLight" w:eastAsia="Times New Roman" w:hAnsi="ColaborateLight" w:cs="Calibri"/>
                <w:color w:val="000000"/>
                <w:lang w:eastAsia="es-MX"/>
              </w:rPr>
            </w:pPr>
            <w:r w:rsidRPr="00DE2D04">
              <w:rPr>
                <w:rFonts w:ascii="ColaborateLight" w:eastAsia="Times New Roman" w:hAnsi="ColaborateLight" w:cs="Calibri"/>
                <w:color w:val="000000"/>
                <w:lang w:eastAsia="es-MX"/>
              </w:rPr>
              <w:t>Intel Core i5-1135G7</w:t>
            </w:r>
            <w:r w:rsidRPr="00DE2D04">
              <w:rPr>
                <w:rFonts w:ascii="ColaborateLight" w:eastAsia="Times New Roman" w:hAnsi="ColaborateLight" w:cs="Calibri"/>
                <w:lang w:eastAsia="es-MX"/>
              </w:rPr>
              <w:t xml:space="preserve"> (44,2</w:t>
            </w:r>
            <w:r w:rsidRPr="00DE2D04">
              <w:rPr>
                <w:rFonts w:ascii="ColaborateLight" w:eastAsia="Times New Roman" w:hAnsi="ColaborateLight" w:cs="Calibri"/>
                <w:color w:val="FF0000"/>
                <w:lang w:eastAsia="es-MX"/>
              </w:rPr>
              <w:t xml:space="preserve"> </w:t>
            </w:r>
            <w:r w:rsidRPr="00DE2D04">
              <w:rPr>
                <w:rFonts w:ascii="ColaborateLight" w:eastAsia="Times New Roman" w:hAnsi="ColaborateLight" w:cs="Calibri"/>
                <w:color w:val="000000"/>
                <w:lang w:eastAsia="es-MX"/>
              </w:rPr>
              <w:t>GHz con tecnología Intel Tubo Boost, 8 MB de caché L3 4 núcleos). 8GB de RAM DDR4-3200 MHz. telemedicina PF</w:t>
            </w:r>
          </w:p>
        </w:tc>
        <w:tc>
          <w:tcPr>
            <w:tcW w:w="604" w:type="dxa"/>
            <w:tcBorders>
              <w:top w:val="nil"/>
              <w:left w:val="nil"/>
              <w:bottom w:val="single" w:sz="4" w:space="0" w:color="auto"/>
              <w:right w:val="single" w:sz="4" w:space="0" w:color="auto"/>
            </w:tcBorders>
            <w:shd w:val="clear" w:color="auto" w:fill="auto"/>
            <w:noWrap/>
            <w:vAlign w:val="center"/>
            <w:hideMark/>
          </w:tcPr>
          <w:p w14:paraId="1FD93E9E" w14:textId="77777777" w:rsidR="00DE2D04" w:rsidRPr="00DE2D04" w:rsidRDefault="00DE2D04" w:rsidP="00DE2D04">
            <w:pPr>
              <w:jc w:val="center"/>
              <w:rPr>
                <w:rFonts w:ascii="ColaborateLight" w:eastAsia="Times New Roman" w:hAnsi="ColaborateLight" w:cs="Calibri"/>
                <w:color w:val="000000"/>
                <w:lang w:eastAsia="es-MX"/>
              </w:rPr>
            </w:pPr>
            <w:r w:rsidRPr="00DE2D04">
              <w:rPr>
                <w:rFonts w:ascii="ColaborateLight" w:eastAsia="Times New Roman" w:hAnsi="ColaborateLight" w:cs="Calibri"/>
                <w:color w:val="000000"/>
                <w:lang w:eastAsia="es-MX"/>
              </w:rPr>
              <w:t>Pieza</w:t>
            </w:r>
          </w:p>
        </w:tc>
        <w:tc>
          <w:tcPr>
            <w:tcW w:w="464" w:type="dxa"/>
            <w:tcBorders>
              <w:top w:val="nil"/>
              <w:left w:val="nil"/>
              <w:bottom w:val="single" w:sz="4" w:space="0" w:color="auto"/>
              <w:right w:val="single" w:sz="4" w:space="0" w:color="auto"/>
            </w:tcBorders>
            <w:shd w:val="clear" w:color="auto" w:fill="auto"/>
            <w:noWrap/>
            <w:vAlign w:val="center"/>
            <w:hideMark/>
          </w:tcPr>
          <w:p w14:paraId="6C43F123" w14:textId="77777777" w:rsidR="00DE2D04" w:rsidRPr="00DE2D04" w:rsidRDefault="00DE2D04" w:rsidP="00DE2D04">
            <w:pPr>
              <w:jc w:val="center"/>
              <w:rPr>
                <w:rFonts w:ascii="ColaborateLight" w:eastAsia="Times New Roman" w:hAnsi="ColaborateLight" w:cs="Calibri"/>
                <w:color w:val="000000"/>
                <w:lang w:eastAsia="es-MX"/>
              </w:rPr>
            </w:pPr>
            <w:r w:rsidRPr="00DE2D04">
              <w:rPr>
                <w:rFonts w:ascii="ColaborateLight" w:eastAsia="Times New Roman" w:hAnsi="ColaborateLight" w:cs="Calibri"/>
                <w:color w:val="000000"/>
                <w:lang w:eastAsia="es-MX"/>
              </w:rPr>
              <w:t>1</w:t>
            </w:r>
          </w:p>
        </w:tc>
        <w:tc>
          <w:tcPr>
            <w:tcW w:w="3169" w:type="dxa"/>
            <w:tcBorders>
              <w:top w:val="nil"/>
              <w:left w:val="nil"/>
              <w:bottom w:val="single" w:sz="4" w:space="0" w:color="auto"/>
              <w:right w:val="single" w:sz="4" w:space="0" w:color="auto"/>
            </w:tcBorders>
            <w:shd w:val="clear" w:color="auto" w:fill="auto"/>
            <w:vAlign w:val="center"/>
            <w:hideMark/>
          </w:tcPr>
          <w:p w14:paraId="0586BF55" w14:textId="77777777" w:rsidR="00DE2D04" w:rsidRPr="00DE2D04" w:rsidRDefault="00DE2D04" w:rsidP="00DE2D04">
            <w:pPr>
              <w:jc w:val="center"/>
              <w:rPr>
                <w:rFonts w:ascii="ColaborateLight" w:eastAsia="Times New Roman" w:hAnsi="ColaborateLight" w:cs="Calibri"/>
                <w:color w:val="000000"/>
                <w:lang w:eastAsia="es-MX"/>
              </w:rPr>
            </w:pPr>
            <w:r w:rsidRPr="00DE2D04">
              <w:rPr>
                <w:rFonts w:ascii="ColaborateLight" w:eastAsia="Times New Roman" w:hAnsi="ColaborateLight" w:cs="Calibri"/>
                <w:color w:val="C00000"/>
                <w:lang w:eastAsia="es-MX"/>
              </w:rPr>
              <w:t xml:space="preserve"> </w:t>
            </w:r>
            <w:r w:rsidRPr="00DE2D04">
              <w:rPr>
                <w:rFonts w:ascii="ColaborateLight" w:eastAsia="Times New Roman" w:hAnsi="ColaborateLight" w:cs="Calibri"/>
                <w:lang w:eastAsia="es-MX"/>
              </w:rPr>
              <w:t xml:space="preserve"> PC de sobremesa todo en uno, procesador Intel Core i5-1135G7 de 11.ª generación, 8 GB de RAM, almacenamiento SSD de 512 GB, pantalla táctil Full HD de 23.8 pulgadas, Windows 10 Home, listo para el trabajo remoto, ratón y teclado (24-dp1270, 2021) (Se sugiere marca HP)</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14:paraId="1D66DDD9" w14:textId="77777777" w:rsidR="00DE2D04" w:rsidRPr="00DE2D04" w:rsidRDefault="00DE2D04" w:rsidP="00DE2D04">
            <w:pPr>
              <w:jc w:val="center"/>
              <w:rPr>
                <w:rFonts w:ascii="ColaborateLight" w:eastAsia="Times New Roman" w:hAnsi="ColaborateLight" w:cs="Calibri"/>
                <w:color w:val="000000"/>
                <w:lang w:eastAsia="es-MX"/>
              </w:rPr>
            </w:pPr>
            <w:r w:rsidRPr="00DE2D04">
              <w:rPr>
                <w:rFonts w:ascii="ColaborateLight" w:eastAsia="Times New Roman" w:hAnsi="ColaborateLight" w:cs="Calibri"/>
                <w:color w:val="000000"/>
                <w:lang w:eastAsia="es-MX"/>
              </w:rPr>
              <w:t> </w:t>
            </w:r>
          </w:p>
        </w:tc>
        <w:tc>
          <w:tcPr>
            <w:tcW w:w="906" w:type="dxa"/>
            <w:tcBorders>
              <w:top w:val="nil"/>
              <w:left w:val="nil"/>
              <w:bottom w:val="single" w:sz="4" w:space="0" w:color="auto"/>
              <w:right w:val="single" w:sz="4" w:space="0" w:color="auto"/>
            </w:tcBorders>
            <w:shd w:val="clear" w:color="auto" w:fill="auto"/>
            <w:noWrap/>
            <w:vAlign w:val="center"/>
            <w:hideMark/>
          </w:tcPr>
          <w:p w14:paraId="0E5989A1" w14:textId="77777777" w:rsidR="00DE2D04" w:rsidRPr="00DE2D04" w:rsidRDefault="00DE2D04" w:rsidP="00DE2D04">
            <w:pPr>
              <w:jc w:val="center"/>
              <w:rPr>
                <w:rFonts w:ascii="ColaborateLight" w:eastAsia="Times New Roman" w:hAnsi="ColaborateLight" w:cs="Calibri"/>
                <w:color w:val="000000"/>
                <w:lang w:eastAsia="es-MX"/>
              </w:rPr>
            </w:pPr>
            <w:r w:rsidRPr="00DE2D04">
              <w:rPr>
                <w:rFonts w:ascii="ColaborateLight" w:eastAsia="Times New Roman" w:hAnsi="ColaborateLight" w:cs="Calibri"/>
                <w:color w:val="000000"/>
                <w:lang w:eastAsia="es-MX"/>
              </w:rPr>
              <w:t> </w:t>
            </w:r>
          </w:p>
        </w:tc>
      </w:tr>
      <w:tr w:rsidR="00DE2D04" w:rsidRPr="00DE2D04" w14:paraId="594037CF" w14:textId="77777777" w:rsidTr="00DE2D04">
        <w:trPr>
          <w:trHeight w:val="6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040B50C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14</w:t>
            </w:r>
          </w:p>
        </w:tc>
        <w:tc>
          <w:tcPr>
            <w:tcW w:w="722" w:type="dxa"/>
            <w:tcBorders>
              <w:top w:val="nil"/>
              <w:left w:val="nil"/>
              <w:bottom w:val="single" w:sz="4" w:space="0" w:color="auto"/>
              <w:right w:val="single" w:sz="4" w:space="0" w:color="auto"/>
            </w:tcBorders>
            <w:shd w:val="clear" w:color="auto" w:fill="auto"/>
            <w:vAlign w:val="center"/>
            <w:hideMark/>
          </w:tcPr>
          <w:p w14:paraId="412640A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Planificación Familiar</w:t>
            </w:r>
          </w:p>
        </w:tc>
        <w:tc>
          <w:tcPr>
            <w:tcW w:w="433" w:type="dxa"/>
            <w:tcBorders>
              <w:top w:val="nil"/>
              <w:left w:val="nil"/>
              <w:bottom w:val="single" w:sz="4" w:space="0" w:color="auto"/>
              <w:right w:val="single" w:sz="4" w:space="0" w:color="auto"/>
            </w:tcBorders>
            <w:shd w:val="clear" w:color="auto" w:fill="auto"/>
            <w:noWrap/>
            <w:vAlign w:val="center"/>
            <w:hideMark/>
          </w:tcPr>
          <w:p w14:paraId="738B0B26"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2.1.2.2</w:t>
            </w:r>
          </w:p>
        </w:tc>
        <w:tc>
          <w:tcPr>
            <w:tcW w:w="407" w:type="dxa"/>
            <w:tcBorders>
              <w:top w:val="nil"/>
              <w:left w:val="nil"/>
              <w:bottom w:val="single" w:sz="4" w:space="0" w:color="auto"/>
              <w:right w:val="single" w:sz="4" w:space="0" w:color="auto"/>
            </w:tcBorders>
            <w:shd w:val="clear" w:color="auto" w:fill="auto"/>
            <w:noWrap/>
            <w:vAlign w:val="center"/>
            <w:hideMark/>
          </w:tcPr>
          <w:p w14:paraId="3837B1C2"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51501</w:t>
            </w:r>
          </w:p>
        </w:tc>
        <w:tc>
          <w:tcPr>
            <w:tcW w:w="673" w:type="dxa"/>
            <w:tcBorders>
              <w:top w:val="nil"/>
              <w:left w:val="nil"/>
              <w:bottom w:val="single" w:sz="4" w:space="0" w:color="auto"/>
              <w:right w:val="single" w:sz="4" w:space="0" w:color="auto"/>
            </w:tcBorders>
            <w:shd w:val="clear" w:color="auto" w:fill="auto"/>
            <w:vAlign w:val="center"/>
            <w:hideMark/>
          </w:tcPr>
          <w:p w14:paraId="4BAB2A2E"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Bienes informaticos</w:t>
            </w:r>
          </w:p>
        </w:tc>
        <w:tc>
          <w:tcPr>
            <w:tcW w:w="1184" w:type="dxa"/>
            <w:tcBorders>
              <w:top w:val="nil"/>
              <w:left w:val="nil"/>
              <w:bottom w:val="single" w:sz="4" w:space="0" w:color="auto"/>
              <w:right w:val="single" w:sz="4" w:space="0" w:color="auto"/>
            </w:tcBorders>
            <w:shd w:val="clear" w:color="auto" w:fill="auto"/>
            <w:vAlign w:val="center"/>
            <w:hideMark/>
          </w:tcPr>
          <w:p w14:paraId="007E043A"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Impresora (eq. de computacion)</w:t>
            </w:r>
          </w:p>
        </w:tc>
        <w:tc>
          <w:tcPr>
            <w:tcW w:w="1381" w:type="dxa"/>
            <w:tcBorders>
              <w:top w:val="nil"/>
              <w:left w:val="nil"/>
              <w:bottom w:val="single" w:sz="4" w:space="0" w:color="auto"/>
              <w:right w:val="single" w:sz="4" w:space="0" w:color="auto"/>
            </w:tcBorders>
            <w:shd w:val="clear" w:color="auto" w:fill="auto"/>
            <w:vAlign w:val="center"/>
            <w:hideMark/>
          </w:tcPr>
          <w:p w14:paraId="7D74CC8E"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 xml:space="preserve"> Para el módulo de atención por Tele Medicina de Planificación Familiar</w:t>
            </w:r>
          </w:p>
        </w:tc>
        <w:tc>
          <w:tcPr>
            <w:tcW w:w="604" w:type="dxa"/>
            <w:tcBorders>
              <w:top w:val="nil"/>
              <w:left w:val="nil"/>
              <w:bottom w:val="single" w:sz="4" w:space="0" w:color="auto"/>
              <w:right w:val="single" w:sz="4" w:space="0" w:color="auto"/>
            </w:tcBorders>
            <w:shd w:val="clear" w:color="auto" w:fill="auto"/>
            <w:noWrap/>
            <w:vAlign w:val="center"/>
            <w:hideMark/>
          </w:tcPr>
          <w:p w14:paraId="04D8593A"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Pieza</w:t>
            </w:r>
          </w:p>
        </w:tc>
        <w:tc>
          <w:tcPr>
            <w:tcW w:w="464" w:type="dxa"/>
            <w:tcBorders>
              <w:top w:val="nil"/>
              <w:left w:val="nil"/>
              <w:bottom w:val="single" w:sz="4" w:space="0" w:color="auto"/>
              <w:right w:val="single" w:sz="4" w:space="0" w:color="auto"/>
            </w:tcBorders>
            <w:shd w:val="clear" w:color="auto" w:fill="auto"/>
            <w:noWrap/>
            <w:vAlign w:val="center"/>
            <w:hideMark/>
          </w:tcPr>
          <w:p w14:paraId="7AE3CBD3"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1</w:t>
            </w:r>
          </w:p>
        </w:tc>
        <w:tc>
          <w:tcPr>
            <w:tcW w:w="3169" w:type="dxa"/>
            <w:tcBorders>
              <w:top w:val="nil"/>
              <w:left w:val="nil"/>
              <w:bottom w:val="single" w:sz="4" w:space="0" w:color="auto"/>
              <w:right w:val="single" w:sz="4" w:space="0" w:color="auto"/>
            </w:tcBorders>
            <w:shd w:val="clear" w:color="auto" w:fill="auto"/>
            <w:vAlign w:val="center"/>
            <w:hideMark/>
          </w:tcPr>
          <w:p w14:paraId="100F61FB"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 xml:space="preserve">Impresora compatible con capacidades de impresión móvil, impresión a dos caras, tiempo de primera impresio´n de 10.3 s, cartucho de alta capacidad, alta productividad,  resolución 600 x 600 ppp, ranura de alimentación manual (carta, legal, mediacarta, executiva, sobres, memoria de 1 GB,  puerto usb, WEP 64/128 bits, WPA-PSK (TKIP/AES), compatibilidad con diferentes sistemas operativos </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14:paraId="392E8545"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 </w:t>
            </w:r>
          </w:p>
        </w:tc>
        <w:tc>
          <w:tcPr>
            <w:tcW w:w="906" w:type="dxa"/>
            <w:tcBorders>
              <w:top w:val="nil"/>
              <w:left w:val="nil"/>
              <w:bottom w:val="single" w:sz="4" w:space="0" w:color="auto"/>
              <w:right w:val="single" w:sz="4" w:space="0" w:color="auto"/>
            </w:tcBorders>
            <w:shd w:val="clear" w:color="auto" w:fill="auto"/>
            <w:noWrap/>
            <w:vAlign w:val="center"/>
            <w:hideMark/>
          </w:tcPr>
          <w:p w14:paraId="48BB6C8D"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 </w:t>
            </w:r>
          </w:p>
        </w:tc>
      </w:tr>
      <w:tr w:rsidR="00DE2D04" w:rsidRPr="00DE2D04" w14:paraId="06899240" w14:textId="77777777" w:rsidTr="00DE2D04">
        <w:trPr>
          <w:trHeight w:val="855"/>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0FA9F13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15</w:t>
            </w:r>
          </w:p>
        </w:tc>
        <w:tc>
          <w:tcPr>
            <w:tcW w:w="722" w:type="dxa"/>
            <w:tcBorders>
              <w:top w:val="nil"/>
              <w:left w:val="nil"/>
              <w:bottom w:val="single" w:sz="4" w:space="0" w:color="auto"/>
              <w:right w:val="single" w:sz="4" w:space="0" w:color="auto"/>
            </w:tcBorders>
            <w:shd w:val="clear" w:color="auto" w:fill="auto"/>
            <w:vAlign w:val="center"/>
            <w:hideMark/>
          </w:tcPr>
          <w:p w14:paraId="0596BB5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Salud Perinatal</w:t>
            </w:r>
          </w:p>
        </w:tc>
        <w:tc>
          <w:tcPr>
            <w:tcW w:w="433" w:type="dxa"/>
            <w:tcBorders>
              <w:top w:val="nil"/>
              <w:left w:val="nil"/>
              <w:bottom w:val="single" w:sz="4" w:space="0" w:color="auto"/>
              <w:right w:val="single" w:sz="4" w:space="0" w:color="auto"/>
            </w:tcBorders>
            <w:shd w:val="clear" w:color="auto" w:fill="auto"/>
            <w:vAlign w:val="center"/>
            <w:hideMark/>
          </w:tcPr>
          <w:p w14:paraId="029DF0F2"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3.3.1.1</w:t>
            </w:r>
          </w:p>
        </w:tc>
        <w:tc>
          <w:tcPr>
            <w:tcW w:w="407" w:type="dxa"/>
            <w:tcBorders>
              <w:top w:val="nil"/>
              <w:left w:val="nil"/>
              <w:bottom w:val="single" w:sz="4" w:space="0" w:color="auto"/>
              <w:right w:val="single" w:sz="4" w:space="0" w:color="auto"/>
            </w:tcBorders>
            <w:shd w:val="clear" w:color="auto" w:fill="auto"/>
            <w:vAlign w:val="center"/>
            <w:hideMark/>
          </w:tcPr>
          <w:p w14:paraId="00311C74"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51501</w:t>
            </w:r>
          </w:p>
        </w:tc>
        <w:tc>
          <w:tcPr>
            <w:tcW w:w="673" w:type="dxa"/>
            <w:tcBorders>
              <w:top w:val="nil"/>
              <w:left w:val="nil"/>
              <w:bottom w:val="single" w:sz="4" w:space="0" w:color="auto"/>
              <w:right w:val="single" w:sz="4" w:space="0" w:color="auto"/>
            </w:tcBorders>
            <w:shd w:val="clear" w:color="auto" w:fill="auto"/>
            <w:noWrap/>
            <w:vAlign w:val="center"/>
            <w:hideMark/>
          </w:tcPr>
          <w:p w14:paraId="771D4BE1" w14:textId="77777777" w:rsidR="00DE2D04" w:rsidRPr="00DE2D04" w:rsidRDefault="00DE2D04" w:rsidP="00DE2D04">
            <w:pPr>
              <w:jc w:val="center"/>
              <w:rPr>
                <w:rFonts w:eastAsia="Times New Roman" w:cs="Calibri"/>
                <w:color w:val="000000"/>
                <w:sz w:val="24"/>
                <w:szCs w:val="24"/>
                <w:lang w:eastAsia="es-MX"/>
              </w:rPr>
            </w:pPr>
            <w:r w:rsidRPr="00DE2D04">
              <w:rPr>
                <w:rFonts w:eastAsia="Times New Roman" w:cs="Calibri"/>
                <w:color w:val="000000"/>
                <w:sz w:val="24"/>
                <w:szCs w:val="24"/>
                <w:lang w:eastAsia="es-MX"/>
              </w:rPr>
              <w:t>Bienes informáticos</w:t>
            </w:r>
          </w:p>
        </w:tc>
        <w:tc>
          <w:tcPr>
            <w:tcW w:w="1184" w:type="dxa"/>
            <w:tcBorders>
              <w:top w:val="nil"/>
              <w:left w:val="nil"/>
              <w:bottom w:val="single" w:sz="4" w:space="0" w:color="auto"/>
              <w:right w:val="single" w:sz="4" w:space="0" w:color="auto"/>
            </w:tcBorders>
            <w:shd w:val="clear" w:color="auto" w:fill="auto"/>
            <w:vAlign w:val="center"/>
            <w:hideMark/>
          </w:tcPr>
          <w:p w14:paraId="39F5015A"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Video-proyector multimedia (cañon) (eq. de computacion)</w:t>
            </w:r>
          </w:p>
        </w:tc>
        <w:tc>
          <w:tcPr>
            <w:tcW w:w="1381" w:type="dxa"/>
            <w:tcBorders>
              <w:top w:val="nil"/>
              <w:left w:val="nil"/>
              <w:bottom w:val="single" w:sz="4" w:space="0" w:color="auto"/>
              <w:right w:val="single" w:sz="4" w:space="0" w:color="auto"/>
            </w:tcBorders>
            <w:shd w:val="clear" w:color="auto" w:fill="auto"/>
            <w:vAlign w:val="center"/>
            <w:hideMark/>
          </w:tcPr>
          <w:p w14:paraId="0741A4B4"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Proyector para oficina 3600 lúmenes SVGA HDMI. Para sesiones educativas de Desarrollo Comunitario y Club de Embarazo.</w:t>
            </w:r>
          </w:p>
        </w:tc>
        <w:tc>
          <w:tcPr>
            <w:tcW w:w="604" w:type="dxa"/>
            <w:tcBorders>
              <w:top w:val="nil"/>
              <w:left w:val="nil"/>
              <w:bottom w:val="single" w:sz="4" w:space="0" w:color="auto"/>
              <w:right w:val="single" w:sz="4" w:space="0" w:color="auto"/>
            </w:tcBorders>
            <w:shd w:val="clear" w:color="auto" w:fill="auto"/>
            <w:vAlign w:val="center"/>
            <w:hideMark/>
          </w:tcPr>
          <w:p w14:paraId="7C583A0B"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Pieza</w:t>
            </w:r>
          </w:p>
        </w:tc>
        <w:tc>
          <w:tcPr>
            <w:tcW w:w="464" w:type="dxa"/>
            <w:tcBorders>
              <w:top w:val="nil"/>
              <w:left w:val="nil"/>
              <w:bottom w:val="single" w:sz="4" w:space="0" w:color="auto"/>
              <w:right w:val="single" w:sz="4" w:space="0" w:color="auto"/>
            </w:tcBorders>
            <w:shd w:val="clear" w:color="auto" w:fill="auto"/>
            <w:vAlign w:val="center"/>
            <w:hideMark/>
          </w:tcPr>
          <w:p w14:paraId="5FB7C21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4</w:t>
            </w:r>
          </w:p>
        </w:tc>
        <w:tc>
          <w:tcPr>
            <w:tcW w:w="3169" w:type="dxa"/>
            <w:tcBorders>
              <w:top w:val="nil"/>
              <w:left w:val="nil"/>
              <w:bottom w:val="single" w:sz="4" w:space="0" w:color="auto"/>
              <w:right w:val="single" w:sz="4" w:space="0" w:color="auto"/>
            </w:tcBorders>
            <w:shd w:val="clear" w:color="auto" w:fill="auto"/>
            <w:vAlign w:val="center"/>
            <w:hideMark/>
          </w:tcPr>
          <w:p w14:paraId="279DBD34"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 Resolución SVGA 3600 ANSI lúmenes, resolución 800x600, notable contraste de 20,000 1</w:t>
            </w:r>
            <w:r w:rsidRPr="00DE2D04">
              <w:rPr>
                <w:rFonts w:eastAsia="Times New Roman" w:cs="Calibri"/>
                <w:color w:val="000000"/>
                <w:lang w:eastAsia="es-MX"/>
              </w:rPr>
              <w:br/>
              <w:t>* Proyector duradero DLP hasta 15,000 horas de vida de lámpara</w:t>
            </w:r>
            <w:r w:rsidRPr="00DE2D04">
              <w:rPr>
                <w:rFonts w:eastAsia="Times New Roman" w:cs="Calibri"/>
                <w:color w:val="000000"/>
                <w:lang w:eastAsia="es-MX"/>
              </w:rPr>
              <w:br/>
              <w:t>* Proyector ahorrador de energía usa solo 0.5w en modo espera y con tecnología Smarteco, el consumo de energía se mantendrá al mínimo</w:t>
            </w:r>
            <w:r w:rsidRPr="00DE2D04">
              <w:rPr>
                <w:rFonts w:eastAsia="Times New Roman" w:cs="Calibri"/>
                <w:color w:val="000000"/>
                <w:lang w:eastAsia="es-MX"/>
              </w:rPr>
              <w:br/>
              <w:t>* Múltiple conectividad entradas dual HDMI y VGA que brindan multiplataforma para expandir la conectividad</w:t>
            </w:r>
            <w:r w:rsidRPr="00DE2D04">
              <w:rPr>
                <w:rFonts w:eastAsia="Times New Roman" w:cs="Calibri"/>
                <w:color w:val="000000"/>
                <w:lang w:eastAsia="es-MX"/>
              </w:rPr>
              <w:br/>
              <w:t>* Peso del producto 2300 Gramos</w:t>
            </w:r>
            <w:r w:rsidRPr="00DE2D04">
              <w:rPr>
                <w:rFonts w:eastAsia="Times New Roman" w:cs="Calibri"/>
                <w:color w:val="000000"/>
                <w:lang w:eastAsia="es-MX"/>
              </w:rPr>
              <w:br/>
              <w:t>* Potencia de la fuente de luz: 160 Watts</w:t>
            </w:r>
          </w:p>
        </w:tc>
        <w:tc>
          <w:tcPr>
            <w:tcW w:w="889" w:type="dxa"/>
            <w:tcBorders>
              <w:top w:val="nil"/>
              <w:left w:val="single" w:sz="4" w:space="0" w:color="auto"/>
              <w:bottom w:val="single" w:sz="4" w:space="0" w:color="auto"/>
              <w:right w:val="single" w:sz="4" w:space="0" w:color="auto"/>
            </w:tcBorders>
            <w:shd w:val="clear" w:color="auto" w:fill="auto"/>
            <w:vAlign w:val="center"/>
            <w:hideMark/>
          </w:tcPr>
          <w:p w14:paraId="69704D5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c>
          <w:tcPr>
            <w:tcW w:w="906" w:type="dxa"/>
            <w:tcBorders>
              <w:top w:val="nil"/>
              <w:left w:val="nil"/>
              <w:bottom w:val="single" w:sz="4" w:space="0" w:color="auto"/>
              <w:right w:val="single" w:sz="4" w:space="0" w:color="auto"/>
            </w:tcBorders>
            <w:shd w:val="clear" w:color="auto" w:fill="auto"/>
            <w:vAlign w:val="center"/>
            <w:hideMark/>
          </w:tcPr>
          <w:p w14:paraId="1454714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r>
      <w:tr w:rsidR="00DE2D04" w:rsidRPr="00DE2D04" w14:paraId="2CFB1816" w14:textId="77777777" w:rsidTr="00DE2D04">
        <w:trPr>
          <w:trHeight w:val="441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66BC473D"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16</w:t>
            </w:r>
          </w:p>
        </w:tc>
        <w:tc>
          <w:tcPr>
            <w:tcW w:w="722" w:type="dxa"/>
            <w:tcBorders>
              <w:top w:val="nil"/>
              <w:left w:val="nil"/>
              <w:bottom w:val="single" w:sz="4" w:space="0" w:color="auto"/>
              <w:right w:val="single" w:sz="4" w:space="0" w:color="auto"/>
            </w:tcBorders>
            <w:shd w:val="clear" w:color="auto" w:fill="auto"/>
            <w:vAlign w:val="center"/>
            <w:hideMark/>
          </w:tcPr>
          <w:p w14:paraId="6005CC8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Determinantes Colectivos</w:t>
            </w:r>
          </w:p>
        </w:tc>
        <w:tc>
          <w:tcPr>
            <w:tcW w:w="433" w:type="dxa"/>
            <w:tcBorders>
              <w:top w:val="nil"/>
              <w:left w:val="nil"/>
              <w:bottom w:val="single" w:sz="4" w:space="0" w:color="auto"/>
              <w:right w:val="single" w:sz="4" w:space="0" w:color="auto"/>
            </w:tcBorders>
            <w:shd w:val="clear" w:color="000000" w:fill="FFFFFF"/>
            <w:noWrap/>
            <w:vAlign w:val="center"/>
            <w:hideMark/>
          </w:tcPr>
          <w:p w14:paraId="5983F098"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6.1.1.1</w:t>
            </w:r>
          </w:p>
        </w:tc>
        <w:tc>
          <w:tcPr>
            <w:tcW w:w="407" w:type="dxa"/>
            <w:tcBorders>
              <w:top w:val="nil"/>
              <w:left w:val="nil"/>
              <w:bottom w:val="single" w:sz="4" w:space="0" w:color="auto"/>
              <w:right w:val="single" w:sz="4" w:space="0" w:color="auto"/>
            </w:tcBorders>
            <w:shd w:val="clear" w:color="000000" w:fill="FFFFFF"/>
            <w:noWrap/>
            <w:vAlign w:val="center"/>
            <w:hideMark/>
          </w:tcPr>
          <w:p w14:paraId="35B1CEBC"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51501</w:t>
            </w:r>
          </w:p>
        </w:tc>
        <w:tc>
          <w:tcPr>
            <w:tcW w:w="673" w:type="dxa"/>
            <w:tcBorders>
              <w:top w:val="nil"/>
              <w:left w:val="nil"/>
              <w:bottom w:val="single" w:sz="4" w:space="0" w:color="auto"/>
              <w:right w:val="single" w:sz="4" w:space="0" w:color="auto"/>
            </w:tcBorders>
            <w:shd w:val="clear" w:color="000000" w:fill="FFFFFF"/>
            <w:vAlign w:val="center"/>
            <w:hideMark/>
          </w:tcPr>
          <w:p w14:paraId="0154E222"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Bienes informáticos</w:t>
            </w:r>
          </w:p>
        </w:tc>
        <w:tc>
          <w:tcPr>
            <w:tcW w:w="1184" w:type="dxa"/>
            <w:tcBorders>
              <w:top w:val="nil"/>
              <w:left w:val="nil"/>
              <w:bottom w:val="single" w:sz="4" w:space="0" w:color="auto"/>
              <w:right w:val="single" w:sz="4" w:space="0" w:color="auto"/>
            </w:tcBorders>
            <w:shd w:val="clear" w:color="000000" w:fill="FFFFFF"/>
            <w:vAlign w:val="center"/>
            <w:hideMark/>
          </w:tcPr>
          <w:p w14:paraId="3073F20B"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Microcomputadora portatil (eq. de computacion)</w:t>
            </w:r>
          </w:p>
        </w:tc>
        <w:tc>
          <w:tcPr>
            <w:tcW w:w="1381" w:type="dxa"/>
            <w:tcBorders>
              <w:top w:val="nil"/>
              <w:left w:val="nil"/>
              <w:bottom w:val="single" w:sz="4" w:space="0" w:color="auto"/>
              <w:right w:val="single" w:sz="4" w:space="0" w:color="auto"/>
            </w:tcBorders>
            <w:shd w:val="clear" w:color="000000" w:fill="FFFFFF"/>
            <w:vAlign w:val="center"/>
            <w:hideMark/>
          </w:tcPr>
          <w:p w14:paraId="6B19529B" w14:textId="77777777" w:rsidR="00DE2D04" w:rsidRPr="00DE2D04" w:rsidRDefault="00DE2D04" w:rsidP="00DE2D04">
            <w:pPr>
              <w:ind w:firstLineChars="100" w:firstLine="240"/>
              <w:jc w:val="left"/>
              <w:rPr>
                <w:rFonts w:ascii="ColaborateLight" w:eastAsia="Times New Roman" w:hAnsi="ColaborateLight" w:cs="Calibri"/>
                <w:sz w:val="24"/>
                <w:szCs w:val="24"/>
                <w:lang w:eastAsia="es-MX"/>
              </w:rPr>
            </w:pPr>
            <w:r w:rsidRPr="00DE2D04">
              <w:rPr>
                <w:rFonts w:ascii="ColaborateLight" w:eastAsia="Times New Roman" w:hAnsi="ColaborateLight" w:cs="Calibri"/>
                <w:sz w:val="24"/>
                <w:szCs w:val="24"/>
                <w:lang w:eastAsia="es-MX"/>
              </w:rPr>
              <w:t>Laptop portátil 8ª generación de procesadores Intel® Core™ i7, 8 GB  Se requiere resguardo por promoción de la salud.</w:t>
            </w:r>
          </w:p>
        </w:tc>
        <w:tc>
          <w:tcPr>
            <w:tcW w:w="604" w:type="dxa"/>
            <w:tcBorders>
              <w:top w:val="nil"/>
              <w:left w:val="nil"/>
              <w:bottom w:val="single" w:sz="4" w:space="0" w:color="auto"/>
              <w:right w:val="single" w:sz="4" w:space="0" w:color="auto"/>
            </w:tcBorders>
            <w:shd w:val="clear" w:color="000000" w:fill="FFFFFF"/>
            <w:noWrap/>
            <w:vAlign w:val="center"/>
            <w:hideMark/>
          </w:tcPr>
          <w:p w14:paraId="4582FC02"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Pieza</w:t>
            </w:r>
          </w:p>
        </w:tc>
        <w:tc>
          <w:tcPr>
            <w:tcW w:w="464" w:type="dxa"/>
            <w:tcBorders>
              <w:top w:val="nil"/>
              <w:left w:val="nil"/>
              <w:bottom w:val="single" w:sz="4" w:space="0" w:color="auto"/>
              <w:right w:val="single" w:sz="4" w:space="0" w:color="auto"/>
            </w:tcBorders>
            <w:shd w:val="clear" w:color="000000" w:fill="FFFFFF"/>
            <w:noWrap/>
            <w:vAlign w:val="center"/>
            <w:hideMark/>
          </w:tcPr>
          <w:p w14:paraId="4D0AA5FA"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1</w:t>
            </w:r>
          </w:p>
        </w:tc>
        <w:tc>
          <w:tcPr>
            <w:tcW w:w="3169" w:type="dxa"/>
            <w:tcBorders>
              <w:top w:val="nil"/>
              <w:left w:val="nil"/>
              <w:bottom w:val="single" w:sz="4" w:space="0" w:color="auto"/>
              <w:right w:val="single" w:sz="4" w:space="0" w:color="auto"/>
            </w:tcBorders>
            <w:shd w:val="clear" w:color="000000" w:fill="FFFFFF"/>
            <w:vAlign w:val="center"/>
            <w:hideMark/>
          </w:tcPr>
          <w:p w14:paraId="2C8E4C13" w14:textId="77777777" w:rsidR="00DE2D04" w:rsidRPr="00DE2D04" w:rsidRDefault="00DE2D04" w:rsidP="00DE2D04">
            <w:pPr>
              <w:ind w:firstLineChars="100" w:firstLine="240"/>
              <w:jc w:val="left"/>
              <w:rPr>
                <w:rFonts w:ascii="ColaborateLight" w:eastAsia="Times New Roman" w:hAnsi="ColaborateLight" w:cs="Calibri"/>
                <w:sz w:val="24"/>
                <w:szCs w:val="24"/>
                <w:lang w:eastAsia="es-MX"/>
              </w:rPr>
            </w:pPr>
            <w:r w:rsidRPr="00DE2D04">
              <w:rPr>
                <w:rFonts w:ascii="ColaborateLight" w:eastAsia="Times New Roman" w:hAnsi="ColaborateLight" w:cs="Calibri"/>
                <w:sz w:val="24"/>
                <w:szCs w:val="24"/>
                <w:lang w:eastAsia="es-MX"/>
              </w:rPr>
              <w:t>Lap Top: Medidas: 23.31 cm (An.), 35.67 cm (Pr.), 1.78 cm (Al.) / Pantalla 15.6 pulgadas, Color: Gris grafito, Capacidad: Procesador Intel Core i7-1135G7de 11a generación  / Memoria RAM 16 GB / Sistema de almacenamiento SSD de 256 GB / Sistema operativo Windows 10 Home / Tarjeta gráfica NVIDIA GeForce MX450 2GB GDDR6. Conectividad:1 lector de tarjetas 4 en 1/ 1 USB 3.2 Gen 1/ 1 USB 3.2 Gen 1 (siempre encendido) / 1 USB-C 3.2 Gen 1 que admite transferencia de datos, Power Delivery 3.0 y DisplayPort 1.2 / 1 conector combinado para auriculares/micrófono de 3.5 mm / 1 HDMI 1.4b. / Bluetooth 5.0 / WiFi 11ac, 2x2 Multimedia: Cámara web frontal de 720p con obturador de privacidad / 2 altavoces estéreo de 2 W con Dolby Audio / Pantalla FHD antirreflejo / Resolución de 1920x1080p / Teclado con panel táctil integrado / Batería recargable integrada de 70Wh (hasta 15 horas).</w:t>
            </w:r>
          </w:p>
        </w:tc>
        <w:tc>
          <w:tcPr>
            <w:tcW w:w="889" w:type="dxa"/>
            <w:tcBorders>
              <w:top w:val="nil"/>
              <w:left w:val="single" w:sz="4" w:space="0" w:color="auto"/>
              <w:bottom w:val="single" w:sz="4" w:space="0" w:color="auto"/>
              <w:right w:val="single" w:sz="4" w:space="0" w:color="auto"/>
            </w:tcBorders>
            <w:shd w:val="clear" w:color="000000" w:fill="FFFFFF"/>
            <w:noWrap/>
            <w:vAlign w:val="center"/>
            <w:hideMark/>
          </w:tcPr>
          <w:p w14:paraId="6A095016"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 </w:t>
            </w:r>
          </w:p>
        </w:tc>
        <w:tc>
          <w:tcPr>
            <w:tcW w:w="906" w:type="dxa"/>
            <w:tcBorders>
              <w:top w:val="nil"/>
              <w:left w:val="nil"/>
              <w:bottom w:val="single" w:sz="4" w:space="0" w:color="auto"/>
              <w:right w:val="single" w:sz="4" w:space="0" w:color="auto"/>
            </w:tcBorders>
            <w:shd w:val="clear" w:color="000000" w:fill="FFFFFF"/>
            <w:noWrap/>
            <w:vAlign w:val="center"/>
            <w:hideMark/>
          </w:tcPr>
          <w:p w14:paraId="02525E5F"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 </w:t>
            </w:r>
          </w:p>
        </w:tc>
      </w:tr>
      <w:tr w:rsidR="00DE2D04" w:rsidRPr="00DE2D04" w14:paraId="150A6B85" w14:textId="77777777" w:rsidTr="00DE2D04">
        <w:trPr>
          <w:trHeight w:val="126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37D7D8F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17</w:t>
            </w:r>
          </w:p>
        </w:tc>
        <w:tc>
          <w:tcPr>
            <w:tcW w:w="722" w:type="dxa"/>
            <w:tcBorders>
              <w:top w:val="nil"/>
              <w:left w:val="nil"/>
              <w:bottom w:val="single" w:sz="4" w:space="0" w:color="auto"/>
              <w:right w:val="single" w:sz="4" w:space="0" w:color="auto"/>
            </w:tcBorders>
            <w:shd w:val="clear" w:color="auto" w:fill="auto"/>
            <w:vAlign w:val="center"/>
            <w:hideMark/>
          </w:tcPr>
          <w:p w14:paraId="6EAB457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Determinantes Colectivos</w:t>
            </w:r>
          </w:p>
        </w:tc>
        <w:tc>
          <w:tcPr>
            <w:tcW w:w="433" w:type="dxa"/>
            <w:tcBorders>
              <w:top w:val="nil"/>
              <w:left w:val="nil"/>
              <w:bottom w:val="single" w:sz="4" w:space="0" w:color="auto"/>
              <w:right w:val="single" w:sz="4" w:space="0" w:color="auto"/>
            </w:tcBorders>
            <w:shd w:val="clear" w:color="000000" w:fill="FFFFFF"/>
            <w:noWrap/>
            <w:vAlign w:val="center"/>
            <w:hideMark/>
          </w:tcPr>
          <w:p w14:paraId="3B948F84"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6.1.1.1</w:t>
            </w:r>
          </w:p>
        </w:tc>
        <w:tc>
          <w:tcPr>
            <w:tcW w:w="407" w:type="dxa"/>
            <w:tcBorders>
              <w:top w:val="nil"/>
              <w:left w:val="nil"/>
              <w:bottom w:val="single" w:sz="4" w:space="0" w:color="auto"/>
              <w:right w:val="single" w:sz="4" w:space="0" w:color="auto"/>
            </w:tcBorders>
            <w:shd w:val="clear" w:color="000000" w:fill="FFFFFF"/>
            <w:noWrap/>
            <w:vAlign w:val="center"/>
            <w:hideMark/>
          </w:tcPr>
          <w:p w14:paraId="4D529817"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51501</w:t>
            </w:r>
          </w:p>
        </w:tc>
        <w:tc>
          <w:tcPr>
            <w:tcW w:w="673" w:type="dxa"/>
            <w:tcBorders>
              <w:top w:val="nil"/>
              <w:left w:val="nil"/>
              <w:bottom w:val="single" w:sz="4" w:space="0" w:color="auto"/>
              <w:right w:val="single" w:sz="4" w:space="0" w:color="auto"/>
            </w:tcBorders>
            <w:shd w:val="clear" w:color="000000" w:fill="FFFFFF"/>
            <w:vAlign w:val="center"/>
            <w:hideMark/>
          </w:tcPr>
          <w:p w14:paraId="74A17BBA"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Bienes informáticos</w:t>
            </w:r>
          </w:p>
        </w:tc>
        <w:tc>
          <w:tcPr>
            <w:tcW w:w="1184" w:type="dxa"/>
            <w:tcBorders>
              <w:top w:val="nil"/>
              <w:left w:val="nil"/>
              <w:bottom w:val="single" w:sz="4" w:space="0" w:color="auto"/>
              <w:right w:val="single" w:sz="4" w:space="0" w:color="auto"/>
            </w:tcBorders>
            <w:shd w:val="clear" w:color="000000" w:fill="FFFFFF"/>
            <w:vAlign w:val="center"/>
            <w:hideMark/>
          </w:tcPr>
          <w:p w14:paraId="72147272"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Unidad de almacenamiento (eq. de computacion)</w:t>
            </w:r>
          </w:p>
        </w:tc>
        <w:tc>
          <w:tcPr>
            <w:tcW w:w="1381" w:type="dxa"/>
            <w:tcBorders>
              <w:top w:val="nil"/>
              <w:left w:val="nil"/>
              <w:bottom w:val="single" w:sz="4" w:space="0" w:color="auto"/>
              <w:right w:val="single" w:sz="4" w:space="0" w:color="auto"/>
            </w:tcBorders>
            <w:shd w:val="clear" w:color="000000" w:fill="FFFFFF"/>
            <w:vAlign w:val="center"/>
            <w:hideMark/>
          </w:tcPr>
          <w:p w14:paraId="15778491" w14:textId="77777777" w:rsidR="00DE2D04" w:rsidRPr="00DE2D04" w:rsidRDefault="00DE2D04" w:rsidP="00DE2D04">
            <w:pPr>
              <w:ind w:firstLineChars="100" w:firstLine="240"/>
              <w:jc w:val="left"/>
              <w:rPr>
                <w:rFonts w:ascii="ColaborateLight" w:eastAsia="Times New Roman" w:hAnsi="ColaborateLight" w:cs="Calibri"/>
                <w:sz w:val="24"/>
                <w:szCs w:val="24"/>
                <w:lang w:eastAsia="es-MX"/>
              </w:rPr>
            </w:pPr>
            <w:r w:rsidRPr="00DE2D04">
              <w:rPr>
                <w:rFonts w:ascii="ColaborateLight" w:eastAsia="Times New Roman" w:hAnsi="ColaborateLight" w:cs="Calibri"/>
                <w:sz w:val="24"/>
                <w:szCs w:val="24"/>
                <w:lang w:eastAsia="es-MX"/>
              </w:rPr>
              <w:t>memoria externa de 1TB.  Se requiere resguardo por promoción de la salud.</w:t>
            </w:r>
          </w:p>
        </w:tc>
        <w:tc>
          <w:tcPr>
            <w:tcW w:w="604" w:type="dxa"/>
            <w:tcBorders>
              <w:top w:val="nil"/>
              <w:left w:val="nil"/>
              <w:bottom w:val="single" w:sz="4" w:space="0" w:color="auto"/>
              <w:right w:val="single" w:sz="4" w:space="0" w:color="auto"/>
            </w:tcBorders>
            <w:shd w:val="clear" w:color="000000" w:fill="FFFFFF"/>
            <w:noWrap/>
            <w:vAlign w:val="center"/>
            <w:hideMark/>
          </w:tcPr>
          <w:p w14:paraId="2525599D"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Pieza</w:t>
            </w:r>
          </w:p>
        </w:tc>
        <w:tc>
          <w:tcPr>
            <w:tcW w:w="464" w:type="dxa"/>
            <w:tcBorders>
              <w:top w:val="nil"/>
              <w:left w:val="nil"/>
              <w:bottom w:val="single" w:sz="4" w:space="0" w:color="auto"/>
              <w:right w:val="single" w:sz="4" w:space="0" w:color="auto"/>
            </w:tcBorders>
            <w:shd w:val="clear" w:color="000000" w:fill="FFFFFF"/>
            <w:noWrap/>
            <w:vAlign w:val="center"/>
            <w:hideMark/>
          </w:tcPr>
          <w:p w14:paraId="24EB9296"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1</w:t>
            </w:r>
          </w:p>
        </w:tc>
        <w:tc>
          <w:tcPr>
            <w:tcW w:w="3169" w:type="dxa"/>
            <w:tcBorders>
              <w:top w:val="nil"/>
              <w:left w:val="nil"/>
              <w:bottom w:val="single" w:sz="4" w:space="0" w:color="auto"/>
              <w:right w:val="single" w:sz="4" w:space="0" w:color="auto"/>
            </w:tcBorders>
            <w:shd w:val="clear" w:color="000000" w:fill="FFFFFF"/>
            <w:vAlign w:val="center"/>
            <w:hideMark/>
          </w:tcPr>
          <w:p w14:paraId="7C6340F5"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SSD Externo, 1 tb,  Velocidad de lectura: 1050 MB/s, Versión USB: 3.2 Gen 2 (3.1 Gen 2) Color del producto: Negro, a Prueba de Golpes.</w:t>
            </w:r>
          </w:p>
        </w:tc>
        <w:tc>
          <w:tcPr>
            <w:tcW w:w="889" w:type="dxa"/>
            <w:tcBorders>
              <w:top w:val="nil"/>
              <w:left w:val="single" w:sz="4" w:space="0" w:color="auto"/>
              <w:bottom w:val="single" w:sz="4" w:space="0" w:color="auto"/>
              <w:right w:val="single" w:sz="4" w:space="0" w:color="auto"/>
            </w:tcBorders>
            <w:shd w:val="clear" w:color="000000" w:fill="FFFFFF"/>
            <w:noWrap/>
            <w:vAlign w:val="center"/>
            <w:hideMark/>
          </w:tcPr>
          <w:p w14:paraId="06BFE740"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 </w:t>
            </w:r>
          </w:p>
        </w:tc>
        <w:tc>
          <w:tcPr>
            <w:tcW w:w="906" w:type="dxa"/>
            <w:tcBorders>
              <w:top w:val="nil"/>
              <w:left w:val="nil"/>
              <w:bottom w:val="single" w:sz="4" w:space="0" w:color="auto"/>
              <w:right w:val="single" w:sz="4" w:space="0" w:color="auto"/>
            </w:tcBorders>
            <w:shd w:val="clear" w:color="000000" w:fill="FFFFFF"/>
            <w:noWrap/>
            <w:vAlign w:val="center"/>
            <w:hideMark/>
          </w:tcPr>
          <w:p w14:paraId="0B1739A0"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 </w:t>
            </w:r>
          </w:p>
        </w:tc>
      </w:tr>
      <w:tr w:rsidR="00DE2D04" w:rsidRPr="00DE2D04" w14:paraId="1315CC58" w14:textId="77777777" w:rsidTr="00DE2D04">
        <w:trPr>
          <w:trHeight w:val="1425"/>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4BCB903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18</w:t>
            </w:r>
          </w:p>
        </w:tc>
        <w:tc>
          <w:tcPr>
            <w:tcW w:w="722" w:type="dxa"/>
            <w:tcBorders>
              <w:top w:val="nil"/>
              <w:left w:val="nil"/>
              <w:bottom w:val="single" w:sz="4" w:space="0" w:color="auto"/>
              <w:right w:val="single" w:sz="4" w:space="0" w:color="auto"/>
            </w:tcBorders>
            <w:shd w:val="clear" w:color="auto" w:fill="auto"/>
            <w:vAlign w:val="center"/>
            <w:hideMark/>
          </w:tcPr>
          <w:p w14:paraId="5B68E2C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Emergencias en Salud</w:t>
            </w:r>
          </w:p>
        </w:tc>
        <w:tc>
          <w:tcPr>
            <w:tcW w:w="433" w:type="dxa"/>
            <w:tcBorders>
              <w:top w:val="nil"/>
              <w:left w:val="nil"/>
              <w:bottom w:val="single" w:sz="4" w:space="0" w:color="auto"/>
              <w:right w:val="single" w:sz="4" w:space="0" w:color="auto"/>
            </w:tcBorders>
            <w:shd w:val="clear" w:color="auto" w:fill="auto"/>
            <w:noWrap/>
            <w:vAlign w:val="center"/>
            <w:hideMark/>
          </w:tcPr>
          <w:p w14:paraId="61D0C0B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1.1.1.1</w:t>
            </w:r>
          </w:p>
        </w:tc>
        <w:tc>
          <w:tcPr>
            <w:tcW w:w="407" w:type="dxa"/>
            <w:tcBorders>
              <w:top w:val="nil"/>
              <w:left w:val="nil"/>
              <w:bottom w:val="single" w:sz="4" w:space="0" w:color="auto"/>
              <w:right w:val="single" w:sz="4" w:space="0" w:color="auto"/>
            </w:tcBorders>
            <w:shd w:val="clear" w:color="auto" w:fill="auto"/>
            <w:noWrap/>
            <w:vAlign w:val="center"/>
            <w:hideMark/>
          </w:tcPr>
          <w:p w14:paraId="207EE15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51501</w:t>
            </w:r>
          </w:p>
        </w:tc>
        <w:tc>
          <w:tcPr>
            <w:tcW w:w="673" w:type="dxa"/>
            <w:tcBorders>
              <w:top w:val="nil"/>
              <w:left w:val="nil"/>
              <w:bottom w:val="single" w:sz="4" w:space="0" w:color="auto"/>
              <w:right w:val="single" w:sz="4" w:space="0" w:color="auto"/>
            </w:tcBorders>
            <w:shd w:val="clear" w:color="auto" w:fill="auto"/>
            <w:vAlign w:val="center"/>
            <w:hideMark/>
          </w:tcPr>
          <w:p w14:paraId="3E976F7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BIENES INFORMATICOS</w:t>
            </w:r>
          </w:p>
        </w:tc>
        <w:tc>
          <w:tcPr>
            <w:tcW w:w="1184" w:type="dxa"/>
            <w:tcBorders>
              <w:top w:val="nil"/>
              <w:left w:val="nil"/>
              <w:bottom w:val="single" w:sz="4" w:space="0" w:color="auto"/>
              <w:right w:val="single" w:sz="4" w:space="0" w:color="auto"/>
            </w:tcBorders>
            <w:shd w:val="clear" w:color="000000" w:fill="FFFFFF"/>
            <w:noWrap/>
            <w:vAlign w:val="center"/>
            <w:hideMark/>
          </w:tcPr>
          <w:p w14:paraId="529B1BA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Micro-computadora (eq. de computacion)</w:t>
            </w:r>
          </w:p>
        </w:tc>
        <w:tc>
          <w:tcPr>
            <w:tcW w:w="1381" w:type="dxa"/>
            <w:tcBorders>
              <w:top w:val="nil"/>
              <w:left w:val="nil"/>
              <w:bottom w:val="single" w:sz="4" w:space="0" w:color="auto"/>
              <w:right w:val="single" w:sz="4" w:space="0" w:color="auto"/>
            </w:tcBorders>
            <w:shd w:val="clear" w:color="auto" w:fill="auto"/>
            <w:vAlign w:val="center"/>
            <w:hideMark/>
          </w:tcPr>
          <w:p w14:paraId="23812BE4"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COL. Computadora de escritorio, requerimientos mínimos: procesador COREi5/AMD Ryzen 5, 6GB de RAM y por lo menos 1 TB en DD incluye las licencias necesarias, NO TABLET/IPAD, Uso exclusivo de UIES.</w:t>
            </w:r>
          </w:p>
        </w:tc>
        <w:tc>
          <w:tcPr>
            <w:tcW w:w="604" w:type="dxa"/>
            <w:tcBorders>
              <w:top w:val="nil"/>
              <w:left w:val="nil"/>
              <w:bottom w:val="single" w:sz="4" w:space="0" w:color="auto"/>
              <w:right w:val="single" w:sz="4" w:space="0" w:color="auto"/>
            </w:tcBorders>
            <w:shd w:val="clear" w:color="auto" w:fill="auto"/>
            <w:noWrap/>
            <w:vAlign w:val="center"/>
            <w:hideMark/>
          </w:tcPr>
          <w:p w14:paraId="2D7D893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Pieza</w:t>
            </w:r>
          </w:p>
        </w:tc>
        <w:tc>
          <w:tcPr>
            <w:tcW w:w="464" w:type="dxa"/>
            <w:tcBorders>
              <w:top w:val="nil"/>
              <w:left w:val="nil"/>
              <w:bottom w:val="single" w:sz="4" w:space="0" w:color="auto"/>
              <w:right w:val="single" w:sz="4" w:space="0" w:color="auto"/>
            </w:tcBorders>
            <w:shd w:val="clear" w:color="auto" w:fill="auto"/>
            <w:noWrap/>
            <w:vAlign w:val="center"/>
            <w:hideMark/>
          </w:tcPr>
          <w:p w14:paraId="4405F67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w:t>
            </w:r>
          </w:p>
        </w:tc>
        <w:tc>
          <w:tcPr>
            <w:tcW w:w="3169" w:type="dxa"/>
            <w:tcBorders>
              <w:top w:val="nil"/>
              <w:left w:val="nil"/>
              <w:bottom w:val="single" w:sz="4" w:space="0" w:color="auto"/>
              <w:right w:val="single" w:sz="4" w:space="0" w:color="auto"/>
            </w:tcBorders>
            <w:shd w:val="clear" w:color="auto" w:fill="auto"/>
            <w:vAlign w:val="center"/>
            <w:hideMark/>
          </w:tcPr>
          <w:p w14:paraId="33CC49B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Computadora de escritorio para uso exclusivo para UIES. Requerimientos mínimos: Procesador Core i5/ AMD Ryzen 5, 6GB de RAM y por lo menos 1TB en DD, que incluya las licencias necesarias para paquete de OFFICE, NO TABLET/ IPADS.</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14:paraId="3F356E5D"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 </w:t>
            </w:r>
          </w:p>
        </w:tc>
        <w:tc>
          <w:tcPr>
            <w:tcW w:w="906" w:type="dxa"/>
            <w:tcBorders>
              <w:top w:val="nil"/>
              <w:left w:val="nil"/>
              <w:bottom w:val="single" w:sz="4" w:space="0" w:color="auto"/>
              <w:right w:val="single" w:sz="4" w:space="0" w:color="auto"/>
            </w:tcBorders>
            <w:shd w:val="clear" w:color="auto" w:fill="auto"/>
            <w:noWrap/>
            <w:vAlign w:val="center"/>
            <w:hideMark/>
          </w:tcPr>
          <w:p w14:paraId="7FD7C10B"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 </w:t>
            </w:r>
          </w:p>
        </w:tc>
      </w:tr>
      <w:tr w:rsidR="00DE2D04" w:rsidRPr="00DE2D04" w14:paraId="09EF9E8D" w14:textId="77777777" w:rsidTr="00DE2D04">
        <w:trPr>
          <w:trHeight w:val="6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464CFD7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19</w:t>
            </w:r>
          </w:p>
        </w:tc>
        <w:tc>
          <w:tcPr>
            <w:tcW w:w="722" w:type="dxa"/>
            <w:tcBorders>
              <w:top w:val="nil"/>
              <w:left w:val="nil"/>
              <w:bottom w:val="single" w:sz="4" w:space="0" w:color="auto"/>
              <w:right w:val="single" w:sz="4" w:space="0" w:color="auto"/>
            </w:tcBorders>
            <w:shd w:val="clear" w:color="auto" w:fill="auto"/>
            <w:vAlign w:val="center"/>
            <w:hideMark/>
          </w:tcPr>
          <w:p w14:paraId="12A5CD7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Emergencias en Salud</w:t>
            </w:r>
          </w:p>
        </w:tc>
        <w:tc>
          <w:tcPr>
            <w:tcW w:w="433" w:type="dxa"/>
            <w:tcBorders>
              <w:top w:val="nil"/>
              <w:left w:val="nil"/>
              <w:bottom w:val="single" w:sz="4" w:space="0" w:color="auto"/>
              <w:right w:val="single" w:sz="4" w:space="0" w:color="auto"/>
            </w:tcBorders>
            <w:shd w:val="clear" w:color="auto" w:fill="auto"/>
            <w:noWrap/>
            <w:vAlign w:val="center"/>
            <w:hideMark/>
          </w:tcPr>
          <w:p w14:paraId="7DC7863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1.1.1.1</w:t>
            </w:r>
          </w:p>
        </w:tc>
        <w:tc>
          <w:tcPr>
            <w:tcW w:w="407" w:type="dxa"/>
            <w:tcBorders>
              <w:top w:val="nil"/>
              <w:left w:val="nil"/>
              <w:bottom w:val="single" w:sz="4" w:space="0" w:color="auto"/>
              <w:right w:val="single" w:sz="4" w:space="0" w:color="auto"/>
            </w:tcBorders>
            <w:shd w:val="clear" w:color="auto" w:fill="auto"/>
            <w:noWrap/>
            <w:vAlign w:val="center"/>
            <w:hideMark/>
          </w:tcPr>
          <w:p w14:paraId="6A75238D"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51501</w:t>
            </w:r>
          </w:p>
        </w:tc>
        <w:tc>
          <w:tcPr>
            <w:tcW w:w="673" w:type="dxa"/>
            <w:tcBorders>
              <w:top w:val="nil"/>
              <w:left w:val="nil"/>
              <w:bottom w:val="single" w:sz="4" w:space="0" w:color="auto"/>
              <w:right w:val="single" w:sz="4" w:space="0" w:color="auto"/>
            </w:tcBorders>
            <w:shd w:val="clear" w:color="auto" w:fill="auto"/>
            <w:vAlign w:val="center"/>
            <w:hideMark/>
          </w:tcPr>
          <w:p w14:paraId="2AE1D95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BIENES INFORMATICOS</w:t>
            </w:r>
          </w:p>
        </w:tc>
        <w:tc>
          <w:tcPr>
            <w:tcW w:w="1184" w:type="dxa"/>
            <w:tcBorders>
              <w:top w:val="nil"/>
              <w:left w:val="nil"/>
              <w:bottom w:val="single" w:sz="4" w:space="0" w:color="auto"/>
              <w:right w:val="single" w:sz="4" w:space="0" w:color="auto"/>
            </w:tcBorders>
            <w:shd w:val="clear" w:color="000000" w:fill="FFFFFF"/>
            <w:noWrap/>
            <w:vAlign w:val="center"/>
            <w:hideMark/>
          </w:tcPr>
          <w:p w14:paraId="355B1DB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Microcomputadora portatil (eq. de computacion)</w:t>
            </w:r>
          </w:p>
        </w:tc>
        <w:tc>
          <w:tcPr>
            <w:tcW w:w="1381" w:type="dxa"/>
            <w:tcBorders>
              <w:top w:val="nil"/>
              <w:left w:val="nil"/>
              <w:bottom w:val="single" w:sz="4" w:space="0" w:color="auto"/>
              <w:right w:val="single" w:sz="4" w:space="0" w:color="auto"/>
            </w:tcBorders>
            <w:shd w:val="clear" w:color="auto" w:fill="auto"/>
            <w:vAlign w:val="center"/>
            <w:hideMark/>
          </w:tcPr>
          <w:p w14:paraId="038FEA2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COL. Computadora portátil, requerimientos mínimos: procesador COREi5/AMD Ryzen 5, 6GB de RAM y por lo menos 1 TB en DD incluye las licencias necesarias, NO TABLET/IPAD, Uso exclusivo de UIES.</w:t>
            </w:r>
          </w:p>
        </w:tc>
        <w:tc>
          <w:tcPr>
            <w:tcW w:w="604" w:type="dxa"/>
            <w:tcBorders>
              <w:top w:val="nil"/>
              <w:left w:val="nil"/>
              <w:bottom w:val="single" w:sz="4" w:space="0" w:color="auto"/>
              <w:right w:val="single" w:sz="4" w:space="0" w:color="auto"/>
            </w:tcBorders>
            <w:shd w:val="clear" w:color="auto" w:fill="auto"/>
            <w:noWrap/>
            <w:vAlign w:val="center"/>
            <w:hideMark/>
          </w:tcPr>
          <w:p w14:paraId="4316602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Pieza</w:t>
            </w:r>
          </w:p>
        </w:tc>
        <w:tc>
          <w:tcPr>
            <w:tcW w:w="464" w:type="dxa"/>
            <w:tcBorders>
              <w:top w:val="nil"/>
              <w:left w:val="nil"/>
              <w:bottom w:val="single" w:sz="4" w:space="0" w:color="auto"/>
              <w:right w:val="single" w:sz="4" w:space="0" w:color="auto"/>
            </w:tcBorders>
            <w:shd w:val="clear" w:color="auto" w:fill="auto"/>
            <w:noWrap/>
            <w:vAlign w:val="center"/>
            <w:hideMark/>
          </w:tcPr>
          <w:p w14:paraId="4C73F31D"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w:t>
            </w:r>
          </w:p>
        </w:tc>
        <w:tc>
          <w:tcPr>
            <w:tcW w:w="3169" w:type="dxa"/>
            <w:tcBorders>
              <w:top w:val="nil"/>
              <w:left w:val="nil"/>
              <w:bottom w:val="single" w:sz="4" w:space="0" w:color="auto"/>
              <w:right w:val="single" w:sz="4" w:space="0" w:color="auto"/>
            </w:tcBorders>
            <w:shd w:val="clear" w:color="auto" w:fill="auto"/>
            <w:vAlign w:val="center"/>
            <w:hideMark/>
          </w:tcPr>
          <w:p w14:paraId="174280C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Computadora portátil uso exclusivo para UIES. Requerimientos mínimos: Procesador Core i5/ AMD Ryzen 5, 6GB de RAM y por lo menos 1TB en DD, que incluya las licencias necesarias para paquete de OFFICE, NO TABLET/ IPADS.</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14:paraId="6D53BCBE"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 </w:t>
            </w:r>
          </w:p>
        </w:tc>
        <w:tc>
          <w:tcPr>
            <w:tcW w:w="906" w:type="dxa"/>
            <w:tcBorders>
              <w:top w:val="nil"/>
              <w:left w:val="nil"/>
              <w:bottom w:val="single" w:sz="4" w:space="0" w:color="auto"/>
              <w:right w:val="single" w:sz="4" w:space="0" w:color="auto"/>
            </w:tcBorders>
            <w:shd w:val="clear" w:color="auto" w:fill="auto"/>
            <w:noWrap/>
            <w:vAlign w:val="center"/>
            <w:hideMark/>
          </w:tcPr>
          <w:p w14:paraId="407CAC6D"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 </w:t>
            </w:r>
          </w:p>
        </w:tc>
      </w:tr>
      <w:tr w:rsidR="00DE2D04" w:rsidRPr="00DE2D04" w14:paraId="5CD784E9" w14:textId="77777777" w:rsidTr="00DE2D04">
        <w:trPr>
          <w:trHeight w:val="855"/>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48A24F9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20</w:t>
            </w:r>
          </w:p>
        </w:tc>
        <w:tc>
          <w:tcPr>
            <w:tcW w:w="722" w:type="dxa"/>
            <w:tcBorders>
              <w:top w:val="nil"/>
              <w:left w:val="nil"/>
              <w:bottom w:val="single" w:sz="4" w:space="0" w:color="auto"/>
              <w:right w:val="single" w:sz="4" w:space="0" w:color="auto"/>
            </w:tcBorders>
            <w:shd w:val="clear" w:color="auto" w:fill="auto"/>
            <w:vAlign w:val="center"/>
            <w:hideMark/>
          </w:tcPr>
          <w:p w14:paraId="15D4B29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Emergencias en Salud</w:t>
            </w:r>
          </w:p>
        </w:tc>
        <w:tc>
          <w:tcPr>
            <w:tcW w:w="433" w:type="dxa"/>
            <w:tcBorders>
              <w:top w:val="nil"/>
              <w:left w:val="nil"/>
              <w:bottom w:val="single" w:sz="4" w:space="0" w:color="auto"/>
              <w:right w:val="single" w:sz="4" w:space="0" w:color="auto"/>
            </w:tcBorders>
            <w:shd w:val="clear" w:color="auto" w:fill="auto"/>
            <w:noWrap/>
            <w:vAlign w:val="center"/>
            <w:hideMark/>
          </w:tcPr>
          <w:p w14:paraId="1BD531E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1.1.1.1</w:t>
            </w:r>
          </w:p>
        </w:tc>
        <w:tc>
          <w:tcPr>
            <w:tcW w:w="407" w:type="dxa"/>
            <w:tcBorders>
              <w:top w:val="nil"/>
              <w:left w:val="nil"/>
              <w:bottom w:val="single" w:sz="4" w:space="0" w:color="auto"/>
              <w:right w:val="single" w:sz="4" w:space="0" w:color="auto"/>
            </w:tcBorders>
            <w:shd w:val="clear" w:color="auto" w:fill="auto"/>
            <w:noWrap/>
            <w:vAlign w:val="center"/>
            <w:hideMark/>
          </w:tcPr>
          <w:p w14:paraId="5CE8A1A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51501</w:t>
            </w:r>
          </w:p>
        </w:tc>
        <w:tc>
          <w:tcPr>
            <w:tcW w:w="673" w:type="dxa"/>
            <w:tcBorders>
              <w:top w:val="nil"/>
              <w:left w:val="nil"/>
              <w:bottom w:val="single" w:sz="4" w:space="0" w:color="auto"/>
              <w:right w:val="single" w:sz="4" w:space="0" w:color="auto"/>
            </w:tcBorders>
            <w:shd w:val="clear" w:color="auto" w:fill="auto"/>
            <w:vAlign w:val="center"/>
            <w:hideMark/>
          </w:tcPr>
          <w:p w14:paraId="638EF7C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BIENES INFORMATICOS</w:t>
            </w:r>
          </w:p>
        </w:tc>
        <w:tc>
          <w:tcPr>
            <w:tcW w:w="1184" w:type="dxa"/>
            <w:tcBorders>
              <w:top w:val="nil"/>
              <w:left w:val="nil"/>
              <w:bottom w:val="single" w:sz="4" w:space="0" w:color="auto"/>
              <w:right w:val="single" w:sz="4" w:space="0" w:color="auto"/>
            </w:tcBorders>
            <w:shd w:val="clear" w:color="000000" w:fill="FFFFFF"/>
            <w:noWrap/>
            <w:vAlign w:val="center"/>
            <w:hideMark/>
          </w:tcPr>
          <w:p w14:paraId="7EC4AB9D"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Micro-computadora (eq. de computacion)</w:t>
            </w:r>
          </w:p>
        </w:tc>
        <w:tc>
          <w:tcPr>
            <w:tcW w:w="1381" w:type="dxa"/>
            <w:tcBorders>
              <w:top w:val="nil"/>
              <w:left w:val="nil"/>
              <w:bottom w:val="single" w:sz="4" w:space="0" w:color="auto"/>
              <w:right w:val="single" w:sz="4" w:space="0" w:color="auto"/>
            </w:tcBorders>
            <w:shd w:val="clear" w:color="auto" w:fill="auto"/>
            <w:vAlign w:val="center"/>
            <w:hideMark/>
          </w:tcPr>
          <w:p w14:paraId="59F89ED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COL. Computadora portátil, requerimientos mínimos: procesador COREi5/AMD Ryzen 5, 6GB de RAM y por lo menos 1 TB en DD incluye las licencias necesarias, NO TABLET/IPAD, Uso exclusivo de UIES.</w:t>
            </w:r>
          </w:p>
        </w:tc>
        <w:tc>
          <w:tcPr>
            <w:tcW w:w="604" w:type="dxa"/>
            <w:tcBorders>
              <w:top w:val="nil"/>
              <w:left w:val="nil"/>
              <w:bottom w:val="single" w:sz="4" w:space="0" w:color="auto"/>
              <w:right w:val="single" w:sz="4" w:space="0" w:color="auto"/>
            </w:tcBorders>
            <w:shd w:val="clear" w:color="auto" w:fill="auto"/>
            <w:noWrap/>
            <w:vAlign w:val="center"/>
            <w:hideMark/>
          </w:tcPr>
          <w:p w14:paraId="31F1B0A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Pieza</w:t>
            </w:r>
          </w:p>
        </w:tc>
        <w:tc>
          <w:tcPr>
            <w:tcW w:w="464" w:type="dxa"/>
            <w:tcBorders>
              <w:top w:val="nil"/>
              <w:left w:val="nil"/>
              <w:bottom w:val="single" w:sz="4" w:space="0" w:color="auto"/>
              <w:right w:val="single" w:sz="4" w:space="0" w:color="auto"/>
            </w:tcBorders>
            <w:shd w:val="clear" w:color="auto" w:fill="auto"/>
            <w:noWrap/>
            <w:vAlign w:val="center"/>
            <w:hideMark/>
          </w:tcPr>
          <w:p w14:paraId="2012289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w:t>
            </w:r>
          </w:p>
        </w:tc>
        <w:tc>
          <w:tcPr>
            <w:tcW w:w="3169" w:type="dxa"/>
            <w:tcBorders>
              <w:top w:val="nil"/>
              <w:left w:val="nil"/>
              <w:bottom w:val="single" w:sz="4" w:space="0" w:color="auto"/>
              <w:right w:val="single" w:sz="4" w:space="0" w:color="auto"/>
            </w:tcBorders>
            <w:shd w:val="clear" w:color="auto" w:fill="auto"/>
            <w:vAlign w:val="center"/>
            <w:hideMark/>
          </w:tcPr>
          <w:p w14:paraId="73AC1EB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Computadora de escritorio para uso exclusivo para UIES. Requerimientos mínimos: Procesador Core i5/ AMD Ryzen 5, 6GB de RAM y por lo menos 1TB en DD, que incluya las licencias necesarias para paquete de OFFICE, NO TABLET/ IPADS.</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14:paraId="2D2347F8"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 </w:t>
            </w:r>
          </w:p>
        </w:tc>
        <w:tc>
          <w:tcPr>
            <w:tcW w:w="906" w:type="dxa"/>
            <w:tcBorders>
              <w:top w:val="nil"/>
              <w:left w:val="nil"/>
              <w:bottom w:val="single" w:sz="4" w:space="0" w:color="auto"/>
              <w:right w:val="single" w:sz="4" w:space="0" w:color="auto"/>
            </w:tcBorders>
            <w:shd w:val="clear" w:color="auto" w:fill="auto"/>
            <w:noWrap/>
            <w:vAlign w:val="center"/>
            <w:hideMark/>
          </w:tcPr>
          <w:p w14:paraId="3D8CC7BD"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 </w:t>
            </w:r>
          </w:p>
        </w:tc>
      </w:tr>
      <w:tr w:rsidR="00DE2D04" w:rsidRPr="00DE2D04" w14:paraId="531D01F9" w14:textId="77777777" w:rsidTr="00DE2D04">
        <w:trPr>
          <w:trHeight w:val="855"/>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5312C40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21</w:t>
            </w:r>
          </w:p>
        </w:tc>
        <w:tc>
          <w:tcPr>
            <w:tcW w:w="722" w:type="dxa"/>
            <w:tcBorders>
              <w:top w:val="nil"/>
              <w:left w:val="nil"/>
              <w:bottom w:val="single" w:sz="4" w:space="0" w:color="auto"/>
              <w:right w:val="single" w:sz="4" w:space="0" w:color="auto"/>
            </w:tcBorders>
            <w:shd w:val="clear" w:color="auto" w:fill="auto"/>
            <w:vAlign w:val="center"/>
            <w:hideMark/>
          </w:tcPr>
          <w:p w14:paraId="11F6EAC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Determinantes Personales</w:t>
            </w:r>
          </w:p>
        </w:tc>
        <w:tc>
          <w:tcPr>
            <w:tcW w:w="433" w:type="dxa"/>
            <w:tcBorders>
              <w:top w:val="nil"/>
              <w:left w:val="nil"/>
              <w:bottom w:val="single" w:sz="4" w:space="0" w:color="auto"/>
              <w:right w:val="single" w:sz="4" w:space="0" w:color="auto"/>
            </w:tcBorders>
            <w:shd w:val="clear" w:color="auto" w:fill="auto"/>
            <w:noWrap/>
            <w:vAlign w:val="center"/>
            <w:hideMark/>
          </w:tcPr>
          <w:p w14:paraId="489AA56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4.1.2.2</w:t>
            </w:r>
          </w:p>
        </w:tc>
        <w:tc>
          <w:tcPr>
            <w:tcW w:w="407" w:type="dxa"/>
            <w:tcBorders>
              <w:top w:val="nil"/>
              <w:left w:val="nil"/>
              <w:bottom w:val="single" w:sz="4" w:space="0" w:color="auto"/>
              <w:right w:val="single" w:sz="4" w:space="0" w:color="auto"/>
            </w:tcBorders>
            <w:shd w:val="clear" w:color="000000" w:fill="FFFFFF"/>
            <w:noWrap/>
            <w:vAlign w:val="center"/>
            <w:hideMark/>
          </w:tcPr>
          <w:p w14:paraId="6FC7F53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51501</w:t>
            </w:r>
          </w:p>
        </w:tc>
        <w:tc>
          <w:tcPr>
            <w:tcW w:w="673" w:type="dxa"/>
            <w:tcBorders>
              <w:top w:val="nil"/>
              <w:left w:val="nil"/>
              <w:bottom w:val="single" w:sz="4" w:space="0" w:color="auto"/>
              <w:right w:val="single" w:sz="4" w:space="0" w:color="auto"/>
            </w:tcBorders>
            <w:shd w:val="clear" w:color="000000" w:fill="FFFFFF"/>
            <w:noWrap/>
            <w:vAlign w:val="center"/>
            <w:hideMark/>
          </w:tcPr>
          <w:p w14:paraId="65185EC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Bienes Informaticos</w:t>
            </w:r>
          </w:p>
        </w:tc>
        <w:tc>
          <w:tcPr>
            <w:tcW w:w="1184" w:type="dxa"/>
            <w:tcBorders>
              <w:top w:val="nil"/>
              <w:left w:val="nil"/>
              <w:bottom w:val="single" w:sz="4" w:space="0" w:color="auto"/>
              <w:right w:val="single" w:sz="4" w:space="0" w:color="auto"/>
            </w:tcBorders>
            <w:shd w:val="clear" w:color="000000" w:fill="FFFFFF"/>
            <w:vAlign w:val="center"/>
            <w:hideMark/>
          </w:tcPr>
          <w:p w14:paraId="72F80F77"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Estacion de trabajo (eq. de computacion)</w:t>
            </w:r>
          </w:p>
        </w:tc>
        <w:tc>
          <w:tcPr>
            <w:tcW w:w="1381" w:type="dxa"/>
            <w:tcBorders>
              <w:top w:val="nil"/>
              <w:left w:val="nil"/>
              <w:bottom w:val="single" w:sz="4" w:space="0" w:color="auto"/>
              <w:right w:val="single" w:sz="4" w:space="0" w:color="auto"/>
            </w:tcBorders>
            <w:shd w:val="clear" w:color="000000" w:fill="FFFFFF"/>
            <w:vAlign w:val="center"/>
            <w:hideMark/>
          </w:tcPr>
          <w:p w14:paraId="31764403"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Equipo de cómputo</w:t>
            </w:r>
          </w:p>
        </w:tc>
        <w:tc>
          <w:tcPr>
            <w:tcW w:w="604" w:type="dxa"/>
            <w:tcBorders>
              <w:top w:val="nil"/>
              <w:left w:val="nil"/>
              <w:bottom w:val="single" w:sz="4" w:space="0" w:color="auto"/>
              <w:right w:val="single" w:sz="4" w:space="0" w:color="auto"/>
            </w:tcBorders>
            <w:shd w:val="clear" w:color="000000" w:fill="FFFFFF"/>
            <w:noWrap/>
            <w:vAlign w:val="center"/>
            <w:hideMark/>
          </w:tcPr>
          <w:p w14:paraId="211C03A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Pieza </w:t>
            </w:r>
          </w:p>
        </w:tc>
        <w:tc>
          <w:tcPr>
            <w:tcW w:w="464" w:type="dxa"/>
            <w:tcBorders>
              <w:top w:val="nil"/>
              <w:left w:val="nil"/>
              <w:bottom w:val="single" w:sz="4" w:space="0" w:color="auto"/>
              <w:right w:val="single" w:sz="4" w:space="0" w:color="auto"/>
            </w:tcBorders>
            <w:shd w:val="clear" w:color="000000" w:fill="FFFFFF"/>
            <w:noWrap/>
            <w:vAlign w:val="center"/>
            <w:hideMark/>
          </w:tcPr>
          <w:p w14:paraId="4AC3F77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w:t>
            </w:r>
          </w:p>
        </w:tc>
        <w:tc>
          <w:tcPr>
            <w:tcW w:w="3169" w:type="dxa"/>
            <w:tcBorders>
              <w:top w:val="nil"/>
              <w:left w:val="nil"/>
              <w:bottom w:val="single" w:sz="4" w:space="0" w:color="auto"/>
              <w:right w:val="single" w:sz="4" w:space="0" w:color="auto"/>
            </w:tcBorders>
            <w:shd w:val="clear" w:color="000000" w:fill="FFFFFF"/>
            <w:vAlign w:val="center"/>
            <w:hideMark/>
          </w:tcPr>
          <w:p w14:paraId="5AF9E1CE"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 xml:space="preserve">Computadora LapTop: Pantalla:  retroiluminación LED, velocidad de actualización 60 Hz, Tipo HD, diagonal de la pantalla 14pulg, resolución de la pantalla 1366 x 768 Pixeles. Procesador:Potencia de diseño térmico (TDP) 15 W, modelo del procesador i5-10210U, frecuencia del procesador 1.6 GHz, número de núcleos de procesador 4, frecuencia del procesador turbo 4.2 GHz, familia de procesador Intel® Core™ i5-10xxx, fabricante de procesador Intel, caché del procesador 6 MB, Puertos e Interfaces: cantidad de puertos USB 2.0 1, cantidad de puertos VGA (D-Sub) , número de puertos HDMI 1, Versión HDMI 1.4b, Cantidad de puertos tipo A USB 3.0 (3.1 Gen 1) 2, Ethernet LAN (RJ-45) cantidad de puertos 1, Combo de salida de auriculares / micrófono del puerto Si Memoria: Ranuras de memoria 2x SO-DIMM, Memoria interna 8 GB, Tipo de memoria interna DDR4-SDRAM, Velocidad de memoria del reloj 2666 MHz, Memoria interna máxima (64-bit) 16 GB, Memoria interna máxima 16 GB. Medios de almacenaje: Interfaz Serial ATA, Velocidad de rotación de disco duro 5400 RPM, Capacidad total de almacenaje 1000 GB, Capacidad 1000 GB, Número de discos duros instalados 1, Tarjeta de lectura integrada Si, Tarjetas de memoria compatibles SD,SDHC,SDXC, Tamaño de disco duro 2.5pulg., Unidad de almacenamiento Unidad de disco duro, Total HDDs capacity 1000 GB. Red: Conexión a red móvil, Wifi, Bluetooth, Ethernet, Versión de Bluetooth 4.1. Conexión: Tipo de antena 1x1, Estándar Wi-Fi Wi-Fi 5 (802.11ac). Gráficos: Modelo de gráficos en tarjeta Intel® UHD Graphics, camara frontal </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14:paraId="3F58778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c>
          <w:tcPr>
            <w:tcW w:w="906" w:type="dxa"/>
            <w:tcBorders>
              <w:top w:val="nil"/>
              <w:left w:val="nil"/>
              <w:bottom w:val="single" w:sz="4" w:space="0" w:color="auto"/>
              <w:right w:val="single" w:sz="4" w:space="0" w:color="auto"/>
            </w:tcBorders>
            <w:shd w:val="clear" w:color="auto" w:fill="auto"/>
            <w:noWrap/>
            <w:vAlign w:val="center"/>
            <w:hideMark/>
          </w:tcPr>
          <w:p w14:paraId="3FEF1C4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r>
      <w:tr w:rsidR="00DE2D04" w:rsidRPr="00DE2D04" w14:paraId="262C2635" w14:textId="77777777" w:rsidTr="00DE2D04">
        <w:trPr>
          <w:trHeight w:val="855"/>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1AE1850D"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22</w:t>
            </w:r>
          </w:p>
        </w:tc>
        <w:tc>
          <w:tcPr>
            <w:tcW w:w="722" w:type="dxa"/>
            <w:tcBorders>
              <w:top w:val="nil"/>
              <w:left w:val="nil"/>
              <w:bottom w:val="single" w:sz="4" w:space="0" w:color="auto"/>
              <w:right w:val="single" w:sz="4" w:space="0" w:color="auto"/>
            </w:tcBorders>
            <w:shd w:val="clear" w:color="auto" w:fill="auto"/>
            <w:noWrap/>
            <w:vAlign w:val="center"/>
            <w:hideMark/>
          </w:tcPr>
          <w:p w14:paraId="58BA042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EC</w:t>
            </w:r>
          </w:p>
        </w:tc>
        <w:tc>
          <w:tcPr>
            <w:tcW w:w="433" w:type="dxa"/>
            <w:tcBorders>
              <w:top w:val="nil"/>
              <w:left w:val="nil"/>
              <w:bottom w:val="single" w:sz="4" w:space="0" w:color="auto"/>
              <w:right w:val="single" w:sz="4" w:space="0" w:color="auto"/>
            </w:tcBorders>
            <w:shd w:val="clear" w:color="auto" w:fill="auto"/>
            <w:noWrap/>
            <w:vAlign w:val="center"/>
            <w:hideMark/>
          </w:tcPr>
          <w:p w14:paraId="733E7AD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3.1.2.1</w:t>
            </w:r>
          </w:p>
        </w:tc>
        <w:tc>
          <w:tcPr>
            <w:tcW w:w="407" w:type="dxa"/>
            <w:tcBorders>
              <w:top w:val="nil"/>
              <w:left w:val="nil"/>
              <w:bottom w:val="single" w:sz="4" w:space="0" w:color="auto"/>
              <w:right w:val="single" w:sz="4" w:space="0" w:color="auto"/>
            </w:tcBorders>
            <w:shd w:val="clear" w:color="auto" w:fill="auto"/>
            <w:noWrap/>
            <w:vAlign w:val="center"/>
            <w:hideMark/>
          </w:tcPr>
          <w:p w14:paraId="3EFADA0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51901</w:t>
            </w:r>
          </w:p>
        </w:tc>
        <w:tc>
          <w:tcPr>
            <w:tcW w:w="673" w:type="dxa"/>
            <w:tcBorders>
              <w:top w:val="nil"/>
              <w:left w:val="nil"/>
              <w:bottom w:val="single" w:sz="4" w:space="0" w:color="auto"/>
              <w:right w:val="single" w:sz="4" w:space="0" w:color="auto"/>
            </w:tcBorders>
            <w:shd w:val="clear" w:color="000000" w:fill="FFFFFF"/>
            <w:vAlign w:val="center"/>
            <w:hideMark/>
          </w:tcPr>
          <w:p w14:paraId="388A1AD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Equipo de administración </w:t>
            </w:r>
          </w:p>
        </w:tc>
        <w:tc>
          <w:tcPr>
            <w:tcW w:w="1184" w:type="dxa"/>
            <w:tcBorders>
              <w:top w:val="nil"/>
              <w:left w:val="nil"/>
              <w:bottom w:val="single" w:sz="4" w:space="0" w:color="auto"/>
              <w:right w:val="single" w:sz="4" w:space="0" w:color="auto"/>
            </w:tcBorders>
            <w:shd w:val="clear" w:color="auto" w:fill="auto"/>
            <w:vAlign w:val="center"/>
            <w:hideMark/>
          </w:tcPr>
          <w:p w14:paraId="2533EEE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Báscula digital portátil</w:t>
            </w:r>
          </w:p>
        </w:tc>
        <w:tc>
          <w:tcPr>
            <w:tcW w:w="1381" w:type="dxa"/>
            <w:tcBorders>
              <w:top w:val="nil"/>
              <w:left w:val="nil"/>
              <w:bottom w:val="single" w:sz="4" w:space="0" w:color="auto"/>
              <w:right w:val="single" w:sz="4" w:space="0" w:color="auto"/>
            </w:tcBorders>
            <w:shd w:val="clear" w:color="000000" w:fill="FFFFFF"/>
            <w:vAlign w:val="center"/>
            <w:hideMark/>
          </w:tcPr>
          <w:p w14:paraId="54614DD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Báscula de bioimpedancia eléctrica</w:t>
            </w:r>
          </w:p>
        </w:tc>
        <w:tc>
          <w:tcPr>
            <w:tcW w:w="604" w:type="dxa"/>
            <w:tcBorders>
              <w:top w:val="nil"/>
              <w:left w:val="nil"/>
              <w:bottom w:val="single" w:sz="4" w:space="0" w:color="auto"/>
              <w:right w:val="single" w:sz="4" w:space="0" w:color="auto"/>
            </w:tcBorders>
            <w:shd w:val="clear" w:color="000000" w:fill="FFFFFF"/>
            <w:noWrap/>
            <w:vAlign w:val="center"/>
            <w:hideMark/>
          </w:tcPr>
          <w:p w14:paraId="33F3175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Pieza</w:t>
            </w:r>
          </w:p>
        </w:tc>
        <w:tc>
          <w:tcPr>
            <w:tcW w:w="464" w:type="dxa"/>
            <w:tcBorders>
              <w:top w:val="nil"/>
              <w:left w:val="nil"/>
              <w:bottom w:val="single" w:sz="4" w:space="0" w:color="auto"/>
              <w:right w:val="single" w:sz="4" w:space="0" w:color="auto"/>
            </w:tcBorders>
            <w:shd w:val="clear" w:color="000000" w:fill="FFFFFF"/>
            <w:noWrap/>
            <w:vAlign w:val="center"/>
            <w:hideMark/>
          </w:tcPr>
          <w:p w14:paraId="0FD3BC0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8</w:t>
            </w:r>
          </w:p>
        </w:tc>
        <w:tc>
          <w:tcPr>
            <w:tcW w:w="3169" w:type="dxa"/>
            <w:tcBorders>
              <w:top w:val="nil"/>
              <w:left w:val="nil"/>
              <w:bottom w:val="single" w:sz="4" w:space="0" w:color="auto"/>
              <w:right w:val="single" w:sz="4" w:space="0" w:color="auto"/>
            </w:tcBorders>
            <w:shd w:val="clear" w:color="000000" w:fill="FFFFFF"/>
            <w:vAlign w:val="center"/>
            <w:hideMark/>
          </w:tcPr>
          <w:p w14:paraId="48E1145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Báscula con monitor corporal compacto y ligero, con tecnología de análisis de impedancia bioeléctrica. Ofrece lecturas de cuerpo completo: Peso, % Grasa corporal, Masa muscular, % Agua corporal, Tasa metabólica basal, Complexión Física, Masa ósea, Grasa visceral, Edad metabólica. CARACTERÍSTICAS: Capacidad de peso: 150 kg con precisión de 100g y/o 0.1%, Unidades de peso: kg/lb, 5 memorias de usuario, Modo Niño, adulto y atleta, Rango de edad: 18 – 99, Pantalla LCD, 4 baterías AA recargables y cargador, Aprobada por la FDA. Se requiere muestra física</w:t>
            </w:r>
          </w:p>
        </w:tc>
        <w:tc>
          <w:tcPr>
            <w:tcW w:w="889" w:type="dxa"/>
            <w:tcBorders>
              <w:top w:val="nil"/>
              <w:left w:val="single" w:sz="4" w:space="0" w:color="auto"/>
              <w:bottom w:val="single" w:sz="4" w:space="0" w:color="auto"/>
              <w:right w:val="single" w:sz="4" w:space="0" w:color="auto"/>
            </w:tcBorders>
            <w:shd w:val="clear" w:color="000000" w:fill="FFFFFF"/>
            <w:noWrap/>
            <w:vAlign w:val="center"/>
            <w:hideMark/>
          </w:tcPr>
          <w:p w14:paraId="7DD5FF2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c>
          <w:tcPr>
            <w:tcW w:w="906" w:type="dxa"/>
            <w:tcBorders>
              <w:top w:val="nil"/>
              <w:left w:val="nil"/>
              <w:bottom w:val="single" w:sz="4" w:space="0" w:color="auto"/>
              <w:right w:val="single" w:sz="4" w:space="0" w:color="auto"/>
            </w:tcBorders>
            <w:shd w:val="clear" w:color="000000" w:fill="FFFFFF"/>
            <w:noWrap/>
            <w:vAlign w:val="center"/>
            <w:hideMark/>
          </w:tcPr>
          <w:p w14:paraId="15A997A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r>
      <w:tr w:rsidR="00DE2D04" w:rsidRPr="00DE2D04" w14:paraId="6D72022D" w14:textId="77777777" w:rsidTr="00DE2D04">
        <w:trPr>
          <w:trHeight w:val="6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06C283B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23</w:t>
            </w:r>
          </w:p>
        </w:tc>
        <w:tc>
          <w:tcPr>
            <w:tcW w:w="722" w:type="dxa"/>
            <w:tcBorders>
              <w:top w:val="nil"/>
              <w:left w:val="nil"/>
              <w:bottom w:val="single" w:sz="4" w:space="0" w:color="auto"/>
              <w:right w:val="single" w:sz="4" w:space="0" w:color="auto"/>
            </w:tcBorders>
            <w:shd w:val="clear" w:color="auto" w:fill="auto"/>
            <w:vAlign w:val="center"/>
            <w:hideMark/>
          </w:tcPr>
          <w:p w14:paraId="6F44C43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SSyRA</w:t>
            </w:r>
          </w:p>
        </w:tc>
        <w:tc>
          <w:tcPr>
            <w:tcW w:w="433" w:type="dxa"/>
            <w:tcBorders>
              <w:top w:val="nil"/>
              <w:left w:val="nil"/>
              <w:bottom w:val="single" w:sz="4" w:space="0" w:color="auto"/>
              <w:right w:val="single" w:sz="4" w:space="0" w:color="auto"/>
            </w:tcBorders>
            <w:shd w:val="clear" w:color="000000" w:fill="FFFFFF"/>
            <w:noWrap/>
            <w:vAlign w:val="center"/>
            <w:hideMark/>
          </w:tcPr>
          <w:p w14:paraId="3C2995E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3.2.1.1</w:t>
            </w:r>
          </w:p>
        </w:tc>
        <w:tc>
          <w:tcPr>
            <w:tcW w:w="407" w:type="dxa"/>
            <w:tcBorders>
              <w:top w:val="nil"/>
              <w:left w:val="nil"/>
              <w:bottom w:val="single" w:sz="4" w:space="0" w:color="auto"/>
              <w:right w:val="single" w:sz="4" w:space="0" w:color="auto"/>
            </w:tcBorders>
            <w:shd w:val="clear" w:color="000000" w:fill="FFFFFF"/>
            <w:noWrap/>
            <w:vAlign w:val="center"/>
            <w:hideMark/>
          </w:tcPr>
          <w:p w14:paraId="2267AF4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51901</w:t>
            </w:r>
          </w:p>
        </w:tc>
        <w:tc>
          <w:tcPr>
            <w:tcW w:w="673" w:type="dxa"/>
            <w:tcBorders>
              <w:top w:val="nil"/>
              <w:left w:val="nil"/>
              <w:bottom w:val="single" w:sz="4" w:space="0" w:color="auto"/>
              <w:right w:val="single" w:sz="4" w:space="0" w:color="auto"/>
            </w:tcBorders>
            <w:shd w:val="clear" w:color="auto" w:fill="auto"/>
            <w:vAlign w:val="center"/>
            <w:hideMark/>
          </w:tcPr>
          <w:p w14:paraId="7EBC2F20" w14:textId="77777777" w:rsidR="00DE2D04" w:rsidRPr="00DE2D04" w:rsidRDefault="00DE2D04" w:rsidP="00DE2D04">
            <w:pPr>
              <w:jc w:val="center"/>
              <w:rPr>
                <w:rFonts w:eastAsia="Times New Roman" w:cs="Calibri"/>
                <w:color w:val="000000"/>
                <w:sz w:val="24"/>
                <w:szCs w:val="24"/>
                <w:lang w:eastAsia="es-MX"/>
              </w:rPr>
            </w:pPr>
            <w:r w:rsidRPr="00DE2D04">
              <w:rPr>
                <w:rFonts w:eastAsia="Times New Roman" w:cs="Calibri"/>
                <w:color w:val="000000"/>
                <w:sz w:val="24"/>
                <w:szCs w:val="24"/>
                <w:lang w:eastAsia="es-MX"/>
              </w:rPr>
              <w:t>Equipo de administración</w:t>
            </w:r>
          </w:p>
        </w:tc>
        <w:tc>
          <w:tcPr>
            <w:tcW w:w="1184" w:type="dxa"/>
            <w:tcBorders>
              <w:top w:val="nil"/>
              <w:left w:val="nil"/>
              <w:bottom w:val="single" w:sz="4" w:space="0" w:color="auto"/>
              <w:right w:val="single" w:sz="4" w:space="0" w:color="auto"/>
            </w:tcBorders>
            <w:shd w:val="clear" w:color="000000" w:fill="FFFFFF"/>
            <w:vAlign w:val="center"/>
            <w:hideMark/>
          </w:tcPr>
          <w:p w14:paraId="1468D3E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Vitrina </w:t>
            </w:r>
          </w:p>
        </w:tc>
        <w:tc>
          <w:tcPr>
            <w:tcW w:w="1381" w:type="dxa"/>
            <w:tcBorders>
              <w:top w:val="nil"/>
              <w:left w:val="nil"/>
              <w:bottom w:val="single" w:sz="4" w:space="0" w:color="auto"/>
              <w:right w:val="single" w:sz="4" w:space="0" w:color="auto"/>
            </w:tcBorders>
            <w:shd w:val="clear" w:color="FCE4D6" w:fill="FFFFFF"/>
            <w:vAlign w:val="center"/>
            <w:hideMark/>
          </w:tcPr>
          <w:p w14:paraId="14958FA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Vitrina. Descripción adicional: (Vitrina, para el equipamiento del servicios amigable de nueva apertura y fortalecimento de los servicios amiagbles de uso exclusivo del programa salud sexual r reproductiva para adolescentes. </w:t>
            </w:r>
          </w:p>
        </w:tc>
        <w:tc>
          <w:tcPr>
            <w:tcW w:w="604" w:type="dxa"/>
            <w:tcBorders>
              <w:top w:val="nil"/>
              <w:left w:val="nil"/>
              <w:bottom w:val="single" w:sz="4" w:space="0" w:color="auto"/>
              <w:right w:val="single" w:sz="4" w:space="0" w:color="auto"/>
            </w:tcBorders>
            <w:shd w:val="clear" w:color="000000" w:fill="FFFFFF"/>
            <w:noWrap/>
            <w:vAlign w:val="center"/>
            <w:hideMark/>
          </w:tcPr>
          <w:p w14:paraId="48B4812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Pieza</w:t>
            </w:r>
          </w:p>
        </w:tc>
        <w:tc>
          <w:tcPr>
            <w:tcW w:w="464" w:type="dxa"/>
            <w:tcBorders>
              <w:top w:val="nil"/>
              <w:left w:val="nil"/>
              <w:bottom w:val="single" w:sz="4" w:space="0" w:color="auto"/>
              <w:right w:val="single" w:sz="4" w:space="0" w:color="auto"/>
            </w:tcBorders>
            <w:shd w:val="clear" w:color="000000" w:fill="FFFFFF"/>
            <w:noWrap/>
            <w:vAlign w:val="center"/>
            <w:hideMark/>
          </w:tcPr>
          <w:p w14:paraId="4FCBE20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w:t>
            </w:r>
          </w:p>
        </w:tc>
        <w:tc>
          <w:tcPr>
            <w:tcW w:w="3169" w:type="dxa"/>
            <w:tcBorders>
              <w:top w:val="nil"/>
              <w:left w:val="nil"/>
              <w:bottom w:val="single" w:sz="4" w:space="0" w:color="auto"/>
              <w:right w:val="single" w:sz="4" w:space="0" w:color="auto"/>
            </w:tcBorders>
            <w:shd w:val="clear" w:color="000000" w:fill="FFFFFF"/>
            <w:hideMark/>
          </w:tcPr>
          <w:p w14:paraId="5BAB021B"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Vitrina, para el equipamiento del servicios amigable de nueva apertura y fortalecimento de los servicios amigables de uso exclusivo del programa salud sexual r reproductiva para adolescentes. Fabricada con lamina negra acabado en pintura horneada color arena . Zoclo acabado en pintura horneada color arena. Una puerta superior de lamina negra con vidrio y chapa de seguridad . Un cajon central de lamina negra  acabado en pintura horneada color arena. Una puerta inferior de lamina negra  acabado en pintura horneada color arena. Medidas Aprox. 39 X 61 X 1,56MTS.</w:t>
            </w:r>
          </w:p>
        </w:tc>
        <w:tc>
          <w:tcPr>
            <w:tcW w:w="889" w:type="dxa"/>
            <w:tcBorders>
              <w:top w:val="nil"/>
              <w:left w:val="single" w:sz="4" w:space="0" w:color="auto"/>
              <w:bottom w:val="single" w:sz="4" w:space="0" w:color="auto"/>
              <w:right w:val="single" w:sz="4" w:space="0" w:color="auto"/>
            </w:tcBorders>
            <w:shd w:val="clear" w:color="000000" w:fill="FFFFFF"/>
            <w:noWrap/>
            <w:vAlign w:val="center"/>
            <w:hideMark/>
          </w:tcPr>
          <w:p w14:paraId="4A7C9E4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c>
          <w:tcPr>
            <w:tcW w:w="906" w:type="dxa"/>
            <w:tcBorders>
              <w:top w:val="nil"/>
              <w:left w:val="nil"/>
              <w:bottom w:val="single" w:sz="4" w:space="0" w:color="auto"/>
              <w:right w:val="single" w:sz="4" w:space="0" w:color="auto"/>
            </w:tcBorders>
            <w:shd w:val="clear" w:color="000000" w:fill="FFFFFF"/>
            <w:noWrap/>
            <w:vAlign w:val="center"/>
            <w:hideMark/>
          </w:tcPr>
          <w:p w14:paraId="29D1B74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r>
      <w:tr w:rsidR="00DE2D04" w:rsidRPr="00DE2D04" w14:paraId="21949842" w14:textId="77777777" w:rsidTr="00DE2D04">
        <w:trPr>
          <w:trHeight w:val="6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49CA663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24</w:t>
            </w:r>
          </w:p>
        </w:tc>
        <w:tc>
          <w:tcPr>
            <w:tcW w:w="722" w:type="dxa"/>
            <w:tcBorders>
              <w:top w:val="nil"/>
              <w:left w:val="nil"/>
              <w:bottom w:val="single" w:sz="4" w:space="0" w:color="auto"/>
              <w:right w:val="single" w:sz="4" w:space="0" w:color="auto"/>
            </w:tcBorders>
            <w:shd w:val="clear" w:color="auto" w:fill="auto"/>
            <w:vAlign w:val="center"/>
            <w:hideMark/>
          </w:tcPr>
          <w:p w14:paraId="74BF4AB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Cancer</w:t>
            </w:r>
          </w:p>
        </w:tc>
        <w:tc>
          <w:tcPr>
            <w:tcW w:w="433" w:type="dxa"/>
            <w:tcBorders>
              <w:top w:val="nil"/>
              <w:left w:val="nil"/>
              <w:bottom w:val="single" w:sz="4" w:space="0" w:color="auto"/>
              <w:right w:val="single" w:sz="4" w:space="0" w:color="auto"/>
            </w:tcBorders>
            <w:shd w:val="clear" w:color="auto" w:fill="auto"/>
            <w:noWrap/>
            <w:vAlign w:val="center"/>
            <w:hideMark/>
          </w:tcPr>
          <w:p w14:paraId="69A2B51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5.2.4.1</w:t>
            </w:r>
          </w:p>
        </w:tc>
        <w:tc>
          <w:tcPr>
            <w:tcW w:w="407" w:type="dxa"/>
            <w:tcBorders>
              <w:top w:val="nil"/>
              <w:left w:val="nil"/>
              <w:bottom w:val="single" w:sz="4" w:space="0" w:color="auto"/>
              <w:right w:val="single" w:sz="4" w:space="0" w:color="auto"/>
            </w:tcBorders>
            <w:shd w:val="clear" w:color="000000" w:fill="FFFFFF"/>
            <w:noWrap/>
            <w:vAlign w:val="center"/>
            <w:hideMark/>
          </w:tcPr>
          <w:p w14:paraId="220AD09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52901</w:t>
            </w:r>
          </w:p>
        </w:tc>
        <w:tc>
          <w:tcPr>
            <w:tcW w:w="673" w:type="dxa"/>
            <w:tcBorders>
              <w:top w:val="nil"/>
              <w:left w:val="nil"/>
              <w:bottom w:val="single" w:sz="4" w:space="0" w:color="auto"/>
              <w:right w:val="single" w:sz="4" w:space="0" w:color="auto"/>
            </w:tcBorders>
            <w:shd w:val="clear" w:color="000000" w:fill="FFFFFF"/>
            <w:vAlign w:val="center"/>
            <w:hideMark/>
          </w:tcPr>
          <w:p w14:paraId="13F1B78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Otro mobiliario y equipo educacional y recreativo</w:t>
            </w:r>
          </w:p>
        </w:tc>
        <w:tc>
          <w:tcPr>
            <w:tcW w:w="1184" w:type="dxa"/>
            <w:tcBorders>
              <w:top w:val="nil"/>
              <w:left w:val="nil"/>
              <w:bottom w:val="single" w:sz="4" w:space="0" w:color="auto"/>
              <w:right w:val="single" w:sz="4" w:space="0" w:color="auto"/>
            </w:tcBorders>
            <w:shd w:val="clear" w:color="000000" w:fill="FFFFFF"/>
            <w:noWrap/>
            <w:vAlign w:val="center"/>
            <w:hideMark/>
          </w:tcPr>
          <w:p w14:paraId="3B1B95F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Maniquíes para capacitación</w:t>
            </w:r>
          </w:p>
        </w:tc>
        <w:tc>
          <w:tcPr>
            <w:tcW w:w="1381" w:type="dxa"/>
            <w:tcBorders>
              <w:top w:val="nil"/>
              <w:left w:val="nil"/>
              <w:bottom w:val="single" w:sz="4" w:space="0" w:color="auto"/>
              <w:right w:val="single" w:sz="4" w:space="0" w:color="auto"/>
            </w:tcBorders>
            <w:shd w:val="clear" w:color="000000" w:fill="FFFFFF"/>
            <w:vAlign w:val="center"/>
            <w:hideMark/>
          </w:tcPr>
          <w:p w14:paraId="2C559E6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KIT DE CONTROL DE CALIDAD -Maniquí calidad imagen para masto digital (ACR DM) -Maniquí de polimetilmetacrilato (PMMA) -Báscula Esp.(De acuerdo a las especifi. y distri. enviadas por oficio por la DCM para el Hospital General de Tecomán y el Instituto Estatal de Cancerología.</w:t>
            </w:r>
          </w:p>
        </w:tc>
        <w:tc>
          <w:tcPr>
            <w:tcW w:w="604" w:type="dxa"/>
            <w:tcBorders>
              <w:top w:val="nil"/>
              <w:left w:val="nil"/>
              <w:bottom w:val="single" w:sz="4" w:space="0" w:color="auto"/>
              <w:right w:val="single" w:sz="4" w:space="0" w:color="auto"/>
            </w:tcBorders>
            <w:shd w:val="clear" w:color="000000" w:fill="FFFFFF"/>
            <w:noWrap/>
            <w:vAlign w:val="center"/>
            <w:hideMark/>
          </w:tcPr>
          <w:p w14:paraId="6BAA44D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Pieza</w:t>
            </w:r>
          </w:p>
        </w:tc>
        <w:tc>
          <w:tcPr>
            <w:tcW w:w="464" w:type="dxa"/>
            <w:tcBorders>
              <w:top w:val="nil"/>
              <w:left w:val="nil"/>
              <w:bottom w:val="single" w:sz="4" w:space="0" w:color="auto"/>
              <w:right w:val="single" w:sz="4" w:space="0" w:color="auto"/>
            </w:tcBorders>
            <w:shd w:val="clear" w:color="000000" w:fill="FFFFFF"/>
            <w:noWrap/>
            <w:vAlign w:val="center"/>
            <w:hideMark/>
          </w:tcPr>
          <w:p w14:paraId="7E20804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w:t>
            </w:r>
          </w:p>
        </w:tc>
        <w:tc>
          <w:tcPr>
            <w:tcW w:w="3169" w:type="dxa"/>
            <w:tcBorders>
              <w:top w:val="nil"/>
              <w:left w:val="nil"/>
              <w:bottom w:val="single" w:sz="4" w:space="0" w:color="auto"/>
              <w:right w:val="single" w:sz="4" w:space="0" w:color="auto"/>
            </w:tcBorders>
            <w:shd w:val="clear" w:color="000000" w:fill="FFFFFF"/>
            <w:vAlign w:val="center"/>
            <w:hideMark/>
          </w:tcPr>
          <w:p w14:paraId="3FE6851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El Kit de control de calidad se compone de 3 insumos: 1.- MANIQUÍ DE CALIDAD DE IMAGEN PARA MASTOGRAFÍA DIGITAL (ACR DM). 2.- INSTRUMENTO PARA EVALUAR LA FUERZA DE COMPRESIÓN EN LOS SISTEMAS DE MASTOGRAFÍA. 3.- MANIQUÍ DE POLIMETILMETACRILATO (PMMA) PARA EVALUACIÓN DEL CONTROL AUTOMÁTICO DE EXPOSICIÓN. </w:t>
            </w:r>
            <w:r w:rsidRPr="00DE2D04">
              <w:rPr>
                <w:rFonts w:eastAsia="Times New Roman" w:cs="Calibri"/>
                <w:color w:val="000000"/>
                <w:u w:val="single"/>
                <w:lang w:eastAsia="es-MX"/>
              </w:rPr>
              <w:t>Mayor detalle en Anexo 1 Cáncer.</w:t>
            </w:r>
          </w:p>
        </w:tc>
        <w:tc>
          <w:tcPr>
            <w:tcW w:w="889" w:type="dxa"/>
            <w:tcBorders>
              <w:top w:val="nil"/>
              <w:left w:val="single" w:sz="4" w:space="0" w:color="auto"/>
              <w:bottom w:val="single" w:sz="4" w:space="0" w:color="auto"/>
              <w:right w:val="single" w:sz="4" w:space="0" w:color="auto"/>
            </w:tcBorders>
            <w:shd w:val="clear" w:color="000000" w:fill="FFFFFF"/>
            <w:noWrap/>
            <w:vAlign w:val="center"/>
            <w:hideMark/>
          </w:tcPr>
          <w:p w14:paraId="098D17C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c>
          <w:tcPr>
            <w:tcW w:w="906" w:type="dxa"/>
            <w:tcBorders>
              <w:top w:val="nil"/>
              <w:left w:val="nil"/>
              <w:bottom w:val="single" w:sz="4" w:space="0" w:color="auto"/>
              <w:right w:val="single" w:sz="4" w:space="0" w:color="auto"/>
            </w:tcBorders>
            <w:shd w:val="clear" w:color="000000" w:fill="FFFFFF"/>
            <w:noWrap/>
            <w:vAlign w:val="center"/>
            <w:hideMark/>
          </w:tcPr>
          <w:p w14:paraId="04D6054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r>
      <w:tr w:rsidR="00DE2D04" w:rsidRPr="00DE2D04" w14:paraId="7E4ECC4B" w14:textId="77777777" w:rsidTr="00DE2D04">
        <w:trPr>
          <w:trHeight w:val="114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5CA1E94D"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25</w:t>
            </w:r>
          </w:p>
        </w:tc>
        <w:tc>
          <w:tcPr>
            <w:tcW w:w="722" w:type="dxa"/>
            <w:tcBorders>
              <w:top w:val="nil"/>
              <w:left w:val="nil"/>
              <w:bottom w:val="single" w:sz="4" w:space="0" w:color="auto"/>
              <w:right w:val="single" w:sz="4" w:space="0" w:color="auto"/>
            </w:tcBorders>
            <w:shd w:val="clear" w:color="auto" w:fill="auto"/>
            <w:vAlign w:val="center"/>
            <w:hideMark/>
          </w:tcPr>
          <w:p w14:paraId="4A801A3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Determinantes Colectivos</w:t>
            </w:r>
          </w:p>
        </w:tc>
        <w:tc>
          <w:tcPr>
            <w:tcW w:w="433" w:type="dxa"/>
            <w:tcBorders>
              <w:top w:val="nil"/>
              <w:left w:val="nil"/>
              <w:bottom w:val="single" w:sz="4" w:space="0" w:color="auto"/>
              <w:right w:val="single" w:sz="4" w:space="0" w:color="auto"/>
            </w:tcBorders>
            <w:shd w:val="clear" w:color="000000" w:fill="FFFFFF"/>
            <w:noWrap/>
            <w:vAlign w:val="center"/>
            <w:hideMark/>
          </w:tcPr>
          <w:p w14:paraId="2F79C73B"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7.1.1.2</w:t>
            </w:r>
          </w:p>
        </w:tc>
        <w:tc>
          <w:tcPr>
            <w:tcW w:w="407" w:type="dxa"/>
            <w:tcBorders>
              <w:top w:val="nil"/>
              <w:left w:val="nil"/>
              <w:bottom w:val="single" w:sz="4" w:space="0" w:color="auto"/>
              <w:right w:val="single" w:sz="4" w:space="0" w:color="auto"/>
            </w:tcBorders>
            <w:shd w:val="clear" w:color="000000" w:fill="FFFFFF"/>
            <w:noWrap/>
            <w:vAlign w:val="center"/>
            <w:hideMark/>
          </w:tcPr>
          <w:p w14:paraId="6DDCFED1"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52901</w:t>
            </w:r>
          </w:p>
        </w:tc>
        <w:tc>
          <w:tcPr>
            <w:tcW w:w="673" w:type="dxa"/>
            <w:tcBorders>
              <w:top w:val="nil"/>
              <w:left w:val="nil"/>
              <w:bottom w:val="single" w:sz="4" w:space="0" w:color="auto"/>
              <w:right w:val="single" w:sz="4" w:space="0" w:color="auto"/>
            </w:tcBorders>
            <w:shd w:val="clear" w:color="000000" w:fill="FFFFFF"/>
            <w:vAlign w:val="center"/>
            <w:hideMark/>
          </w:tcPr>
          <w:p w14:paraId="522896B4"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Otro mobiliario y equipo educacional y recreativo</w:t>
            </w:r>
          </w:p>
        </w:tc>
        <w:tc>
          <w:tcPr>
            <w:tcW w:w="1184" w:type="dxa"/>
            <w:tcBorders>
              <w:top w:val="nil"/>
              <w:left w:val="nil"/>
              <w:bottom w:val="single" w:sz="4" w:space="0" w:color="auto"/>
              <w:right w:val="single" w:sz="4" w:space="0" w:color="auto"/>
            </w:tcBorders>
            <w:shd w:val="clear" w:color="000000" w:fill="FFFFFF"/>
            <w:vAlign w:val="center"/>
            <w:hideMark/>
          </w:tcPr>
          <w:p w14:paraId="7A2A5E1D"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Alto parlante (eq. de com., cinemat. o fotograf.)</w:t>
            </w:r>
          </w:p>
        </w:tc>
        <w:tc>
          <w:tcPr>
            <w:tcW w:w="1381" w:type="dxa"/>
            <w:tcBorders>
              <w:top w:val="nil"/>
              <w:left w:val="nil"/>
              <w:bottom w:val="single" w:sz="4" w:space="0" w:color="auto"/>
              <w:right w:val="single" w:sz="4" w:space="0" w:color="auto"/>
            </w:tcBorders>
            <w:shd w:val="clear" w:color="000000" w:fill="FFFFFF"/>
            <w:vAlign w:val="center"/>
            <w:hideMark/>
          </w:tcPr>
          <w:p w14:paraId="46697FDD" w14:textId="77777777" w:rsidR="00DE2D04" w:rsidRPr="00DE2D04" w:rsidRDefault="00DE2D04" w:rsidP="00DE2D04">
            <w:pPr>
              <w:ind w:firstLineChars="100" w:firstLine="240"/>
              <w:jc w:val="left"/>
              <w:rPr>
                <w:rFonts w:ascii="ColaborateLight" w:eastAsia="Times New Roman" w:hAnsi="ColaborateLight" w:cs="Calibri"/>
                <w:sz w:val="24"/>
                <w:szCs w:val="24"/>
                <w:lang w:eastAsia="es-MX"/>
              </w:rPr>
            </w:pPr>
            <w:r w:rsidRPr="00DE2D04">
              <w:rPr>
                <w:rFonts w:ascii="ColaborateLight" w:eastAsia="Times New Roman" w:hAnsi="ColaborateLight" w:cs="Calibri"/>
                <w:sz w:val="24"/>
                <w:szCs w:val="24"/>
                <w:lang w:eastAsia="es-MX"/>
              </w:rPr>
              <w:t>Megáfono de micrófono de hombro (sirena y micrófono 25 w Mg 400) con entrada USB, SD y MMC, para personal encargado de la actividad estatal y jurisdiccional. Requiere resguardo.</w:t>
            </w:r>
          </w:p>
        </w:tc>
        <w:tc>
          <w:tcPr>
            <w:tcW w:w="604" w:type="dxa"/>
            <w:tcBorders>
              <w:top w:val="nil"/>
              <w:left w:val="nil"/>
              <w:bottom w:val="single" w:sz="4" w:space="0" w:color="auto"/>
              <w:right w:val="single" w:sz="4" w:space="0" w:color="auto"/>
            </w:tcBorders>
            <w:shd w:val="clear" w:color="000000" w:fill="FFFFFF"/>
            <w:noWrap/>
            <w:vAlign w:val="center"/>
            <w:hideMark/>
          </w:tcPr>
          <w:p w14:paraId="585B088A"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Pieza</w:t>
            </w:r>
          </w:p>
        </w:tc>
        <w:tc>
          <w:tcPr>
            <w:tcW w:w="464" w:type="dxa"/>
            <w:tcBorders>
              <w:top w:val="nil"/>
              <w:left w:val="nil"/>
              <w:bottom w:val="single" w:sz="4" w:space="0" w:color="auto"/>
              <w:right w:val="single" w:sz="4" w:space="0" w:color="auto"/>
            </w:tcBorders>
            <w:shd w:val="clear" w:color="000000" w:fill="FFFFFF"/>
            <w:noWrap/>
            <w:vAlign w:val="center"/>
            <w:hideMark/>
          </w:tcPr>
          <w:p w14:paraId="37638C5F"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6</w:t>
            </w:r>
          </w:p>
        </w:tc>
        <w:tc>
          <w:tcPr>
            <w:tcW w:w="3169" w:type="dxa"/>
            <w:tcBorders>
              <w:top w:val="nil"/>
              <w:left w:val="nil"/>
              <w:bottom w:val="single" w:sz="4" w:space="0" w:color="auto"/>
              <w:right w:val="single" w:sz="4" w:space="0" w:color="auto"/>
            </w:tcBorders>
            <w:shd w:val="clear" w:color="000000" w:fill="FFFFFF"/>
            <w:vAlign w:val="center"/>
            <w:hideMark/>
          </w:tcPr>
          <w:p w14:paraId="010CE41E"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Megáfono de micrófono de hombro (sirena y micrófono 25 w Mg 400) con entrada USB, SD y MMC, Alcance máximo: 500m en Ciudad y hasta 1km en areas abiertas, sin ruido, Alimentación: 12 Vcc (8 pilas tipo C no incluidas), Dimensiones: 23 cm de diámetro x 33 cm de largo, Peso: 1.36 kg.</w:t>
            </w:r>
          </w:p>
        </w:tc>
        <w:tc>
          <w:tcPr>
            <w:tcW w:w="889" w:type="dxa"/>
            <w:tcBorders>
              <w:top w:val="nil"/>
              <w:left w:val="single" w:sz="4" w:space="0" w:color="auto"/>
              <w:bottom w:val="single" w:sz="4" w:space="0" w:color="auto"/>
              <w:right w:val="single" w:sz="4" w:space="0" w:color="auto"/>
            </w:tcBorders>
            <w:shd w:val="clear" w:color="000000" w:fill="FFFFFF"/>
            <w:noWrap/>
            <w:vAlign w:val="center"/>
            <w:hideMark/>
          </w:tcPr>
          <w:p w14:paraId="669810F0"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 </w:t>
            </w:r>
          </w:p>
        </w:tc>
        <w:tc>
          <w:tcPr>
            <w:tcW w:w="906" w:type="dxa"/>
            <w:tcBorders>
              <w:top w:val="nil"/>
              <w:left w:val="nil"/>
              <w:bottom w:val="single" w:sz="4" w:space="0" w:color="auto"/>
              <w:right w:val="single" w:sz="4" w:space="0" w:color="auto"/>
            </w:tcBorders>
            <w:shd w:val="clear" w:color="000000" w:fill="FFFFFF"/>
            <w:noWrap/>
            <w:vAlign w:val="center"/>
            <w:hideMark/>
          </w:tcPr>
          <w:p w14:paraId="72CEB04F"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 </w:t>
            </w:r>
          </w:p>
        </w:tc>
      </w:tr>
      <w:tr w:rsidR="00DE2D04" w:rsidRPr="00DE2D04" w14:paraId="62181104" w14:textId="77777777" w:rsidTr="00DE2D04">
        <w:trPr>
          <w:trHeight w:val="285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3000545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26</w:t>
            </w:r>
          </w:p>
        </w:tc>
        <w:tc>
          <w:tcPr>
            <w:tcW w:w="722" w:type="dxa"/>
            <w:tcBorders>
              <w:top w:val="nil"/>
              <w:left w:val="nil"/>
              <w:bottom w:val="single" w:sz="4" w:space="0" w:color="auto"/>
              <w:right w:val="single" w:sz="4" w:space="0" w:color="auto"/>
            </w:tcBorders>
            <w:shd w:val="clear" w:color="auto" w:fill="auto"/>
            <w:noWrap/>
            <w:vAlign w:val="center"/>
            <w:hideMark/>
          </w:tcPr>
          <w:p w14:paraId="17B0EB5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EC</w:t>
            </w:r>
          </w:p>
        </w:tc>
        <w:tc>
          <w:tcPr>
            <w:tcW w:w="433" w:type="dxa"/>
            <w:tcBorders>
              <w:top w:val="nil"/>
              <w:left w:val="nil"/>
              <w:bottom w:val="single" w:sz="4" w:space="0" w:color="auto"/>
              <w:right w:val="single" w:sz="4" w:space="0" w:color="auto"/>
            </w:tcBorders>
            <w:shd w:val="clear" w:color="000000" w:fill="FFFFFF"/>
            <w:noWrap/>
            <w:vAlign w:val="center"/>
            <w:hideMark/>
          </w:tcPr>
          <w:p w14:paraId="79406E7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3.1.4.1</w:t>
            </w:r>
          </w:p>
        </w:tc>
        <w:tc>
          <w:tcPr>
            <w:tcW w:w="407" w:type="dxa"/>
            <w:tcBorders>
              <w:top w:val="nil"/>
              <w:left w:val="nil"/>
              <w:bottom w:val="single" w:sz="4" w:space="0" w:color="auto"/>
              <w:right w:val="single" w:sz="4" w:space="0" w:color="auto"/>
            </w:tcBorders>
            <w:shd w:val="clear" w:color="auto" w:fill="auto"/>
            <w:noWrap/>
            <w:vAlign w:val="center"/>
            <w:hideMark/>
          </w:tcPr>
          <w:p w14:paraId="37DAEEF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53101</w:t>
            </w:r>
          </w:p>
        </w:tc>
        <w:tc>
          <w:tcPr>
            <w:tcW w:w="673" w:type="dxa"/>
            <w:tcBorders>
              <w:top w:val="nil"/>
              <w:left w:val="nil"/>
              <w:bottom w:val="single" w:sz="4" w:space="0" w:color="auto"/>
              <w:right w:val="single" w:sz="4" w:space="0" w:color="auto"/>
            </w:tcBorders>
            <w:shd w:val="clear" w:color="auto" w:fill="auto"/>
            <w:vAlign w:val="center"/>
            <w:hideMark/>
          </w:tcPr>
          <w:p w14:paraId="650DB5C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Equipo médico y de laboratorio</w:t>
            </w:r>
          </w:p>
        </w:tc>
        <w:tc>
          <w:tcPr>
            <w:tcW w:w="1184" w:type="dxa"/>
            <w:tcBorders>
              <w:top w:val="nil"/>
              <w:left w:val="nil"/>
              <w:bottom w:val="single" w:sz="4" w:space="0" w:color="auto"/>
              <w:right w:val="single" w:sz="4" w:space="0" w:color="auto"/>
            </w:tcBorders>
            <w:shd w:val="clear" w:color="auto" w:fill="auto"/>
            <w:vAlign w:val="center"/>
            <w:hideMark/>
          </w:tcPr>
          <w:p w14:paraId="5A032A1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Equipo electrocardiógrafo (equipo quirúrgico)</w:t>
            </w:r>
          </w:p>
        </w:tc>
        <w:tc>
          <w:tcPr>
            <w:tcW w:w="1381" w:type="dxa"/>
            <w:tcBorders>
              <w:top w:val="nil"/>
              <w:left w:val="nil"/>
              <w:bottom w:val="single" w:sz="4" w:space="0" w:color="auto"/>
              <w:right w:val="single" w:sz="4" w:space="0" w:color="auto"/>
            </w:tcBorders>
            <w:shd w:val="clear" w:color="000000" w:fill="FFFFFF"/>
            <w:vAlign w:val="center"/>
            <w:hideMark/>
          </w:tcPr>
          <w:p w14:paraId="4671D6C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ECG de 3 canales, pantalla táctil, modelo SE-301</w:t>
            </w:r>
          </w:p>
        </w:tc>
        <w:tc>
          <w:tcPr>
            <w:tcW w:w="604" w:type="dxa"/>
            <w:tcBorders>
              <w:top w:val="nil"/>
              <w:left w:val="nil"/>
              <w:bottom w:val="single" w:sz="4" w:space="0" w:color="auto"/>
              <w:right w:val="single" w:sz="4" w:space="0" w:color="auto"/>
            </w:tcBorders>
            <w:shd w:val="clear" w:color="000000" w:fill="FFFFFF"/>
            <w:noWrap/>
            <w:vAlign w:val="center"/>
            <w:hideMark/>
          </w:tcPr>
          <w:p w14:paraId="1849226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Pieza</w:t>
            </w:r>
          </w:p>
        </w:tc>
        <w:tc>
          <w:tcPr>
            <w:tcW w:w="464" w:type="dxa"/>
            <w:tcBorders>
              <w:top w:val="nil"/>
              <w:left w:val="nil"/>
              <w:bottom w:val="single" w:sz="4" w:space="0" w:color="auto"/>
              <w:right w:val="single" w:sz="4" w:space="0" w:color="auto"/>
            </w:tcBorders>
            <w:shd w:val="clear" w:color="000000" w:fill="FFFFFF"/>
            <w:noWrap/>
            <w:vAlign w:val="center"/>
            <w:hideMark/>
          </w:tcPr>
          <w:p w14:paraId="48BA87C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8</w:t>
            </w:r>
          </w:p>
        </w:tc>
        <w:tc>
          <w:tcPr>
            <w:tcW w:w="3169" w:type="dxa"/>
            <w:tcBorders>
              <w:top w:val="nil"/>
              <w:left w:val="nil"/>
              <w:bottom w:val="single" w:sz="4" w:space="0" w:color="auto"/>
              <w:right w:val="single" w:sz="4" w:space="0" w:color="auto"/>
            </w:tcBorders>
            <w:shd w:val="clear" w:color="000000" w:fill="FFFFFF"/>
            <w:hideMark/>
          </w:tcPr>
          <w:p w14:paraId="36F8223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Anexo 1</w:t>
            </w:r>
          </w:p>
        </w:tc>
        <w:tc>
          <w:tcPr>
            <w:tcW w:w="889" w:type="dxa"/>
            <w:tcBorders>
              <w:top w:val="nil"/>
              <w:left w:val="single" w:sz="4" w:space="0" w:color="auto"/>
              <w:bottom w:val="single" w:sz="4" w:space="0" w:color="auto"/>
              <w:right w:val="single" w:sz="4" w:space="0" w:color="auto"/>
            </w:tcBorders>
            <w:shd w:val="clear" w:color="000000" w:fill="FFFFFF"/>
            <w:noWrap/>
            <w:vAlign w:val="center"/>
            <w:hideMark/>
          </w:tcPr>
          <w:p w14:paraId="68450C3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c>
          <w:tcPr>
            <w:tcW w:w="906" w:type="dxa"/>
            <w:tcBorders>
              <w:top w:val="nil"/>
              <w:left w:val="nil"/>
              <w:bottom w:val="single" w:sz="4" w:space="0" w:color="auto"/>
              <w:right w:val="single" w:sz="4" w:space="0" w:color="auto"/>
            </w:tcBorders>
            <w:shd w:val="clear" w:color="000000" w:fill="FFFFFF"/>
            <w:noWrap/>
            <w:vAlign w:val="center"/>
            <w:hideMark/>
          </w:tcPr>
          <w:p w14:paraId="3BF2865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r>
      <w:tr w:rsidR="00DE2D04" w:rsidRPr="00DE2D04" w14:paraId="02E493F2" w14:textId="77777777" w:rsidTr="00DE2D04">
        <w:trPr>
          <w:trHeight w:val="855"/>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5051B1C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27</w:t>
            </w:r>
          </w:p>
        </w:tc>
        <w:tc>
          <w:tcPr>
            <w:tcW w:w="722" w:type="dxa"/>
            <w:tcBorders>
              <w:top w:val="nil"/>
              <w:left w:val="nil"/>
              <w:bottom w:val="single" w:sz="4" w:space="0" w:color="auto"/>
              <w:right w:val="single" w:sz="4" w:space="0" w:color="auto"/>
            </w:tcBorders>
            <w:shd w:val="clear" w:color="auto" w:fill="auto"/>
            <w:noWrap/>
            <w:vAlign w:val="center"/>
            <w:hideMark/>
          </w:tcPr>
          <w:p w14:paraId="691CF0C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EC</w:t>
            </w:r>
          </w:p>
        </w:tc>
        <w:tc>
          <w:tcPr>
            <w:tcW w:w="433" w:type="dxa"/>
            <w:tcBorders>
              <w:top w:val="nil"/>
              <w:left w:val="nil"/>
              <w:bottom w:val="single" w:sz="4" w:space="0" w:color="auto"/>
              <w:right w:val="single" w:sz="4" w:space="0" w:color="auto"/>
            </w:tcBorders>
            <w:shd w:val="clear" w:color="000000" w:fill="FFFFFF"/>
            <w:noWrap/>
            <w:vAlign w:val="center"/>
            <w:hideMark/>
          </w:tcPr>
          <w:p w14:paraId="164E274A"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3.1.4.1</w:t>
            </w:r>
          </w:p>
        </w:tc>
        <w:tc>
          <w:tcPr>
            <w:tcW w:w="407" w:type="dxa"/>
            <w:tcBorders>
              <w:top w:val="nil"/>
              <w:left w:val="nil"/>
              <w:bottom w:val="single" w:sz="4" w:space="0" w:color="auto"/>
              <w:right w:val="single" w:sz="4" w:space="0" w:color="auto"/>
            </w:tcBorders>
            <w:shd w:val="clear" w:color="auto" w:fill="auto"/>
            <w:noWrap/>
            <w:vAlign w:val="center"/>
            <w:hideMark/>
          </w:tcPr>
          <w:p w14:paraId="4F45F44F" w14:textId="77777777" w:rsidR="00DE2D04" w:rsidRPr="00DE2D04" w:rsidRDefault="00DE2D04" w:rsidP="00DE2D04">
            <w:pPr>
              <w:jc w:val="right"/>
              <w:rPr>
                <w:rFonts w:eastAsia="Times New Roman" w:cs="Calibri"/>
                <w:color w:val="000000"/>
                <w:lang w:eastAsia="es-MX"/>
              </w:rPr>
            </w:pPr>
            <w:r w:rsidRPr="00DE2D04">
              <w:rPr>
                <w:rFonts w:eastAsia="Times New Roman" w:cs="Calibri"/>
                <w:color w:val="000000"/>
                <w:lang w:eastAsia="es-MX"/>
              </w:rPr>
              <w:t>53101</w:t>
            </w:r>
          </w:p>
        </w:tc>
        <w:tc>
          <w:tcPr>
            <w:tcW w:w="673" w:type="dxa"/>
            <w:tcBorders>
              <w:top w:val="nil"/>
              <w:left w:val="nil"/>
              <w:bottom w:val="single" w:sz="4" w:space="0" w:color="auto"/>
              <w:right w:val="single" w:sz="4" w:space="0" w:color="auto"/>
            </w:tcBorders>
            <w:shd w:val="clear" w:color="auto" w:fill="auto"/>
            <w:vAlign w:val="center"/>
            <w:hideMark/>
          </w:tcPr>
          <w:p w14:paraId="49BA5DE7"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Equipo médico y de laboratorio</w:t>
            </w:r>
          </w:p>
        </w:tc>
        <w:tc>
          <w:tcPr>
            <w:tcW w:w="1184" w:type="dxa"/>
            <w:tcBorders>
              <w:top w:val="nil"/>
              <w:left w:val="nil"/>
              <w:bottom w:val="single" w:sz="4" w:space="0" w:color="auto"/>
              <w:right w:val="single" w:sz="4" w:space="0" w:color="auto"/>
            </w:tcBorders>
            <w:shd w:val="clear" w:color="auto" w:fill="auto"/>
            <w:hideMark/>
          </w:tcPr>
          <w:p w14:paraId="0DB153A4"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Estetoscopio de cápsula doble. Auxiliar para realizar auscultaciones en general. Consta de los siguientes elementos: Arco y auriculares. Ergonómico y diseñado para ajustarse a los oídos del usuario. Olivas lavables. Con tubo flexible. Cápsula doble para auscultación. Con sistema de rotación o giro para el cambio de cápsula. Membrana para cápsula con anillo de sujeción. Las especificaciones de cada uno de los elementos señalados, serán determinadas por las unidades médicas de acuerdo a sus necesidades.</w:t>
            </w:r>
          </w:p>
        </w:tc>
        <w:tc>
          <w:tcPr>
            <w:tcW w:w="1381" w:type="dxa"/>
            <w:tcBorders>
              <w:top w:val="nil"/>
              <w:left w:val="nil"/>
              <w:bottom w:val="single" w:sz="4" w:space="0" w:color="auto"/>
              <w:right w:val="single" w:sz="4" w:space="0" w:color="auto"/>
            </w:tcBorders>
            <w:shd w:val="clear" w:color="000000" w:fill="FFFFFF"/>
            <w:vAlign w:val="center"/>
            <w:hideMark/>
          </w:tcPr>
          <w:p w14:paraId="66E2838E"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 </w:t>
            </w:r>
          </w:p>
        </w:tc>
        <w:tc>
          <w:tcPr>
            <w:tcW w:w="604" w:type="dxa"/>
            <w:tcBorders>
              <w:top w:val="nil"/>
              <w:left w:val="nil"/>
              <w:bottom w:val="single" w:sz="4" w:space="0" w:color="auto"/>
              <w:right w:val="single" w:sz="4" w:space="0" w:color="auto"/>
            </w:tcBorders>
            <w:shd w:val="clear" w:color="000000" w:fill="FFFFFF"/>
            <w:noWrap/>
            <w:vAlign w:val="center"/>
            <w:hideMark/>
          </w:tcPr>
          <w:p w14:paraId="1ADDDBA5"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Pieza</w:t>
            </w:r>
          </w:p>
        </w:tc>
        <w:tc>
          <w:tcPr>
            <w:tcW w:w="464" w:type="dxa"/>
            <w:tcBorders>
              <w:top w:val="nil"/>
              <w:left w:val="nil"/>
              <w:bottom w:val="single" w:sz="4" w:space="0" w:color="auto"/>
              <w:right w:val="single" w:sz="4" w:space="0" w:color="auto"/>
            </w:tcBorders>
            <w:shd w:val="clear" w:color="000000" w:fill="FFFFFF"/>
            <w:noWrap/>
            <w:vAlign w:val="center"/>
            <w:hideMark/>
          </w:tcPr>
          <w:p w14:paraId="4C40027C" w14:textId="77777777" w:rsidR="00DE2D04" w:rsidRPr="00DE2D04" w:rsidRDefault="00DE2D04" w:rsidP="00DE2D04">
            <w:pPr>
              <w:jc w:val="right"/>
              <w:rPr>
                <w:rFonts w:eastAsia="Times New Roman" w:cs="Calibri"/>
                <w:color w:val="000000"/>
                <w:lang w:eastAsia="es-MX"/>
              </w:rPr>
            </w:pPr>
            <w:r w:rsidRPr="00DE2D04">
              <w:rPr>
                <w:rFonts w:eastAsia="Times New Roman" w:cs="Calibri"/>
                <w:color w:val="000000"/>
                <w:lang w:eastAsia="es-MX"/>
              </w:rPr>
              <w:t>100</w:t>
            </w:r>
          </w:p>
        </w:tc>
        <w:tc>
          <w:tcPr>
            <w:tcW w:w="3169" w:type="dxa"/>
            <w:tcBorders>
              <w:top w:val="nil"/>
              <w:left w:val="nil"/>
              <w:bottom w:val="single" w:sz="4" w:space="0" w:color="auto"/>
              <w:right w:val="single" w:sz="4" w:space="0" w:color="auto"/>
            </w:tcBorders>
            <w:shd w:val="clear" w:color="auto" w:fill="auto"/>
            <w:hideMark/>
          </w:tcPr>
          <w:p w14:paraId="4EAC3C11"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El equipo debe tener una doble campana de precisión en acero inoxidable o aluminio. Longitud total 74 cm y peso de 151 g en Acero Inoxidable y 97 g en Aluminio. Membrana especial para un sonido más preciso, de 44 mm de diámetro (1,7 in), con anillos anti-escalofríos que permiten un mejor contacto con la piel. Auriculares especialmente diseñados para ambos oídos con un resorte que permite ajustar la presión de contacto. Libre de Latex. Olivas auriculares especialmente suaves que se pueden reemplazar y ajustar de forma que se adapten completamente al canal auditivo y sean cómodas de llevar. Se requiere muestra física</w:t>
            </w:r>
          </w:p>
        </w:tc>
        <w:tc>
          <w:tcPr>
            <w:tcW w:w="889" w:type="dxa"/>
            <w:tcBorders>
              <w:top w:val="nil"/>
              <w:left w:val="single" w:sz="4" w:space="0" w:color="auto"/>
              <w:bottom w:val="single" w:sz="4" w:space="0" w:color="auto"/>
              <w:right w:val="single" w:sz="4" w:space="0" w:color="auto"/>
            </w:tcBorders>
            <w:shd w:val="clear" w:color="000000" w:fill="FFFFFF"/>
            <w:noWrap/>
            <w:vAlign w:val="center"/>
            <w:hideMark/>
          </w:tcPr>
          <w:p w14:paraId="40893D08"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 </w:t>
            </w:r>
          </w:p>
        </w:tc>
        <w:tc>
          <w:tcPr>
            <w:tcW w:w="906" w:type="dxa"/>
            <w:tcBorders>
              <w:top w:val="nil"/>
              <w:left w:val="nil"/>
              <w:bottom w:val="single" w:sz="4" w:space="0" w:color="auto"/>
              <w:right w:val="single" w:sz="4" w:space="0" w:color="auto"/>
            </w:tcBorders>
            <w:shd w:val="clear" w:color="000000" w:fill="FFFFFF"/>
            <w:noWrap/>
            <w:vAlign w:val="center"/>
            <w:hideMark/>
          </w:tcPr>
          <w:p w14:paraId="6BF7221D"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 </w:t>
            </w:r>
          </w:p>
        </w:tc>
      </w:tr>
      <w:tr w:rsidR="00DE2D04" w:rsidRPr="00DE2D04" w14:paraId="631FF6E1" w14:textId="77777777" w:rsidTr="00DE2D04">
        <w:trPr>
          <w:trHeight w:val="114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160C637D"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28</w:t>
            </w:r>
          </w:p>
        </w:tc>
        <w:tc>
          <w:tcPr>
            <w:tcW w:w="722" w:type="dxa"/>
            <w:tcBorders>
              <w:top w:val="nil"/>
              <w:left w:val="nil"/>
              <w:bottom w:val="single" w:sz="4" w:space="0" w:color="auto"/>
              <w:right w:val="single" w:sz="4" w:space="0" w:color="auto"/>
            </w:tcBorders>
            <w:shd w:val="clear" w:color="auto" w:fill="auto"/>
            <w:vAlign w:val="center"/>
            <w:hideMark/>
          </w:tcPr>
          <w:p w14:paraId="74516B3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Vigilancia por laboratorio</w:t>
            </w:r>
          </w:p>
        </w:tc>
        <w:tc>
          <w:tcPr>
            <w:tcW w:w="433" w:type="dxa"/>
            <w:tcBorders>
              <w:top w:val="nil"/>
              <w:left w:val="nil"/>
              <w:bottom w:val="single" w:sz="4" w:space="0" w:color="auto"/>
              <w:right w:val="single" w:sz="4" w:space="0" w:color="auto"/>
            </w:tcBorders>
            <w:shd w:val="clear" w:color="auto" w:fill="auto"/>
            <w:vAlign w:val="center"/>
            <w:hideMark/>
          </w:tcPr>
          <w:p w14:paraId="728AB4F4" w14:textId="77777777" w:rsidR="00DE2D04" w:rsidRPr="00DE2D04" w:rsidRDefault="00DE2D04" w:rsidP="00DE2D04">
            <w:pPr>
              <w:jc w:val="center"/>
              <w:rPr>
                <w:rFonts w:eastAsia="Times New Roman" w:cs="Calibri"/>
                <w:color w:val="000000"/>
                <w:sz w:val="20"/>
                <w:szCs w:val="20"/>
                <w:lang w:eastAsia="es-MX"/>
              </w:rPr>
            </w:pPr>
            <w:r w:rsidRPr="00DE2D04">
              <w:rPr>
                <w:rFonts w:eastAsia="Times New Roman" w:cs="Calibri"/>
                <w:color w:val="000000"/>
                <w:sz w:val="20"/>
                <w:szCs w:val="20"/>
                <w:lang w:eastAsia="es-MX"/>
              </w:rPr>
              <w:t xml:space="preserve">1.2.1.20 </w:t>
            </w:r>
          </w:p>
        </w:tc>
        <w:tc>
          <w:tcPr>
            <w:tcW w:w="407" w:type="dxa"/>
            <w:tcBorders>
              <w:top w:val="nil"/>
              <w:left w:val="nil"/>
              <w:bottom w:val="single" w:sz="4" w:space="0" w:color="auto"/>
              <w:right w:val="single" w:sz="4" w:space="0" w:color="auto"/>
            </w:tcBorders>
            <w:shd w:val="clear" w:color="000000" w:fill="FFFFFF"/>
            <w:noWrap/>
            <w:vAlign w:val="center"/>
            <w:hideMark/>
          </w:tcPr>
          <w:p w14:paraId="4E4CF9A3" w14:textId="77777777" w:rsidR="00DE2D04" w:rsidRPr="00DE2D04" w:rsidRDefault="00DE2D04" w:rsidP="00DE2D04">
            <w:pPr>
              <w:jc w:val="center"/>
              <w:rPr>
                <w:rFonts w:eastAsia="Times New Roman" w:cs="Calibri"/>
                <w:color w:val="000000"/>
                <w:sz w:val="20"/>
                <w:szCs w:val="20"/>
                <w:lang w:eastAsia="es-MX"/>
              </w:rPr>
            </w:pPr>
            <w:r w:rsidRPr="00DE2D04">
              <w:rPr>
                <w:rFonts w:eastAsia="Times New Roman" w:cs="Calibri"/>
                <w:color w:val="000000"/>
                <w:sz w:val="20"/>
                <w:szCs w:val="20"/>
                <w:lang w:eastAsia="es-MX"/>
              </w:rPr>
              <w:t>53101</w:t>
            </w:r>
          </w:p>
        </w:tc>
        <w:tc>
          <w:tcPr>
            <w:tcW w:w="673" w:type="dxa"/>
            <w:tcBorders>
              <w:top w:val="nil"/>
              <w:left w:val="nil"/>
              <w:bottom w:val="single" w:sz="4" w:space="0" w:color="auto"/>
              <w:right w:val="single" w:sz="4" w:space="0" w:color="auto"/>
            </w:tcBorders>
            <w:shd w:val="clear" w:color="000000" w:fill="FFFFFF"/>
            <w:vAlign w:val="center"/>
            <w:hideMark/>
          </w:tcPr>
          <w:p w14:paraId="7A11CBEF" w14:textId="77777777" w:rsidR="00DE2D04" w:rsidRPr="00DE2D04" w:rsidRDefault="00DE2D04" w:rsidP="00DE2D04">
            <w:pPr>
              <w:jc w:val="center"/>
              <w:rPr>
                <w:rFonts w:eastAsia="Times New Roman" w:cs="Calibri"/>
                <w:color w:val="000000"/>
                <w:sz w:val="20"/>
                <w:szCs w:val="20"/>
                <w:lang w:eastAsia="es-MX"/>
              </w:rPr>
            </w:pPr>
            <w:r w:rsidRPr="00DE2D04">
              <w:rPr>
                <w:rFonts w:eastAsia="Times New Roman" w:cs="Calibri"/>
                <w:color w:val="000000"/>
                <w:sz w:val="20"/>
                <w:szCs w:val="20"/>
                <w:lang w:eastAsia="es-MX"/>
              </w:rPr>
              <w:t>EQUIPO MÉDICO Y DE LABORATORIO</w:t>
            </w:r>
          </w:p>
        </w:tc>
        <w:tc>
          <w:tcPr>
            <w:tcW w:w="1184" w:type="dxa"/>
            <w:tcBorders>
              <w:top w:val="nil"/>
              <w:left w:val="nil"/>
              <w:bottom w:val="single" w:sz="4" w:space="0" w:color="auto"/>
              <w:right w:val="single" w:sz="4" w:space="0" w:color="auto"/>
            </w:tcBorders>
            <w:shd w:val="clear" w:color="000000" w:fill="FFFFFF"/>
            <w:vAlign w:val="center"/>
            <w:hideMark/>
          </w:tcPr>
          <w:p w14:paraId="17C99B58" w14:textId="77777777" w:rsidR="00DE2D04" w:rsidRPr="00DE2D04" w:rsidRDefault="00DE2D04" w:rsidP="00DE2D04">
            <w:pPr>
              <w:jc w:val="center"/>
              <w:rPr>
                <w:rFonts w:eastAsia="Times New Roman" w:cs="Calibri"/>
                <w:color w:val="000000"/>
                <w:sz w:val="20"/>
                <w:szCs w:val="20"/>
                <w:lang w:eastAsia="es-MX"/>
              </w:rPr>
            </w:pPr>
            <w:r w:rsidRPr="00DE2D04">
              <w:rPr>
                <w:rFonts w:eastAsia="Times New Roman" w:cs="Calibri"/>
                <w:color w:val="000000"/>
                <w:sz w:val="20"/>
                <w:szCs w:val="20"/>
                <w:lang w:eastAsia="es-MX"/>
              </w:rPr>
              <w:t xml:space="preserve">CENTRÍFUGA REFRIGERADA </w:t>
            </w:r>
          </w:p>
        </w:tc>
        <w:tc>
          <w:tcPr>
            <w:tcW w:w="1381" w:type="dxa"/>
            <w:tcBorders>
              <w:top w:val="nil"/>
              <w:left w:val="nil"/>
              <w:bottom w:val="single" w:sz="4" w:space="0" w:color="auto"/>
              <w:right w:val="single" w:sz="4" w:space="0" w:color="auto"/>
            </w:tcBorders>
            <w:shd w:val="clear" w:color="000000" w:fill="FFFFFF"/>
            <w:vAlign w:val="center"/>
            <w:hideMark/>
          </w:tcPr>
          <w:p w14:paraId="2C593AD7" w14:textId="77777777" w:rsidR="00DE2D04" w:rsidRPr="00DE2D04" w:rsidRDefault="00DE2D04" w:rsidP="00DE2D04">
            <w:pPr>
              <w:jc w:val="center"/>
              <w:rPr>
                <w:rFonts w:eastAsia="Times New Roman" w:cs="Calibri"/>
                <w:color w:val="000000"/>
                <w:sz w:val="20"/>
                <w:szCs w:val="20"/>
                <w:lang w:eastAsia="es-MX"/>
              </w:rPr>
            </w:pPr>
            <w:r w:rsidRPr="00DE2D04">
              <w:rPr>
                <w:rFonts w:eastAsia="Times New Roman" w:cs="Calibri"/>
                <w:color w:val="000000"/>
                <w:sz w:val="20"/>
                <w:szCs w:val="20"/>
                <w:lang w:eastAsia="es-MX"/>
              </w:rPr>
              <w:t xml:space="preserve">CENTRÍFUGA REFRIGERADA </w:t>
            </w:r>
          </w:p>
        </w:tc>
        <w:tc>
          <w:tcPr>
            <w:tcW w:w="604" w:type="dxa"/>
            <w:tcBorders>
              <w:top w:val="nil"/>
              <w:left w:val="nil"/>
              <w:bottom w:val="single" w:sz="4" w:space="0" w:color="auto"/>
              <w:right w:val="single" w:sz="4" w:space="0" w:color="auto"/>
            </w:tcBorders>
            <w:shd w:val="clear" w:color="000000" w:fill="FFFFFF"/>
            <w:noWrap/>
            <w:vAlign w:val="center"/>
            <w:hideMark/>
          </w:tcPr>
          <w:p w14:paraId="76330299" w14:textId="77777777" w:rsidR="00DE2D04" w:rsidRPr="00DE2D04" w:rsidRDefault="00DE2D04" w:rsidP="00DE2D04">
            <w:pPr>
              <w:jc w:val="center"/>
              <w:rPr>
                <w:rFonts w:eastAsia="Times New Roman" w:cs="Calibri"/>
                <w:color w:val="000000"/>
                <w:sz w:val="20"/>
                <w:szCs w:val="20"/>
                <w:lang w:eastAsia="es-MX"/>
              </w:rPr>
            </w:pPr>
            <w:r w:rsidRPr="00DE2D04">
              <w:rPr>
                <w:rFonts w:eastAsia="Times New Roman" w:cs="Calibri"/>
                <w:color w:val="000000"/>
                <w:sz w:val="20"/>
                <w:szCs w:val="20"/>
                <w:lang w:eastAsia="es-MX"/>
              </w:rPr>
              <w:t>PIEZA</w:t>
            </w:r>
          </w:p>
        </w:tc>
        <w:tc>
          <w:tcPr>
            <w:tcW w:w="464" w:type="dxa"/>
            <w:tcBorders>
              <w:top w:val="nil"/>
              <w:left w:val="nil"/>
              <w:bottom w:val="single" w:sz="4" w:space="0" w:color="auto"/>
              <w:right w:val="single" w:sz="4" w:space="0" w:color="auto"/>
            </w:tcBorders>
            <w:shd w:val="clear" w:color="auto" w:fill="auto"/>
            <w:vAlign w:val="center"/>
            <w:hideMark/>
          </w:tcPr>
          <w:p w14:paraId="1DF7A623" w14:textId="77777777" w:rsidR="00DE2D04" w:rsidRPr="00DE2D04" w:rsidRDefault="00DE2D04" w:rsidP="00DE2D04">
            <w:pPr>
              <w:jc w:val="center"/>
              <w:rPr>
                <w:rFonts w:eastAsia="Times New Roman" w:cs="Calibri"/>
                <w:color w:val="000000"/>
                <w:sz w:val="20"/>
                <w:szCs w:val="20"/>
                <w:lang w:eastAsia="es-MX"/>
              </w:rPr>
            </w:pPr>
            <w:r w:rsidRPr="00DE2D04">
              <w:rPr>
                <w:rFonts w:eastAsia="Times New Roman" w:cs="Calibri"/>
                <w:color w:val="000000"/>
                <w:sz w:val="20"/>
                <w:szCs w:val="20"/>
                <w:lang w:eastAsia="es-MX"/>
              </w:rPr>
              <w:t>1</w:t>
            </w:r>
          </w:p>
        </w:tc>
        <w:tc>
          <w:tcPr>
            <w:tcW w:w="3169" w:type="dxa"/>
            <w:tcBorders>
              <w:top w:val="nil"/>
              <w:left w:val="nil"/>
              <w:bottom w:val="single" w:sz="4" w:space="0" w:color="auto"/>
              <w:right w:val="single" w:sz="4" w:space="0" w:color="auto"/>
            </w:tcBorders>
            <w:shd w:val="clear" w:color="000000" w:fill="FFFFFF"/>
            <w:vAlign w:val="center"/>
            <w:hideMark/>
          </w:tcPr>
          <w:p w14:paraId="40AD5E9D"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CENTRÍFUGA REFRIGERADA RANGO DE VELOCIDAD ARRIBA DE 15,300 RPM, TEMPORIZADOR DE 10 SEG A 11 HRS CON 59 MIN, DISPLAY LCD. CON CABEZAL PARA PARA MICROPLACAS DE PCR</w:t>
            </w:r>
          </w:p>
        </w:tc>
        <w:tc>
          <w:tcPr>
            <w:tcW w:w="889" w:type="dxa"/>
            <w:tcBorders>
              <w:top w:val="nil"/>
              <w:left w:val="single" w:sz="4" w:space="0" w:color="auto"/>
              <w:bottom w:val="single" w:sz="4" w:space="0" w:color="auto"/>
              <w:right w:val="single" w:sz="4" w:space="0" w:color="auto"/>
            </w:tcBorders>
            <w:shd w:val="clear" w:color="000000" w:fill="FFFFFF"/>
            <w:noWrap/>
            <w:vAlign w:val="center"/>
            <w:hideMark/>
          </w:tcPr>
          <w:p w14:paraId="561374F7" w14:textId="77777777" w:rsidR="00DE2D04" w:rsidRPr="00DE2D04" w:rsidRDefault="00DE2D04" w:rsidP="00DE2D04">
            <w:pPr>
              <w:jc w:val="center"/>
              <w:rPr>
                <w:rFonts w:eastAsia="Times New Roman" w:cs="Calibri"/>
                <w:color w:val="000000"/>
                <w:sz w:val="20"/>
                <w:szCs w:val="20"/>
                <w:lang w:eastAsia="es-MX"/>
              </w:rPr>
            </w:pPr>
            <w:r w:rsidRPr="00DE2D04">
              <w:rPr>
                <w:rFonts w:eastAsia="Times New Roman" w:cs="Calibri"/>
                <w:color w:val="000000"/>
                <w:sz w:val="20"/>
                <w:szCs w:val="20"/>
                <w:lang w:eastAsia="es-MX"/>
              </w:rPr>
              <w:t> </w:t>
            </w:r>
          </w:p>
        </w:tc>
        <w:tc>
          <w:tcPr>
            <w:tcW w:w="906" w:type="dxa"/>
            <w:tcBorders>
              <w:top w:val="nil"/>
              <w:left w:val="nil"/>
              <w:bottom w:val="single" w:sz="4" w:space="0" w:color="auto"/>
              <w:right w:val="single" w:sz="4" w:space="0" w:color="auto"/>
            </w:tcBorders>
            <w:shd w:val="clear" w:color="000000" w:fill="FFFFFF"/>
            <w:noWrap/>
            <w:vAlign w:val="center"/>
            <w:hideMark/>
          </w:tcPr>
          <w:p w14:paraId="437B0FF5" w14:textId="77777777" w:rsidR="00DE2D04" w:rsidRPr="00DE2D04" w:rsidRDefault="00DE2D04" w:rsidP="00DE2D04">
            <w:pPr>
              <w:jc w:val="center"/>
              <w:rPr>
                <w:rFonts w:eastAsia="Times New Roman" w:cs="Calibri"/>
                <w:color w:val="000000"/>
                <w:sz w:val="20"/>
                <w:szCs w:val="20"/>
                <w:lang w:eastAsia="es-MX"/>
              </w:rPr>
            </w:pPr>
            <w:r w:rsidRPr="00DE2D04">
              <w:rPr>
                <w:rFonts w:eastAsia="Times New Roman" w:cs="Calibri"/>
                <w:color w:val="000000"/>
                <w:sz w:val="20"/>
                <w:szCs w:val="20"/>
                <w:lang w:eastAsia="es-MX"/>
              </w:rPr>
              <w:t> </w:t>
            </w:r>
          </w:p>
        </w:tc>
      </w:tr>
      <w:tr w:rsidR="00DE2D04" w:rsidRPr="00DE2D04" w14:paraId="11A9F336" w14:textId="77777777" w:rsidTr="00DE2D04">
        <w:trPr>
          <w:trHeight w:val="714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5C4EFD8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29</w:t>
            </w:r>
          </w:p>
        </w:tc>
        <w:tc>
          <w:tcPr>
            <w:tcW w:w="722" w:type="dxa"/>
            <w:tcBorders>
              <w:top w:val="nil"/>
              <w:left w:val="nil"/>
              <w:bottom w:val="single" w:sz="4" w:space="0" w:color="auto"/>
              <w:right w:val="single" w:sz="4" w:space="0" w:color="auto"/>
            </w:tcBorders>
            <w:shd w:val="clear" w:color="auto" w:fill="auto"/>
            <w:vAlign w:val="center"/>
            <w:hideMark/>
          </w:tcPr>
          <w:p w14:paraId="5D607A6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Vigilancia por laboratorio</w:t>
            </w:r>
          </w:p>
        </w:tc>
        <w:tc>
          <w:tcPr>
            <w:tcW w:w="433" w:type="dxa"/>
            <w:tcBorders>
              <w:top w:val="nil"/>
              <w:left w:val="nil"/>
              <w:bottom w:val="single" w:sz="4" w:space="0" w:color="auto"/>
              <w:right w:val="single" w:sz="4" w:space="0" w:color="auto"/>
            </w:tcBorders>
            <w:shd w:val="clear" w:color="auto" w:fill="auto"/>
            <w:vAlign w:val="center"/>
            <w:hideMark/>
          </w:tcPr>
          <w:p w14:paraId="5943DBBD" w14:textId="77777777" w:rsidR="00DE2D04" w:rsidRPr="00DE2D04" w:rsidRDefault="00DE2D04" w:rsidP="00DE2D04">
            <w:pPr>
              <w:jc w:val="center"/>
              <w:rPr>
                <w:rFonts w:eastAsia="Times New Roman" w:cs="Calibri"/>
                <w:color w:val="000000"/>
                <w:sz w:val="20"/>
                <w:szCs w:val="20"/>
                <w:lang w:eastAsia="es-MX"/>
              </w:rPr>
            </w:pPr>
            <w:r w:rsidRPr="00DE2D04">
              <w:rPr>
                <w:rFonts w:eastAsia="Times New Roman" w:cs="Calibri"/>
                <w:color w:val="000000"/>
                <w:sz w:val="20"/>
                <w:szCs w:val="20"/>
                <w:lang w:eastAsia="es-MX"/>
              </w:rPr>
              <w:t xml:space="preserve">1.2.1.19 </w:t>
            </w:r>
          </w:p>
        </w:tc>
        <w:tc>
          <w:tcPr>
            <w:tcW w:w="407" w:type="dxa"/>
            <w:tcBorders>
              <w:top w:val="nil"/>
              <w:left w:val="nil"/>
              <w:bottom w:val="single" w:sz="4" w:space="0" w:color="auto"/>
              <w:right w:val="single" w:sz="4" w:space="0" w:color="auto"/>
            </w:tcBorders>
            <w:shd w:val="clear" w:color="000000" w:fill="FFFFFF"/>
            <w:noWrap/>
            <w:vAlign w:val="center"/>
            <w:hideMark/>
          </w:tcPr>
          <w:p w14:paraId="1B51CF35" w14:textId="77777777" w:rsidR="00DE2D04" w:rsidRPr="00DE2D04" w:rsidRDefault="00DE2D04" w:rsidP="00DE2D04">
            <w:pPr>
              <w:jc w:val="center"/>
              <w:rPr>
                <w:rFonts w:eastAsia="Times New Roman" w:cs="Calibri"/>
                <w:color w:val="000000"/>
                <w:sz w:val="20"/>
                <w:szCs w:val="20"/>
                <w:lang w:eastAsia="es-MX"/>
              </w:rPr>
            </w:pPr>
            <w:r w:rsidRPr="00DE2D04">
              <w:rPr>
                <w:rFonts w:eastAsia="Times New Roman" w:cs="Calibri"/>
                <w:color w:val="000000"/>
                <w:sz w:val="20"/>
                <w:szCs w:val="20"/>
                <w:lang w:eastAsia="es-MX"/>
              </w:rPr>
              <w:t>53101</w:t>
            </w:r>
          </w:p>
        </w:tc>
        <w:tc>
          <w:tcPr>
            <w:tcW w:w="673" w:type="dxa"/>
            <w:tcBorders>
              <w:top w:val="nil"/>
              <w:left w:val="nil"/>
              <w:bottom w:val="single" w:sz="4" w:space="0" w:color="auto"/>
              <w:right w:val="single" w:sz="4" w:space="0" w:color="auto"/>
            </w:tcBorders>
            <w:shd w:val="clear" w:color="000000" w:fill="FFFFFF"/>
            <w:vAlign w:val="center"/>
            <w:hideMark/>
          </w:tcPr>
          <w:p w14:paraId="2C86ED29" w14:textId="77777777" w:rsidR="00DE2D04" w:rsidRPr="00DE2D04" w:rsidRDefault="00DE2D04" w:rsidP="00DE2D04">
            <w:pPr>
              <w:jc w:val="center"/>
              <w:rPr>
                <w:rFonts w:eastAsia="Times New Roman" w:cs="Calibri"/>
                <w:color w:val="000000"/>
                <w:sz w:val="20"/>
                <w:szCs w:val="20"/>
                <w:lang w:eastAsia="es-MX"/>
              </w:rPr>
            </w:pPr>
            <w:r w:rsidRPr="00DE2D04">
              <w:rPr>
                <w:rFonts w:eastAsia="Times New Roman" w:cs="Calibri"/>
                <w:color w:val="000000"/>
                <w:sz w:val="20"/>
                <w:szCs w:val="20"/>
                <w:lang w:eastAsia="es-MX"/>
              </w:rPr>
              <w:t>EQUIPO MÉDICO Y DE LABORATORIO</w:t>
            </w:r>
          </w:p>
        </w:tc>
        <w:tc>
          <w:tcPr>
            <w:tcW w:w="1184" w:type="dxa"/>
            <w:tcBorders>
              <w:top w:val="nil"/>
              <w:left w:val="nil"/>
              <w:bottom w:val="single" w:sz="4" w:space="0" w:color="auto"/>
              <w:right w:val="single" w:sz="4" w:space="0" w:color="auto"/>
            </w:tcBorders>
            <w:shd w:val="clear" w:color="000000" w:fill="FFFFFF"/>
            <w:vAlign w:val="center"/>
            <w:hideMark/>
          </w:tcPr>
          <w:p w14:paraId="4F450D9E" w14:textId="77777777" w:rsidR="00DE2D04" w:rsidRPr="00DE2D04" w:rsidRDefault="00DE2D04" w:rsidP="00DE2D04">
            <w:pPr>
              <w:jc w:val="center"/>
              <w:rPr>
                <w:rFonts w:eastAsia="Times New Roman" w:cs="Calibri"/>
                <w:color w:val="000000"/>
                <w:sz w:val="20"/>
                <w:szCs w:val="20"/>
                <w:lang w:eastAsia="es-MX"/>
              </w:rPr>
            </w:pPr>
            <w:r w:rsidRPr="00DE2D04">
              <w:rPr>
                <w:rFonts w:eastAsia="Times New Roman" w:cs="Calibri"/>
                <w:color w:val="000000"/>
                <w:sz w:val="20"/>
                <w:szCs w:val="20"/>
                <w:lang w:eastAsia="es-MX"/>
              </w:rPr>
              <w:t>MICROSCOPIO ESTEREOSCOPICO</w:t>
            </w:r>
          </w:p>
        </w:tc>
        <w:tc>
          <w:tcPr>
            <w:tcW w:w="1381" w:type="dxa"/>
            <w:tcBorders>
              <w:top w:val="nil"/>
              <w:left w:val="nil"/>
              <w:bottom w:val="single" w:sz="4" w:space="0" w:color="auto"/>
              <w:right w:val="single" w:sz="4" w:space="0" w:color="auto"/>
            </w:tcBorders>
            <w:shd w:val="clear" w:color="000000" w:fill="FFFFFF"/>
            <w:vAlign w:val="center"/>
            <w:hideMark/>
          </w:tcPr>
          <w:p w14:paraId="27284A6E" w14:textId="77777777" w:rsidR="00DE2D04" w:rsidRPr="00DE2D04" w:rsidRDefault="00DE2D04" w:rsidP="00DE2D04">
            <w:pPr>
              <w:jc w:val="center"/>
              <w:rPr>
                <w:rFonts w:eastAsia="Times New Roman" w:cs="Calibri"/>
                <w:color w:val="000000"/>
                <w:sz w:val="20"/>
                <w:szCs w:val="20"/>
                <w:lang w:eastAsia="es-MX"/>
              </w:rPr>
            </w:pPr>
            <w:r w:rsidRPr="00DE2D04">
              <w:rPr>
                <w:rFonts w:eastAsia="Times New Roman" w:cs="Calibri"/>
                <w:color w:val="000000"/>
                <w:sz w:val="20"/>
                <w:szCs w:val="20"/>
                <w:lang w:eastAsia="es-MX"/>
              </w:rPr>
              <w:t>MICROSCOPIO ESTEREOSCOPICO</w:t>
            </w:r>
          </w:p>
        </w:tc>
        <w:tc>
          <w:tcPr>
            <w:tcW w:w="604" w:type="dxa"/>
            <w:tcBorders>
              <w:top w:val="nil"/>
              <w:left w:val="nil"/>
              <w:bottom w:val="single" w:sz="4" w:space="0" w:color="auto"/>
              <w:right w:val="single" w:sz="4" w:space="0" w:color="auto"/>
            </w:tcBorders>
            <w:shd w:val="clear" w:color="000000" w:fill="FFFFFF"/>
            <w:noWrap/>
            <w:vAlign w:val="center"/>
            <w:hideMark/>
          </w:tcPr>
          <w:p w14:paraId="4FBC243E" w14:textId="77777777" w:rsidR="00DE2D04" w:rsidRPr="00DE2D04" w:rsidRDefault="00DE2D04" w:rsidP="00DE2D04">
            <w:pPr>
              <w:jc w:val="center"/>
              <w:rPr>
                <w:rFonts w:eastAsia="Times New Roman" w:cs="Calibri"/>
                <w:color w:val="000000"/>
                <w:sz w:val="20"/>
                <w:szCs w:val="20"/>
                <w:lang w:eastAsia="es-MX"/>
              </w:rPr>
            </w:pPr>
            <w:r w:rsidRPr="00DE2D04">
              <w:rPr>
                <w:rFonts w:eastAsia="Times New Roman" w:cs="Calibri"/>
                <w:color w:val="000000"/>
                <w:sz w:val="20"/>
                <w:szCs w:val="20"/>
                <w:lang w:eastAsia="es-MX"/>
              </w:rPr>
              <w:t>PIEZA</w:t>
            </w:r>
          </w:p>
        </w:tc>
        <w:tc>
          <w:tcPr>
            <w:tcW w:w="464" w:type="dxa"/>
            <w:tcBorders>
              <w:top w:val="nil"/>
              <w:left w:val="nil"/>
              <w:bottom w:val="single" w:sz="4" w:space="0" w:color="auto"/>
              <w:right w:val="single" w:sz="4" w:space="0" w:color="auto"/>
            </w:tcBorders>
            <w:shd w:val="clear" w:color="auto" w:fill="auto"/>
            <w:vAlign w:val="center"/>
            <w:hideMark/>
          </w:tcPr>
          <w:p w14:paraId="7FC746E5" w14:textId="77777777" w:rsidR="00DE2D04" w:rsidRPr="00DE2D04" w:rsidRDefault="00DE2D04" w:rsidP="00DE2D04">
            <w:pPr>
              <w:jc w:val="center"/>
              <w:rPr>
                <w:rFonts w:eastAsia="Times New Roman" w:cs="Calibri"/>
                <w:color w:val="000000"/>
                <w:sz w:val="20"/>
                <w:szCs w:val="20"/>
                <w:lang w:eastAsia="es-MX"/>
              </w:rPr>
            </w:pPr>
            <w:r w:rsidRPr="00DE2D04">
              <w:rPr>
                <w:rFonts w:eastAsia="Times New Roman" w:cs="Calibri"/>
                <w:color w:val="000000"/>
                <w:sz w:val="20"/>
                <w:szCs w:val="20"/>
                <w:lang w:eastAsia="es-MX"/>
              </w:rPr>
              <w:t>1</w:t>
            </w:r>
          </w:p>
        </w:tc>
        <w:tc>
          <w:tcPr>
            <w:tcW w:w="3169" w:type="dxa"/>
            <w:tcBorders>
              <w:top w:val="nil"/>
              <w:left w:val="nil"/>
              <w:bottom w:val="single" w:sz="4" w:space="0" w:color="auto"/>
              <w:right w:val="single" w:sz="4" w:space="0" w:color="auto"/>
            </w:tcBorders>
            <w:shd w:val="clear" w:color="auto" w:fill="auto"/>
            <w:vAlign w:val="center"/>
            <w:hideMark/>
          </w:tcPr>
          <w:p w14:paraId="1AF7C05F" w14:textId="77777777" w:rsidR="00DE2D04" w:rsidRPr="00DE2D04" w:rsidRDefault="00DE2D04" w:rsidP="00DE2D04">
            <w:pPr>
              <w:jc w:val="center"/>
              <w:rPr>
                <w:rFonts w:eastAsia="Times New Roman" w:cs="Calibri"/>
                <w:i/>
                <w:iCs/>
                <w:color w:val="000000"/>
                <w:sz w:val="20"/>
                <w:szCs w:val="20"/>
                <w:lang w:eastAsia="es-MX"/>
              </w:rPr>
            </w:pPr>
            <w:r w:rsidRPr="00DE2D04">
              <w:rPr>
                <w:rFonts w:eastAsia="Times New Roman" w:cs="Calibri"/>
                <w:i/>
                <w:iCs/>
                <w:color w:val="000000"/>
                <w:sz w:val="20"/>
                <w:szCs w:val="20"/>
                <w:lang w:eastAsia="es-MX"/>
              </w:rPr>
              <w:t>MICROSCOPIO ESTEREOSCÓPICO</w:t>
            </w:r>
            <w:r w:rsidRPr="00DE2D04">
              <w:rPr>
                <w:rFonts w:eastAsia="Times New Roman" w:cs="Calibri"/>
                <w:color w:val="000000"/>
                <w:sz w:val="20"/>
                <w:szCs w:val="20"/>
                <w:lang w:eastAsia="es-MX"/>
              </w:rPr>
              <w:t xml:space="preserve"> CON</w:t>
            </w:r>
            <w:r w:rsidRPr="00DE2D04">
              <w:rPr>
                <w:rFonts w:eastAsia="Times New Roman" w:cs="Calibri"/>
                <w:b/>
                <w:bCs/>
                <w:color w:val="000000"/>
                <w:sz w:val="20"/>
                <w:szCs w:val="20"/>
                <w:lang w:eastAsia="es-MX"/>
              </w:rPr>
              <w:t xml:space="preserve"> ÍNDICE DE AUMENTO  (ZOOM) 7:1. </w:t>
            </w:r>
            <w:r w:rsidRPr="00DE2D04">
              <w:rPr>
                <w:rFonts w:eastAsia="Times New Roman" w:cs="Calibri"/>
                <w:color w:val="000000"/>
                <w:sz w:val="20"/>
                <w:szCs w:val="20"/>
                <w:lang w:eastAsia="es-MX"/>
              </w:rPr>
              <w:t xml:space="preserve">CON DOS OBJETIVOS QUE CUBRA INTERVALOS DE MAGNIFICACIONES ENTRE 8X Y 56X CON EL OBJETIVO 1X, Y UN AUMENTO DE HASTA 112X CON EL OBJETIVO 2X. </w:t>
            </w:r>
            <w:r w:rsidRPr="00DE2D04">
              <w:rPr>
                <w:rFonts w:eastAsia="Times New Roman" w:cs="Calibri"/>
                <w:b/>
                <w:bCs/>
                <w:color w:val="000000"/>
                <w:sz w:val="20"/>
                <w:szCs w:val="20"/>
                <w:lang w:eastAsia="es-MX"/>
              </w:rPr>
              <w:t>ZOOM:</w:t>
            </w:r>
            <w:r w:rsidRPr="00DE2D04">
              <w:rPr>
                <w:rFonts w:eastAsia="Times New Roman" w:cs="Calibri"/>
                <w:color w:val="000000"/>
                <w:sz w:val="20"/>
                <w:szCs w:val="20"/>
                <w:lang w:eastAsia="es-MX"/>
              </w:rPr>
              <w:t xml:space="preserve"> ÍNDICE DE ACERCAMIENTO (ZOOM) 7, INDICACIONES DE AUMENTO: 0.8, 1, 1.25, 1.6, 2, 2.5, 3.2, 4, 5, 5.6. </w:t>
            </w:r>
            <w:r w:rsidRPr="00DE2D04">
              <w:rPr>
                <w:rFonts w:eastAsia="Times New Roman" w:cs="Calibri"/>
                <w:b/>
                <w:bCs/>
                <w:color w:val="000000"/>
                <w:sz w:val="20"/>
                <w:szCs w:val="20"/>
                <w:lang w:eastAsia="es-MX"/>
              </w:rPr>
              <w:t>MÉTODO DE OBSERVACIÓN:</w:t>
            </w:r>
            <w:r w:rsidRPr="00DE2D04">
              <w:rPr>
                <w:rFonts w:eastAsia="Times New Roman" w:cs="Calibri"/>
                <w:color w:val="000000"/>
                <w:sz w:val="20"/>
                <w:szCs w:val="20"/>
                <w:lang w:eastAsia="es-MX"/>
              </w:rPr>
              <w:t xml:space="preserve"> FLUORESCENCIA (EXCITACIONES AZULES/VERDES), LUZ POLARIZADA SIMPLE, CAMPO CLARO, CAMPO OSCURO, OBLICUO. </w:t>
            </w:r>
            <w:r w:rsidRPr="00DE2D04">
              <w:rPr>
                <w:rFonts w:eastAsia="Times New Roman" w:cs="Calibri"/>
                <w:b/>
                <w:bCs/>
                <w:color w:val="000000"/>
                <w:sz w:val="20"/>
                <w:szCs w:val="20"/>
                <w:lang w:eastAsia="es-MX"/>
              </w:rPr>
              <w:t>ÓPTICO:</w:t>
            </w:r>
            <w:r w:rsidRPr="00DE2D04">
              <w:rPr>
                <w:rFonts w:eastAsia="Times New Roman" w:cs="Calibri"/>
                <w:color w:val="000000"/>
                <w:sz w:val="20"/>
                <w:szCs w:val="20"/>
                <w:lang w:eastAsia="es-MX"/>
              </w:rPr>
              <w:t xml:space="preserve"> SISTEMA ÓPTICO GALILEANO. </w:t>
            </w:r>
            <w:r w:rsidRPr="00DE2D04">
              <w:rPr>
                <w:rFonts w:eastAsia="Times New Roman" w:cs="Calibri"/>
                <w:b/>
                <w:bCs/>
                <w:color w:val="000000"/>
                <w:sz w:val="20"/>
                <w:szCs w:val="20"/>
                <w:lang w:eastAsia="es-MX"/>
              </w:rPr>
              <w:t xml:space="preserve">ILUMINADOR: </w:t>
            </w:r>
            <w:r w:rsidRPr="00DE2D04">
              <w:rPr>
                <w:rFonts w:eastAsia="Times New Roman" w:cs="Calibri"/>
                <w:color w:val="000000"/>
                <w:sz w:val="20"/>
                <w:szCs w:val="20"/>
                <w:lang w:eastAsia="es-MX"/>
              </w:rPr>
              <w:t xml:space="preserve">POR FLUORESCENCIA (LÁMPARA DE MERCURIO E ILUMINACIÓN DE GUÍA DE LUZ). </w:t>
            </w:r>
            <w:r w:rsidRPr="00DE2D04">
              <w:rPr>
                <w:rFonts w:eastAsia="Times New Roman" w:cs="Calibri"/>
                <w:b/>
                <w:bCs/>
                <w:color w:val="000000"/>
                <w:sz w:val="20"/>
                <w:szCs w:val="20"/>
                <w:lang w:eastAsia="es-MX"/>
              </w:rPr>
              <w:t xml:space="preserve">ENFOQUE: </w:t>
            </w:r>
            <w:r w:rsidRPr="00DE2D04">
              <w:rPr>
                <w:rFonts w:eastAsia="Times New Roman" w:cs="Calibri"/>
                <w:color w:val="000000"/>
                <w:sz w:val="20"/>
                <w:szCs w:val="20"/>
                <w:lang w:eastAsia="es-MX"/>
              </w:rPr>
              <w:t xml:space="preserve">MECANISMO DE ENFOQUE GRUESO, CARRERA DE EMPUÑADORA DE ENFOQUE GRUESO (80 mm 120 mm), CARRERA DE EMPUÑADURA DE ENFOQUE GRUESO POR ROTACIÓN (36.8 mm), CARRERA DE EMPUÑADURA DE ENFOQUE FINO POR ROTACIÓN (0.77 mm). </w:t>
            </w:r>
            <w:r w:rsidRPr="00DE2D04">
              <w:rPr>
                <w:rFonts w:eastAsia="Times New Roman" w:cs="Calibri"/>
                <w:b/>
                <w:bCs/>
                <w:color w:val="000000"/>
                <w:sz w:val="20"/>
                <w:szCs w:val="20"/>
                <w:lang w:eastAsia="es-MX"/>
              </w:rPr>
              <w:t xml:space="preserve">TUBOS DE OBSERVACIÓN: </w:t>
            </w:r>
            <w:r w:rsidRPr="00DE2D04">
              <w:rPr>
                <w:rFonts w:eastAsia="Times New Roman" w:cs="Calibri"/>
                <w:color w:val="000000"/>
                <w:sz w:val="20"/>
                <w:szCs w:val="20"/>
                <w:lang w:eastAsia="es-MX"/>
              </w:rPr>
              <w:t>CAMPO AMPLIO (FN 22).</w:t>
            </w:r>
          </w:p>
        </w:tc>
        <w:tc>
          <w:tcPr>
            <w:tcW w:w="889" w:type="dxa"/>
            <w:tcBorders>
              <w:top w:val="nil"/>
              <w:left w:val="single" w:sz="4" w:space="0" w:color="auto"/>
              <w:bottom w:val="single" w:sz="4" w:space="0" w:color="auto"/>
              <w:right w:val="single" w:sz="4" w:space="0" w:color="auto"/>
            </w:tcBorders>
            <w:shd w:val="clear" w:color="000000" w:fill="FFFFFF"/>
            <w:noWrap/>
            <w:vAlign w:val="center"/>
            <w:hideMark/>
          </w:tcPr>
          <w:p w14:paraId="2D9BB5AF" w14:textId="77777777" w:rsidR="00DE2D04" w:rsidRPr="00DE2D04" w:rsidRDefault="00DE2D04" w:rsidP="00DE2D04">
            <w:pPr>
              <w:jc w:val="center"/>
              <w:rPr>
                <w:rFonts w:eastAsia="Times New Roman" w:cs="Calibri"/>
                <w:color w:val="000000"/>
                <w:sz w:val="20"/>
                <w:szCs w:val="20"/>
                <w:lang w:eastAsia="es-MX"/>
              </w:rPr>
            </w:pPr>
            <w:r w:rsidRPr="00DE2D04">
              <w:rPr>
                <w:rFonts w:eastAsia="Times New Roman" w:cs="Calibri"/>
                <w:color w:val="000000"/>
                <w:sz w:val="20"/>
                <w:szCs w:val="20"/>
                <w:lang w:eastAsia="es-MX"/>
              </w:rPr>
              <w:t> </w:t>
            </w:r>
          </w:p>
        </w:tc>
        <w:tc>
          <w:tcPr>
            <w:tcW w:w="906" w:type="dxa"/>
            <w:tcBorders>
              <w:top w:val="nil"/>
              <w:left w:val="nil"/>
              <w:bottom w:val="single" w:sz="4" w:space="0" w:color="auto"/>
              <w:right w:val="single" w:sz="4" w:space="0" w:color="auto"/>
            </w:tcBorders>
            <w:shd w:val="clear" w:color="000000" w:fill="FFFFFF"/>
            <w:noWrap/>
            <w:vAlign w:val="center"/>
            <w:hideMark/>
          </w:tcPr>
          <w:p w14:paraId="4995C4C1" w14:textId="77777777" w:rsidR="00DE2D04" w:rsidRPr="00DE2D04" w:rsidRDefault="00DE2D04" w:rsidP="00DE2D04">
            <w:pPr>
              <w:jc w:val="center"/>
              <w:rPr>
                <w:rFonts w:eastAsia="Times New Roman" w:cs="Calibri"/>
                <w:color w:val="000000"/>
                <w:sz w:val="20"/>
                <w:szCs w:val="20"/>
                <w:lang w:eastAsia="es-MX"/>
              </w:rPr>
            </w:pPr>
            <w:r w:rsidRPr="00DE2D04">
              <w:rPr>
                <w:rFonts w:eastAsia="Times New Roman" w:cs="Calibri"/>
                <w:color w:val="000000"/>
                <w:sz w:val="20"/>
                <w:szCs w:val="20"/>
                <w:lang w:eastAsia="es-MX"/>
              </w:rPr>
              <w:t> </w:t>
            </w:r>
          </w:p>
        </w:tc>
      </w:tr>
      <w:tr w:rsidR="00DE2D04" w:rsidRPr="00DE2D04" w14:paraId="529E312E" w14:textId="77777777" w:rsidTr="00DE2D04">
        <w:trPr>
          <w:trHeight w:val="714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3FE422F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30</w:t>
            </w:r>
          </w:p>
        </w:tc>
        <w:tc>
          <w:tcPr>
            <w:tcW w:w="722" w:type="dxa"/>
            <w:tcBorders>
              <w:top w:val="nil"/>
              <w:left w:val="nil"/>
              <w:bottom w:val="single" w:sz="4" w:space="0" w:color="auto"/>
              <w:right w:val="single" w:sz="4" w:space="0" w:color="auto"/>
            </w:tcBorders>
            <w:shd w:val="clear" w:color="auto" w:fill="auto"/>
            <w:vAlign w:val="center"/>
            <w:hideMark/>
          </w:tcPr>
          <w:p w14:paraId="2E1DB74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Vigilancia por laboratorio</w:t>
            </w:r>
          </w:p>
        </w:tc>
        <w:tc>
          <w:tcPr>
            <w:tcW w:w="433" w:type="dxa"/>
            <w:tcBorders>
              <w:top w:val="nil"/>
              <w:left w:val="nil"/>
              <w:bottom w:val="single" w:sz="4" w:space="0" w:color="auto"/>
              <w:right w:val="single" w:sz="4" w:space="0" w:color="auto"/>
            </w:tcBorders>
            <w:shd w:val="clear" w:color="auto" w:fill="auto"/>
            <w:vAlign w:val="center"/>
            <w:hideMark/>
          </w:tcPr>
          <w:p w14:paraId="450D8B1E" w14:textId="77777777" w:rsidR="00DE2D04" w:rsidRPr="00DE2D04" w:rsidRDefault="00DE2D04" w:rsidP="00DE2D04">
            <w:pPr>
              <w:jc w:val="center"/>
              <w:rPr>
                <w:rFonts w:eastAsia="Times New Roman" w:cs="Calibri"/>
                <w:color w:val="000000"/>
                <w:sz w:val="20"/>
                <w:szCs w:val="20"/>
                <w:lang w:eastAsia="es-MX"/>
              </w:rPr>
            </w:pPr>
            <w:r w:rsidRPr="00DE2D04">
              <w:rPr>
                <w:rFonts w:eastAsia="Times New Roman" w:cs="Calibri"/>
                <w:color w:val="000000"/>
                <w:sz w:val="20"/>
                <w:szCs w:val="20"/>
                <w:lang w:eastAsia="es-MX"/>
              </w:rPr>
              <w:t>1.2.1.4</w:t>
            </w:r>
          </w:p>
        </w:tc>
        <w:tc>
          <w:tcPr>
            <w:tcW w:w="407" w:type="dxa"/>
            <w:tcBorders>
              <w:top w:val="nil"/>
              <w:left w:val="nil"/>
              <w:bottom w:val="single" w:sz="4" w:space="0" w:color="auto"/>
              <w:right w:val="single" w:sz="4" w:space="0" w:color="auto"/>
            </w:tcBorders>
            <w:shd w:val="clear" w:color="000000" w:fill="FFFFFF"/>
            <w:noWrap/>
            <w:vAlign w:val="center"/>
            <w:hideMark/>
          </w:tcPr>
          <w:p w14:paraId="339ED3B1" w14:textId="77777777" w:rsidR="00DE2D04" w:rsidRPr="00DE2D04" w:rsidRDefault="00DE2D04" w:rsidP="00DE2D04">
            <w:pPr>
              <w:jc w:val="center"/>
              <w:rPr>
                <w:rFonts w:eastAsia="Times New Roman" w:cs="Calibri"/>
                <w:color w:val="000000"/>
                <w:sz w:val="20"/>
                <w:szCs w:val="20"/>
                <w:lang w:eastAsia="es-MX"/>
              </w:rPr>
            </w:pPr>
            <w:r w:rsidRPr="00DE2D04">
              <w:rPr>
                <w:rFonts w:eastAsia="Times New Roman" w:cs="Calibri"/>
                <w:color w:val="000000"/>
                <w:sz w:val="20"/>
                <w:szCs w:val="20"/>
                <w:lang w:eastAsia="es-MX"/>
              </w:rPr>
              <w:t>53101</w:t>
            </w:r>
          </w:p>
        </w:tc>
        <w:tc>
          <w:tcPr>
            <w:tcW w:w="673" w:type="dxa"/>
            <w:tcBorders>
              <w:top w:val="nil"/>
              <w:left w:val="nil"/>
              <w:bottom w:val="single" w:sz="4" w:space="0" w:color="auto"/>
              <w:right w:val="single" w:sz="4" w:space="0" w:color="auto"/>
            </w:tcBorders>
            <w:shd w:val="clear" w:color="000000" w:fill="FFFFFF"/>
            <w:vAlign w:val="center"/>
            <w:hideMark/>
          </w:tcPr>
          <w:p w14:paraId="6F2C0650" w14:textId="77777777" w:rsidR="00DE2D04" w:rsidRPr="00DE2D04" w:rsidRDefault="00DE2D04" w:rsidP="00DE2D04">
            <w:pPr>
              <w:jc w:val="center"/>
              <w:rPr>
                <w:rFonts w:eastAsia="Times New Roman" w:cs="Calibri"/>
                <w:color w:val="000000"/>
                <w:sz w:val="20"/>
                <w:szCs w:val="20"/>
                <w:lang w:eastAsia="es-MX"/>
              </w:rPr>
            </w:pPr>
            <w:r w:rsidRPr="00DE2D04">
              <w:rPr>
                <w:rFonts w:eastAsia="Times New Roman" w:cs="Calibri"/>
                <w:color w:val="000000"/>
                <w:sz w:val="20"/>
                <w:szCs w:val="20"/>
                <w:lang w:eastAsia="es-MX"/>
              </w:rPr>
              <w:t>EQUIPO MÉDICO Y DE LABORATORIO</w:t>
            </w:r>
          </w:p>
        </w:tc>
        <w:tc>
          <w:tcPr>
            <w:tcW w:w="1184" w:type="dxa"/>
            <w:tcBorders>
              <w:top w:val="nil"/>
              <w:left w:val="nil"/>
              <w:bottom w:val="single" w:sz="4" w:space="0" w:color="auto"/>
              <w:right w:val="single" w:sz="4" w:space="0" w:color="auto"/>
            </w:tcBorders>
            <w:shd w:val="clear" w:color="000000" w:fill="FFFFFF"/>
            <w:vAlign w:val="center"/>
            <w:hideMark/>
          </w:tcPr>
          <w:p w14:paraId="06FB232D" w14:textId="77777777" w:rsidR="00DE2D04" w:rsidRPr="00DE2D04" w:rsidRDefault="00DE2D04" w:rsidP="00DE2D04">
            <w:pPr>
              <w:jc w:val="center"/>
              <w:rPr>
                <w:rFonts w:eastAsia="Times New Roman" w:cs="Calibri"/>
                <w:color w:val="000000"/>
                <w:sz w:val="20"/>
                <w:szCs w:val="20"/>
                <w:lang w:eastAsia="es-MX"/>
              </w:rPr>
            </w:pPr>
            <w:r w:rsidRPr="00DE2D04">
              <w:rPr>
                <w:rFonts w:eastAsia="Times New Roman" w:cs="Calibri"/>
                <w:color w:val="000000"/>
                <w:sz w:val="20"/>
                <w:szCs w:val="20"/>
                <w:lang w:eastAsia="es-MX"/>
              </w:rPr>
              <w:t>MICROSCOPIO OPTICO BINOCULAR</w:t>
            </w:r>
          </w:p>
        </w:tc>
        <w:tc>
          <w:tcPr>
            <w:tcW w:w="1381" w:type="dxa"/>
            <w:tcBorders>
              <w:top w:val="nil"/>
              <w:left w:val="nil"/>
              <w:bottom w:val="single" w:sz="4" w:space="0" w:color="auto"/>
              <w:right w:val="single" w:sz="4" w:space="0" w:color="auto"/>
            </w:tcBorders>
            <w:shd w:val="clear" w:color="000000" w:fill="FFFFFF"/>
            <w:vAlign w:val="center"/>
            <w:hideMark/>
          </w:tcPr>
          <w:p w14:paraId="6B812F6A" w14:textId="77777777" w:rsidR="00DE2D04" w:rsidRPr="00DE2D04" w:rsidRDefault="00DE2D04" w:rsidP="00DE2D04">
            <w:pPr>
              <w:jc w:val="center"/>
              <w:rPr>
                <w:rFonts w:eastAsia="Times New Roman" w:cs="Calibri"/>
                <w:color w:val="000000"/>
                <w:sz w:val="20"/>
                <w:szCs w:val="20"/>
                <w:lang w:eastAsia="es-MX"/>
              </w:rPr>
            </w:pPr>
            <w:r w:rsidRPr="00DE2D04">
              <w:rPr>
                <w:rFonts w:eastAsia="Times New Roman" w:cs="Calibri"/>
                <w:color w:val="000000"/>
                <w:sz w:val="20"/>
                <w:szCs w:val="20"/>
                <w:lang w:eastAsia="es-MX"/>
              </w:rPr>
              <w:t>MICROSCOPIO OPTICO BINOCULAR</w:t>
            </w:r>
          </w:p>
        </w:tc>
        <w:tc>
          <w:tcPr>
            <w:tcW w:w="604" w:type="dxa"/>
            <w:tcBorders>
              <w:top w:val="nil"/>
              <w:left w:val="nil"/>
              <w:bottom w:val="single" w:sz="4" w:space="0" w:color="auto"/>
              <w:right w:val="single" w:sz="4" w:space="0" w:color="auto"/>
            </w:tcBorders>
            <w:shd w:val="clear" w:color="000000" w:fill="FFFFFF"/>
            <w:noWrap/>
            <w:vAlign w:val="center"/>
            <w:hideMark/>
          </w:tcPr>
          <w:p w14:paraId="5604ECF1" w14:textId="77777777" w:rsidR="00DE2D04" w:rsidRPr="00DE2D04" w:rsidRDefault="00DE2D04" w:rsidP="00DE2D04">
            <w:pPr>
              <w:jc w:val="center"/>
              <w:rPr>
                <w:rFonts w:eastAsia="Times New Roman" w:cs="Calibri"/>
                <w:color w:val="000000"/>
                <w:sz w:val="20"/>
                <w:szCs w:val="20"/>
                <w:lang w:eastAsia="es-MX"/>
              </w:rPr>
            </w:pPr>
            <w:r w:rsidRPr="00DE2D04">
              <w:rPr>
                <w:rFonts w:eastAsia="Times New Roman" w:cs="Calibri"/>
                <w:color w:val="000000"/>
                <w:sz w:val="20"/>
                <w:szCs w:val="20"/>
                <w:lang w:eastAsia="es-MX"/>
              </w:rPr>
              <w:t>PIEZA</w:t>
            </w:r>
          </w:p>
        </w:tc>
        <w:tc>
          <w:tcPr>
            <w:tcW w:w="464" w:type="dxa"/>
            <w:tcBorders>
              <w:top w:val="nil"/>
              <w:left w:val="nil"/>
              <w:bottom w:val="single" w:sz="4" w:space="0" w:color="auto"/>
              <w:right w:val="single" w:sz="4" w:space="0" w:color="auto"/>
            </w:tcBorders>
            <w:shd w:val="clear" w:color="auto" w:fill="auto"/>
            <w:vAlign w:val="center"/>
            <w:hideMark/>
          </w:tcPr>
          <w:p w14:paraId="1602C813" w14:textId="77777777" w:rsidR="00DE2D04" w:rsidRPr="00DE2D04" w:rsidRDefault="00DE2D04" w:rsidP="00DE2D04">
            <w:pPr>
              <w:jc w:val="center"/>
              <w:rPr>
                <w:rFonts w:eastAsia="Times New Roman" w:cs="Calibri"/>
                <w:color w:val="000000"/>
                <w:sz w:val="20"/>
                <w:szCs w:val="20"/>
                <w:lang w:eastAsia="es-MX"/>
              </w:rPr>
            </w:pPr>
            <w:r w:rsidRPr="00DE2D04">
              <w:rPr>
                <w:rFonts w:eastAsia="Times New Roman" w:cs="Calibri"/>
                <w:color w:val="000000"/>
                <w:sz w:val="20"/>
                <w:szCs w:val="20"/>
                <w:lang w:eastAsia="es-MX"/>
              </w:rPr>
              <w:t>1</w:t>
            </w:r>
          </w:p>
        </w:tc>
        <w:tc>
          <w:tcPr>
            <w:tcW w:w="3169" w:type="dxa"/>
            <w:tcBorders>
              <w:top w:val="nil"/>
              <w:left w:val="nil"/>
              <w:bottom w:val="single" w:sz="4" w:space="0" w:color="auto"/>
              <w:right w:val="single" w:sz="4" w:space="0" w:color="auto"/>
            </w:tcBorders>
            <w:shd w:val="clear" w:color="auto" w:fill="auto"/>
            <w:vAlign w:val="center"/>
            <w:hideMark/>
          </w:tcPr>
          <w:p w14:paraId="03C2314F" w14:textId="77777777" w:rsidR="00DE2D04" w:rsidRPr="00DE2D04" w:rsidRDefault="00DE2D04" w:rsidP="00DE2D04">
            <w:pPr>
              <w:jc w:val="center"/>
              <w:rPr>
                <w:rFonts w:eastAsia="Times New Roman" w:cs="Calibri"/>
                <w:b/>
                <w:bCs/>
                <w:color w:val="000000"/>
                <w:sz w:val="20"/>
                <w:szCs w:val="20"/>
                <w:lang w:eastAsia="es-MX"/>
              </w:rPr>
            </w:pPr>
            <w:r w:rsidRPr="00DE2D04">
              <w:rPr>
                <w:rFonts w:eastAsia="Times New Roman" w:cs="Calibri"/>
                <w:b/>
                <w:bCs/>
                <w:color w:val="000000"/>
                <w:sz w:val="20"/>
                <w:szCs w:val="20"/>
                <w:lang w:eastAsia="es-MX"/>
              </w:rPr>
              <w:t>MICROSCOPIO ÓPTICO BINOCULAR,</w:t>
            </w:r>
            <w:r w:rsidRPr="00DE2D04">
              <w:rPr>
                <w:rFonts w:eastAsia="Times New Roman" w:cs="Calibri"/>
                <w:color w:val="000000"/>
                <w:sz w:val="20"/>
                <w:szCs w:val="20"/>
                <w:lang w:eastAsia="es-MX"/>
              </w:rPr>
              <w:t xml:space="preserve"> DISEÑO COMPACTO DE LUZ TRANSMITIDA, CON OBJETIVOS DE UN ALTO PODER RESOLUTIVO CON ÓPTICA CORREGIDA AL INFINITO, CON SALIDA FOTOGRÁFICA PARA LA DOCUMENTACIÓN FOTOGRÁFICA Y DE VIDEO, PROVISTO DE CÁMARA Y SOFTWARE DE INSTALACIÓN, CON ILUMINACIÓN EL LED, CON CABLE CON ENCHUFE MÚLTIPLES Y ADAPTADORES ESPECÍFICOS PARA CADA PAÍS. ASA REVESTIDA DE PLÁSTICO QUE ESTÁ INTEGRADA AL ESTATIVO, PARA MONTAJE, DESMONTAJE Y TRANSPORTE. MANDO MACRO Y MICROMÉTRICO COAXIAL DE MANEJO CÓMODO, SUAVIDAD DEL MANDO MACROMÉTRICO AJUSTABLE. PLATINA DE DESPLAZAMIENTO EN CRUZ 75 x 30 PARA EL MANEJO DESDE LA DERECHA/IZQUIERDA, CON SUJETAOBJETOS. REVOLVER PORTAOBJETIVOS APOYADO EN RODAMIENTOS DE BOLAS, INCLINADO HACIA ATRÁS, PARA 4 OBJETIVOS CON ROSCA. OBJETIVOS CON ÓPTICA CORREGIDA A INFINITO DEL TIPO PLAN-ACHROMAT CON AUMENTOS DE 4x, 10x, 40x y 100x, PARA CAMPO CLARO, CAMPO OSCURO Y CONTRASTE DE FASES, ASÍ COMO PARA APLICACIONES CON ACEITE DE INMERSIÓN (100x/OIL). TUBO BINOCULAR O FOTOTUBO BINOCULAR (50% VIS, 50% DOC) CON ÁNGULO DE OBSERVACIÓN ERGONÓMICO DEN 30°, ORIENTABLE PARA LA ADAPTACIÓN A LA DISTANCIA INTERPUPILAR Y A LA ALTURA DE OBSERVACIÓN. QUE INCLUYA FUNDA PROTECTORA Y FILTROS.</w:t>
            </w:r>
          </w:p>
        </w:tc>
        <w:tc>
          <w:tcPr>
            <w:tcW w:w="889" w:type="dxa"/>
            <w:tcBorders>
              <w:top w:val="nil"/>
              <w:left w:val="single" w:sz="4" w:space="0" w:color="auto"/>
              <w:bottom w:val="single" w:sz="4" w:space="0" w:color="auto"/>
              <w:right w:val="single" w:sz="4" w:space="0" w:color="auto"/>
            </w:tcBorders>
            <w:shd w:val="clear" w:color="000000" w:fill="FFFFFF"/>
            <w:noWrap/>
            <w:vAlign w:val="center"/>
            <w:hideMark/>
          </w:tcPr>
          <w:p w14:paraId="4BEA6436" w14:textId="77777777" w:rsidR="00DE2D04" w:rsidRPr="00DE2D04" w:rsidRDefault="00DE2D04" w:rsidP="00DE2D04">
            <w:pPr>
              <w:jc w:val="center"/>
              <w:rPr>
                <w:rFonts w:eastAsia="Times New Roman" w:cs="Calibri"/>
                <w:color w:val="000000"/>
                <w:sz w:val="20"/>
                <w:szCs w:val="20"/>
                <w:lang w:eastAsia="es-MX"/>
              </w:rPr>
            </w:pPr>
            <w:r w:rsidRPr="00DE2D04">
              <w:rPr>
                <w:rFonts w:eastAsia="Times New Roman" w:cs="Calibri"/>
                <w:color w:val="000000"/>
                <w:sz w:val="20"/>
                <w:szCs w:val="20"/>
                <w:lang w:eastAsia="es-MX"/>
              </w:rPr>
              <w:t> </w:t>
            </w:r>
          </w:p>
        </w:tc>
        <w:tc>
          <w:tcPr>
            <w:tcW w:w="906" w:type="dxa"/>
            <w:tcBorders>
              <w:top w:val="nil"/>
              <w:left w:val="nil"/>
              <w:bottom w:val="single" w:sz="4" w:space="0" w:color="auto"/>
              <w:right w:val="single" w:sz="4" w:space="0" w:color="auto"/>
            </w:tcBorders>
            <w:shd w:val="clear" w:color="000000" w:fill="FFFFFF"/>
            <w:noWrap/>
            <w:vAlign w:val="center"/>
            <w:hideMark/>
          </w:tcPr>
          <w:p w14:paraId="7A135483" w14:textId="77777777" w:rsidR="00DE2D04" w:rsidRPr="00DE2D04" w:rsidRDefault="00DE2D04" w:rsidP="00DE2D04">
            <w:pPr>
              <w:jc w:val="center"/>
              <w:rPr>
                <w:rFonts w:eastAsia="Times New Roman" w:cs="Calibri"/>
                <w:color w:val="000000"/>
                <w:sz w:val="20"/>
                <w:szCs w:val="20"/>
                <w:lang w:eastAsia="es-MX"/>
              </w:rPr>
            </w:pPr>
            <w:r w:rsidRPr="00DE2D04">
              <w:rPr>
                <w:rFonts w:eastAsia="Times New Roman" w:cs="Calibri"/>
                <w:color w:val="000000"/>
                <w:sz w:val="20"/>
                <w:szCs w:val="20"/>
                <w:lang w:eastAsia="es-MX"/>
              </w:rPr>
              <w:t> </w:t>
            </w:r>
          </w:p>
        </w:tc>
      </w:tr>
      <w:tr w:rsidR="00DE2D04" w:rsidRPr="00DE2D04" w14:paraId="70E04AFB" w14:textId="77777777" w:rsidTr="00DE2D04">
        <w:trPr>
          <w:trHeight w:val="27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19D19AD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31</w:t>
            </w:r>
          </w:p>
        </w:tc>
        <w:tc>
          <w:tcPr>
            <w:tcW w:w="722" w:type="dxa"/>
            <w:tcBorders>
              <w:top w:val="nil"/>
              <w:left w:val="nil"/>
              <w:bottom w:val="single" w:sz="4" w:space="0" w:color="auto"/>
              <w:right w:val="single" w:sz="4" w:space="0" w:color="auto"/>
            </w:tcBorders>
            <w:shd w:val="clear" w:color="auto" w:fill="auto"/>
            <w:vAlign w:val="center"/>
            <w:hideMark/>
          </w:tcPr>
          <w:p w14:paraId="192DD78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Planificación Familiar</w:t>
            </w:r>
          </w:p>
        </w:tc>
        <w:tc>
          <w:tcPr>
            <w:tcW w:w="433" w:type="dxa"/>
            <w:tcBorders>
              <w:top w:val="nil"/>
              <w:left w:val="nil"/>
              <w:bottom w:val="single" w:sz="4" w:space="0" w:color="auto"/>
              <w:right w:val="single" w:sz="4" w:space="0" w:color="auto"/>
            </w:tcBorders>
            <w:shd w:val="clear" w:color="auto" w:fill="auto"/>
            <w:vAlign w:val="center"/>
            <w:hideMark/>
          </w:tcPr>
          <w:p w14:paraId="0EB19948"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2.6.1.1</w:t>
            </w:r>
          </w:p>
        </w:tc>
        <w:tc>
          <w:tcPr>
            <w:tcW w:w="407" w:type="dxa"/>
            <w:tcBorders>
              <w:top w:val="nil"/>
              <w:left w:val="nil"/>
              <w:bottom w:val="single" w:sz="4" w:space="0" w:color="auto"/>
              <w:right w:val="single" w:sz="4" w:space="0" w:color="auto"/>
            </w:tcBorders>
            <w:shd w:val="clear" w:color="auto" w:fill="auto"/>
            <w:vAlign w:val="center"/>
            <w:hideMark/>
          </w:tcPr>
          <w:p w14:paraId="4E5206B8"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53101</w:t>
            </w:r>
          </w:p>
        </w:tc>
        <w:tc>
          <w:tcPr>
            <w:tcW w:w="673" w:type="dxa"/>
            <w:tcBorders>
              <w:top w:val="single" w:sz="4" w:space="0" w:color="99CCFF"/>
              <w:left w:val="single" w:sz="4" w:space="0" w:color="99CCFF"/>
              <w:bottom w:val="single" w:sz="4" w:space="0" w:color="99CCFF"/>
              <w:right w:val="single" w:sz="4" w:space="0" w:color="99CCFF"/>
            </w:tcBorders>
            <w:shd w:val="clear" w:color="auto" w:fill="auto"/>
            <w:vAlign w:val="center"/>
            <w:hideMark/>
          </w:tcPr>
          <w:p w14:paraId="3BD89716"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Equipo médico y de laboratorio</w:t>
            </w:r>
          </w:p>
        </w:tc>
        <w:tc>
          <w:tcPr>
            <w:tcW w:w="1184" w:type="dxa"/>
            <w:tcBorders>
              <w:top w:val="nil"/>
              <w:left w:val="single" w:sz="4" w:space="0" w:color="auto"/>
              <w:bottom w:val="single" w:sz="4" w:space="0" w:color="auto"/>
              <w:right w:val="single" w:sz="4" w:space="0" w:color="auto"/>
            </w:tcBorders>
            <w:shd w:val="clear" w:color="auto" w:fill="auto"/>
            <w:vAlign w:val="center"/>
            <w:hideMark/>
          </w:tcPr>
          <w:p w14:paraId="7F290373"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Escalera (equipo medico quirurgico)</w:t>
            </w:r>
          </w:p>
        </w:tc>
        <w:tc>
          <w:tcPr>
            <w:tcW w:w="1381" w:type="dxa"/>
            <w:tcBorders>
              <w:top w:val="nil"/>
              <w:left w:val="nil"/>
              <w:bottom w:val="single" w:sz="4" w:space="0" w:color="auto"/>
              <w:right w:val="single" w:sz="4" w:space="0" w:color="auto"/>
            </w:tcBorders>
            <w:shd w:val="clear" w:color="auto" w:fill="auto"/>
            <w:vAlign w:val="center"/>
            <w:hideMark/>
          </w:tcPr>
          <w:p w14:paraId="63765886"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Escalerilla 2 peldaños</w:t>
            </w:r>
          </w:p>
        </w:tc>
        <w:tc>
          <w:tcPr>
            <w:tcW w:w="604" w:type="dxa"/>
            <w:tcBorders>
              <w:top w:val="nil"/>
              <w:left w:val="nil"/>
              <w:bottom w:val="single" w:sz="4" w:space="0" w:color="auto"/>
              <w:right w:val="single" w:sz="4" w:space="0" w:color="auto"/>
            </w:tcBorders>
            <w:shd w:val="clear" w:color="auto" w:fill="auto"/>
            <w:vAlign w:val="center"/>
            <w:hideMark/>
          </w:tcPr>
          <w:p w14:paraId="4E2EEF5C"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Pieza</w:t>
            </w:r>
          </w:p>
        </w:tc>
        <w:tc>
          <w:tcPr>
            <w:tcW w:w="464" w:type="dxa"/>
            <w:tcBorders>
              <w:top w:val="nil"/>
              <w:left w:val="nil"/>
              <w:bottom w:val="single" w:sz="4" w:space="0" w:color="auto"/>
              <w:right w:val="single" w:sz="4" w:space="0" w:color="auto"/>
            </w:tcBorders>
            <w:shd w:val="clear" w:color="auto" w:fill="auto"/>
            <w:vAlign w:val="center"/>
            <w:hideMark/>
          </w:tcPr>
          <w:p w14:paraId="79A17EB9"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1</w:t>
            </w:r>
          </w:p>
        </w:tc>
        <w:tc>
          <w:tcPr>
            <w:tcW w:w="3169" w:type="dxa"/>
            <w:tcBorders>
              <w:top w:val="nil"/>
              <w:left w:val="single" w:sz="4" w:space="0" w:color="auto"/>
              <w:bottom w:val="single" w:sz="4" w:space="0" w:color="auto"/>
              <w:right w:val="single" w:sz="4" w:space="0" w:color="auto"/>
            </w:tcBorders>
            <w:shd w:val="clear" w:color="auto" w:fill="auto"/>
            <w:vAlign w:val="center"/>
            <w:hideMark/>
          </w:tcPr>
          <w:p w14:paraId="43878B66"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Escalerilla de dos peldaños, estructura tubular cromada de tubo redondo calibre 18 de 1 pulgada., peldaños de lámina cal 22 con acabado esmalte horneado y tapizado con hule estriado antiderrapante, molduras de aluminio remachada en el perímetro y regatones de hule.  Medidas ancho 38 x 45 x 37 de altura</w:t>
            </w:r>
          </w:p>
        </w:tc>
        <w:tc>
          <w:tcPr>
            <w:tcW w:w="889" w:type="dxa"/>
            <w:tcBorders>
              <w:top w:val="nil"/>
              <w:left w:val="single" w:sz="4" w:space="0" w:color="auto"/>
              <w:bottom w:val="single" w:sz="4" w:space="0" w:color="auto"/>
              <w:right w:val="single" w:sz="4" w:space="0" w:color="auto"/>
            </w:tcBorders>
            <w:shd w:val="clear" w:color="auto" w:fill="auto"/>
            <w:vAlign w:val="center"/>
            <w:hideMark/>
          </w:tcPr>
          <w:p w14:paraId="41FB9C33"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 </w:t>
            </w:r>
          </w:p>
        </w:tc>
        <w:tc>
          <w:tcPr>
            <w:tcW w:w="906" w:type="dxa"/>
            <w:tcBorders>
              <w:top w:val="nil"/>
              <w:left w:val="nil"/>
              <w:bottom w:val="single" w:sz="4" w:space="0" w:color="auto"/>
              <w:right w:val="single" w:sz="4" w:space="0" w:color="auto"/>
            </w:tcBorders>
            <w:shd w:val="clear" w:color="auto" w:fill="auto"/>
            <w:vAlign w:val="center"/>
            <w:hideMark/>
          </w:tcPr>
          <w:p w14:paraId="6CA429B1"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 </w:t>
            </w:r>
          </w:p>
        </w:tc>
      </w:tr>
      <w:tr w:rsidR="00DE2D04" w:rsidRPr="00DE2D04" w14:paraId="021FCED7" w14:textId="77777777" w:rsidTr="00DE2D04">
        <w:trPr>
          <w:trHeight w:val="798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67A97DB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32</w:t>
            </w:r>
          </w:p>
        </w:tc>
        <w:tc>
          <w:tcPr>
            <w:tcW w:w="722" w:type="dxa"/>
            <w:tcBorders>
              <w:top w:val="nil"/>
              <w:left w:val="nil"/>
              <w:bottom w:val="single" w:sz="4" w:space="0" w:color="auto"/>
              <w:right w:val="single" w:sz="4" w:space="0" w:color="auto"/>
            </w:tcBorders>
            <w:shd w:val="clear" w:color="auto" w:fill="auto"/>
            <w:vAlign w:val="center"/>
            <w:hideMark/>
          </w:tcPr>
          <w:p w14:paraId="6C498D8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Planificación Familiar</w:t>
            </w:r>
          </w:p>
        </w:tc>
        <w:tc>
          <w:tcPr>
            <w:tcW w:w="433" w:type="dxa"/>
            <w:tcBorders>
              <w:top w:val="nil"/>
              <w:left w:val="nil"/>
              <w:bottom w:val="single" w:sz="4" w:space="0" w:color="auto"/>
              <w:right w:val="single" w:sz="4" w:space="0" w:color="auto"/>
            </w:tcBorders>
            <w:shd w:val="clear" w:color="auto" w:fill="auto"/>
            <w:vAlign w:val="center"/>
            <w:hideMark/>
          </w:tcPr>
          <w:p w14:paraId="5CC86EE1"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2.6.1.1</w:t>
            </w:r>
          </w:p>
        </w:tc>
        <w:tc>
          <w:tcPr>
            <w:tcW w:w="407" w:type="dxa"/>
            <w:tcBorders>
              <w:top w:val="nil"/>
              <w:left w:val="nil"/>
              <w:bottom w:val="single" w:sz="4" w:space="0" w:color="auto"/>
              <w:right w:val="single" w:sz="4" w:space="0" w:color="auto"/>
            </w:tcBorders>
            <w:shd w:val="clear" w:color="auto" w:fill="auto"/>
            <w:vAlign w:val="center"/>
            <w:hideMark/>
          </w:tcPr>
          <w:p w14:paraId="105295F7"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53101</w:t>
            </w:r>
          </w:p>
        </w:tc>
        <w:tc>
          <w:tcPr>
            <w:tcW w:w="673" w:type="dxa"/>
            <w:tcBorders>
              <w:top w:val="nil"/>
              <w:left w:val="single" w:sz="4" w:space="0" w:color="99CCFF"/>
              <w:bottom w:val="single" w:sz="4" w:space="0" w:color="99CCFF"/>
              <w:right w:val="single" w:sz="4" w:space="0" w:color="99CCFF"/>
            </w:tcBorders>
            <w:shd w:val="clear" w:color="auto" w:fill="auto"/>
            <w:vAlign w:val="center"/>
            <w:hideMark/>
          </w:tcPr>
          <w:p w14:paraId="4B4FF19B"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Equipo médico y de laboratorio</w:t>
            </w:r>
          </w:p>
        </w:tc>
        <w:tc>
          <w:tcPr>
            <w:tcW w:w="1184" w:type="dxa"/>
            <w:tcBorders>
              <w:top w:val="nil"/>
              <w:left w:val="single" w:sz="4" w:space="0" w:color="auto"/>
              <w:bottom w:val="single" w:sz="4" w:space="0" w:color="auto"/>
              <w:right w:val="single" w:sz="4" w:space="0" w:color="auto"/>
            </w:tcBorders>
            <w:shd w:val="clear" w:color="auto" w:fill="auto"/>
            <w:vAlign w:val="center"/>
            <w:hideMark/>
          </w:tcPr>
          <w:p w14:paraId="54F4AF15"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Lámpara de examinación con fuente de luz de fibra óptica. Aparato portátil, rodable de iluminación eléctrica para la examinación durante la exploración física del paciente. Fuente de luz halógena, intensidad de luz de 8070 luxes o mayor. Temperatura de color de 3200 grados Kelvin. Cabezal de iluminación compacta, Tubo de luz de fibra óptica flexible en la parte distal. Con rango variable de apertura de diámetro de iluminación que incluya pedestal con base rodable y freno.</w:t>
            </w:r>
          </w:p>
        </w:tc>
        <w:tc>
          <w:tcPr>
            <w:tcW w:w="1381" w:type="dxa"/>
            <w:tcBorders>
              <w:top w:val="nil"/>
              <w:left w:val="nil"/>
              <w:bottom w:val="single" w:sz="4" w:space="0" w:color="auto"/>
              <w:right w:val="single" w:sz="4" w:space="0" w:color="auto"/>
            </w:tcBorders>
            <w:shd w:val="clear" w:color="auto" w:fill="auto"/>
            <w:vAlign w:val="center"/>
            <w:hideMark/>
          </w:tcPr>
          <w:p w14:paraId="49EDA86C"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Lámpara de Chicote.SEMARR</w:t>
            </w:r>
          </w:p>
        </w:tc>
        <w:tc>
          <w:tcPr>
            <w:tcW w:w="604" w:type="dxa"/>
            <w:tcBorders>
              <w:top w:val="nil"/>
              <w:left w:val="nil"/>
              <w:bottom w:val="single" w:sz="4" w:space="0" w:color="auto"/>
              <w:right w:val="single" w:sz="4" w:space="0" w:color="auto"/>
            </w:tcBorders>
            <w:shd w:val="clear" w:color="auto" w:fill="auto"/>
            <w:vAlign w:val="center"/>
            <w:hideMark/>
          </w:tcPr>
          <w:p w14:paraId="3D631160"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Pieza</w:t>
            </w:r>
          </w:p>
        </w:tc>
        <w:tc>
          <w:tcPr>
            <w:tcW w:w="464" w:type="dxa"/>
            <w:tcBorders>
              <w:top w:val="nil"/>
              <w:left w:val="nil"/>
              <w:bottom w:val="single" w:sz="4" w:space="0" w:color="auto"/>
              <w:right w:val="single" w:sz="4" w:space="0" w:color="auto"/>
            </w:tcBorders>
            <w:shd w:val="clear" w:color="auto" w:fill="auto"/>
            <w:vAlign w:val="center"/>
            <w:hideMark/>
          </w:tcPr>
          <w:p w14:paraId="1C9E570F"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1</w:t>
            </w:r>
          </w:p>
        </w:tc>
        <w:tc>
          <w:tcPr>
            <w:tcW w:w="3169" w:type="dxa"/>
            <w:tcBorders>
              <w:top w:val="nil"/>
              <w:left w:val="single" w:sz="4" w:space="0" w:color="auto"/>
              <w:bottom w:val="single" w:sz="4" w:space="0" w:color="auto"/>
              <w:right w:val="single" w:sz="4" w:space="0" w:color="auto"/>
            </w:tcBorders>
            <w:shd w:val="clear" w:color="auto" w:fill="auto"/>
            <w:vAlign w:val="center"/>
            <w:hideMark/>
          </w:tcPr>
          <w:p w14:paraId="017EA35C"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Lámpara de examinación con fuente de luz de fibra óptica. Aparato portátil, rodable de iluminación eléctrica para la examinación durante la exploración física del paciente. Fuente de luz halógena, intensidad de luz de 8070 luxes o mayor. Temperatura de color de 3200 grados Kelvin. Cabezal de iluminación compacta, Tubo de luz de fibra óptica flexible en la parte distal. Con rango variable de apertura de diámetro de iluminación que incluya pedestal con base rodable y freno. Uso rudo. Tripie base cromada, estructura hecha de tubo redonda de 1 pulgada</w:t>
            </w:r>
          </w:p>
        </w:tc>
        <w:tc>
          <w:tcPr>
            <w:tcW w:w="889" w:type="dxa"/>
            <w:tcBorders>
              <w:top w:val="nil"/>
              <w:left w:val="single" w:sz="4" w:space="0" w:color="auto"/>
              <w:bottom w:val="single" w:sz="4" w:space="0" w:color="auto"/>
              <w:right w:val="single" w:sz="4" w:space="0" w:color="auto"/>
            </w:tcBorders>
            <w:shd w:val="clear" w:color="auto" w:fill="auto"/>
            <w:vAlign w:val="center"/>
            <w:hideMark/>
          </w:tcPr>
          <w:p w14:paraId="724DA9C8"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 </w:t>
            </w:r>
          </w:p>
        </w:tc>
        <w:tc>
          <w:tcPr>
            <w:tcW w:w="906" w:type="dxa"/>
            <w:tcBorders>
              <w:top w:val="nil"/>
              <w:left w:val="nil"/>
              <w:bottom w:val="single" w:sz="4" w:space="0" w:color="auto"/>
              <w:right w:val="single" w:sz="4" w:space="0" w:color="auto"/>
            </w:tcBorders>
            <w:shd w:val="clear" w:color="auto" w:fill="auto"/>
            <w:vAlign w:val="center"/>
            <w:hideMark/>
          </w:tcPr>
          <w:p w14:paraId="287741B0"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 </w:t>
            </w:r>
          </w:p>
        </w:tc>
      </w:tr>
      <w:tr w:rsidR="00DE2D04" w:rsidRPr="00DE2D04" w14:paraId="75134384" w14:textId="77777777" w:rsidTr="00DE2D04">
        <w:trPr>
          <w:trHeight w:val="819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194EAFAD"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33</w:t>
            </w:r>
          </w:p>
        </w:tc>
        <w:tc>
          <w:tcPr>
            <w:tcW w:w="722" w:type="dxa"/>
            <w:tcBorders>
              <w:top w:val="nil"/>
              <w:left w:val="nil"/>
              <w:bottom w:val="single" w:sz="4" w:space="0" w:color="auto"/>
              <w:right w:val="single" w:sz="4" w:space="0" w:color="auto"/>
            </w:tcBorders>
            <w:shd w:val="clear" w:color="auto" w:fill="auto"/>
            <w:vAlign w:val="center"/>
            <w:hideMark/>
          </w:tcPr>
          <w:p w14:paraId="7AB641B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Planificación Familiar</w:t>
            </w:r>
          </w:p>
        </w:tc>
        <w:tc>
          <w:tcPr>
            <w:tcW w:w="433" w:type="dxa"/>
            <w:tcBorders>
              <w:top w:val="nil"/>
              <w:left w:val="nil"/>
              <w:bottom w:val="single" w:sz="4" w:space="0" w:color="auto"/>
              <w:right w:val="single" w:sz="4" w:space="0" w:color="auto"/>
            </w:tcBorders>
            <w:shd w:val="clear" w:color="auto" w:fill="auto"/>
            <w:vAlign w:val="center"/>
            <w:hideMark/>
          </w:tcPr>
          <w:p w14:paraId="3D03C6FF"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2.6.1.1</w:t>
            </w:r>
          </w:p>
        </w:tc>
        <w:tc>
          <w:tcPr>
            <w:tcW w:w="407" w:type="dxa"/>
            <w:tcBorders>
              <w:top w:val="nil"/>
              <w:left w:val="nil"/>
              <w:bottom w:val="single" w:sz="4" w:space="0" w:color="auto"/>
              <w:right w:val="single" w:sz="4" w:space="0" w:color="auto"/>
            </w:tcBorders>
            <w:shd w:val="clear" w:color="auto" w:fill="auto"/>
            <w:vAlign w:val="center"/>
            <w:hideMark/>
          </w:tcPr>
          <w:p w14:paraId="54F6036C"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53101</w:t>
            </w:r>
          </w:p>
        </w:tc>
        <w:tc>
          <w:tcPr>
            <w:tcW w:w="673" w:type="dxa"/>
            <w:tcBorders>
              <w:top w:val="nil"/>
              <w:left w:val="single" w:sz="4" w:space="0" w:color="99CCFF"/>
              <w:bottom w:val="single" w:sz="4" w:space="0" w:color="99CCFF"/>
              <w:right w:val="single" w:sz="4" w:space="0" w:color="99CCFF"/>
            </w:tcBorders>
            <w:shd w:val="clear" w:color="auto" w:fill="auto"/>
            <w:vAlign w:val="center"/>
            <w:hideMark/>
          </w:tcPr>
          <w:p w14:paraId="7CEE1774"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Equipo médico y de laboratorio</w:t>
            </w:r>
          </w:p>
        </w:tc>
        <w:tc>
          <w:tcPr>
            <w:tcW w:w="1184" w:type="dxa"/>
            <w:tcBorders>
              <w:top w:val="nil"/>
              <w:left w:val="single" w:sz="4" w:space="0" w:color="auto"/>
              <w:bottom w:val="single" w:sz="4" w:space="0" w:color="auto"/>
              <w:right w:val="single" w:sz="4" w:space="0" w:color="auto"/>
            </w:tcBorders>
            <w:shd w:val="clear" w:color="auto" w:fill="auto"/>
            <w:vAlign w:val="center"/>
            <w:hideMark/>
          </w:tcPr>
          <w:p w14:paraId="5506B972"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Mesa universal para exploración. Equipo semifijo para realizar la exploración física del paciente en posición de decúbito. Mesa de exploración construida con lámina y con las siguientes dimensiones: altura de 80 cm como mínimo, longitud total de 185 cm como mínimo, ancho de 68 cm como mínimo. Con tres secciones. Dorso con movimiento neumático para elevación continua ajustable de 0 a 80 grados o mayor. Pélvica. Miembros inferiores, deslizable o abatible. Colchón desmontable con cubierta de vinil. Pintura anticorrosiva color arena en acabado mate. Portarollo de papel integrado. Cajoneras frontales de alto impacto. Cajoneras laterales derechas de alto impacto. Escalón deslizable integrado. Cubierta antiderrapante. Charola recolectora de líquidos. Taloneras retráctiles integradas, pierneras tipo Goepel acojinadas con fijadores.</w:t>
            </w:r>
          </w:p>
        </w:tc>
        <w:tc>
          <w:tcPr>
            <w:tcW w:w="1381" w:type="dxa"/>
            <w:tcBorders>
              <w:top w:val="nil"/>
              <w:left w:val="nil"/>
              <w:bottom w:val="single" w:sz="4" w:space="0" w:color="auto"/>
              <w:right w:val="single" w:sz="4" w:space="0" w:color="auto"/>
            </w:tcBorders>
            <w:shd w:val="clear" w:color="auto" w:fill="auto"/>
            <w:vAlign w:val="center"/>
            <w:hideMark/>
          </w:tcPr>
          <w:p w14:paraId="7E053170"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Mesa de exploración con pierneras.SEMARR</w:t>
            </w:r>
          </w:p>
        </w:tc>
        <w:tc>
          <w:tcPr>
            <w:tcW w:w="604" w:type="dxa"/>
            <w:tcBorders>
              <w:top w:val="nil"/>
              <w:left w:val="nil"/>
              <w:bottom w:val="single" w:sz="4" w:space="0" w:color="auto"/>
              <w:right w:val="single" w:sz="4" w:space="0" w:color="auto"/>
            </w:tcBorders>
            <w:shd w:val="clear" w:color="auto" w:fill="auto"/>
            <w:vAlign w:val="center"/>
            <w:hideMark/>
          </w:tcPr>
          <w:p w14:paraId="28468C87"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Pieza</w:t>
            </w:r>
          </w:p>
        </w:tc>
        <w:tc>
          <w:tcPr>
            <w:tcW w:w="464" w:type="dxa"/>
            <w:tcBorders>
              <w:top w:val="nil"/>
              <w:left w:val="nil"/>
              <w:bottom w:val="single" w:sz="4" w:space="0" w:color="auto"/>
              <w:right w:val="single" w:sz="4" w:space="0" w:color="auto"/>
            </w:tcBorders>
            <w:shd w:val="clear" w:color="auto" w:fill="auto"/>
            <w:vAlign w:val="center"/>
            <w:hideMark/>
          </w:tcPr>
          <w:p w14:paraId="3589CDD1"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1</w:t>
            </w:r>
          </w:p>
        </w:tc>
        <w:tc>
          <w:tcPr>
            <w:tcW w:w="3169" w:type="dxa"/>
            <w:tcBorders>
              <w:top w:val="nil"/>
              <w:left w:val="single" w:sz="4" w:space="0" w:color="auto"/>
              <w:bottom w:val="single" w:sz="4" w:space="0" w:color="auto"/>
              <w:right w:val="single" w:sz="4" w:space="0" w:color="auto"/>
            </w:tcBorders>
            <w:shd w:val="clear" w:color="auto" w:fill="auto"/>
            <w:vAlign w:val="center"/>
            <w:hideMark/>
          </w:tcPr>
          <w:p w14:paraId="02A99C4D"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Mesa universal para exploración. construida con lámina y con las siguientes dimensiones: altura de 80 cm como mínimo, longitud total de 185 cm como mínimo, ancho de 68 cm como mínimo. Con tres secciones. Dorso con movimiento neumático para elevación continua ajustable de 0 a 80 grados o mayor. Pélvica. Miembros inferiores, deslizable o abatible. Colchón desmontable con cubierta de vinil. Pintura anticorrosiva color arena en acabado mate. Portarollo de papel integrado. Cajoneras frontales de alto impacto. Cajoneras laterales derechas de alto impacto. Escalón deslizable integrado. Cubierta antiderrapante. Charola recolectora de líquidos. Taloneras retráctiles integradas, pierneras tipo Goepel acojinadas con fijadores</w:t>
            </w:r>
          </w:p>
        </w:tc>
        <w:tc>
          <w:tcPr>
            <w:tcW w:w="889" w:type="dxa"/>
            <w:tcBorders>
              <w:top w:val="nil"/>
              <w:left w:val="single" w:sz="4" w:space="0" w:color="auto"/>
              <w:bottom w:val="single" w:sz="4" w:space="0" w:color="auto"/>
              <w:right w:val="single" w:sz="4" w:space="0" w:color="auto"/>
            </w:tcBorders>
            <w:shd w:val="clear" w:color="auto" w:fill="auto"/>
            <w:vAlign w:val="center"/>
            <w:hideMark/>
          </w:tcPr>
          <w:p w14:paraId="3FDDF37D"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 </w:t>
            </w:r>
          </w:p>
        </w:tc>
        <w:tc>
          <w:tcPr>
            <w:tcW w:w="906" w:type="dxa"/>
            <w:tcBorders>
              <w:top w:val="nil"/>
              <w:left w:val="nil"/>
              <w:bottom w:val="single" w:sz="4" w:space="0" w:color="auto"/>
              <w:right w:val="single" w:sz="4" w:space="0" w:color="auto"/>
            </w:tcBorders>
            <w:shd w:val="clear" w:color="auto" w:fill="auto"/>
            <w:vAlign w:val="center"/>
            <w:hideMark/>
          </w:tcPr>
          <w:p w14:paraId="40D2E11F"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 </w:t>
            </w:r>
          </w:p>
        </w:tc>
      </w:tr>
      <w:tr w:rsidR="00DE2D04" w:rsidRPr="00DE2D04" w14:paraId="77547A33" w14:textId="77777777" w:rsidTr="00DE2D04">
        <w:trPr>
          <w:trHeight w:val="27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7F12164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34</w:t>
            </w:r>
          </w:p>
        </w:tc>
        <w:tc>
          <w:tcPr>
            <w:tcW w:w="722" w:type="dxa"/>
            <w:tcBorders>
              <w:top w:val="nil"/>
              <w:left w:val="nil"/>
              <w:bottom w:val="single" w:sz="4" w:space="0" w:color="auto"/>
              <w:right w:val="single" w:sz="4" w:space="0" w:color="auto"/>
            </w:tcBorders>
            <w:shd w:val="clear" w:color="auto" w:fill="auto"/>
            <w:vAlign w:val="center"/>
            <w:hideMark/>
          </w:tcPr>
          <w:p w14:paraId="73EEE28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Planificación Familiar</w:t>
            </w:r>
          </w:p>
        </w:tc>
        <w:tc>
          <w:tcPr>
            <w:tcW w:w="433" w:type="dxa"/>
            <w:tcBorders>
              <w:top w:val="nil"/>
              <w:left w:val="nil"/>
              <w:bottom w:val="single" w:sz="4" w:space="0" w:color="auto"/>
              <w:right w:val="single" w:sz="4" w:space="0" w:color="auto"/>
            </w:tcBorders>
            <w:shd w:val="clear" w:color="auto" w:fill="auto"/>
            <w:vAlign w:val="center"/>
            <w:hideMark/>
          </w:tcPr>
          <w:p w14:paraId="2E759C21"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2.7.1.1</w:t>
            </w:r>
          </w:p>
        </w:tc>
        <w:tc>
          <w:tcPr>
            <w:tcW w:w="407" w:type="dxa"/>
            <w:tcBorders>
              <w:top w:val="nil"/>
              <w:left w:val="nil"/>
              <w:bottom w:val="single" w:sz="4" w:space="0" w:color="auto"/>
              <w:right w:val="single" w:sz="4" w:space="0" w:color="auto"/>
            </w:tcBorders>
            <w:shd w:val="clear" w:color="auto" w:fill="auto"/>
            <w:vAlign w:val="center"/>
            <w:hideMark/>
          </w:tcPr>
          <w:p w14:paraId="70F3694A"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53101</w:t>
            </w:r>
          </w:p>
        </w:tc>
        <w:tc>
          <w:tcPr>
            <w:tcW w:w="673" w:type="dxa"/>
            <w:tcBorders>
              <w:top w:val="nil"/>
              <w:left w:val="single" w:sz="4" w:space="0" w:color="99CCFF"/>
              <w:bottom w:val="single" w:sz="4" w:space="0" w:color="99CCFF"/>
              <w:right w:val="single" w:sz="4" w:space="0" w:color="99CCFF"/>
            </w:tcBorders>
            <w:shd w:val="clear" w:color="auto" w:fill="auto"/>
            <w:vAlign w:val="center"/>
            <w:hideMark/>
          </w:tcPr>
          <w:p w14:paraId="451B2AC7"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Equipo médico y de laboratorio</w:t>
            </w:r>
          </w:p>
        </w:tc>
        <w:tc>
          <w:tcPr>
            <w:tcW w:w="1184" w:type="dxa"/>
            <w:tcBorders>
              <w:top w:val="nil"/>
              <w:left w:val="single" w:sz="4" w:space="0" w:color="auto"/>
              <w:bottom w:val="single" w:sz="4" w:space="0" w:color="auto"/>
              <w:right w:val="single" w:sz="4" w:space="0" w:color="auto"/>
            </w:tcBorders>
            <w:shd w:val="clear" w:color="auto" w:fill="auto"/>
            <w:vAlign w:val="center"/>
            <w:hideMark/>
          </w:tcPr>
          <w:p w14:paraId="3E44E78A"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Esterilizadores (equipo medico quirurgico)</w:t>
            </w:r>
          </w:p>
        </w:tc>
        <w:tc>
          <w:tcPr>
            <w:tcW w:w="1381" w:type="dxa"/>
            <w:tcBorders>
              <w:top w:val="nil"/>
              <w:left w:val="nil"/>
              <w:bottom w:val="single" w:sz="4" w:space="0" w:color="auto"/>
              <w:right w:val="single" w:sz="4" w:space="0" w:color="auto"/>
            </w:tcBorders>
            <w:shd w:val="clear" w:color="auto" w:fill="auto"/>
            <w:vAlign w:val="center"/>
            <w:hideMark/>
          </w:tcPr>
          <w:p w14:paraId="74736B67"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Esterilizador de calor seco. Fortalecimiento en los servicios VSB</w:t>
            </w:r>
          </w:p>
        </w:tc>
        <w:tc>
          <w:tcPr>
            <w:tcW w:w="604" w:type="dxa"/>
            <w:tcBorders>
              <w:top w:val="nil"/>
              <w:left w:val="nil"/>
              <w:bottom w:val="single" w:sz="4" w:space="0" w:color="auto"/>
              <w:right w:val="single" w:sz="4" w:space="0" w:color="auto"/>
            </w:tcBorders>
            <w:shd w:val="clear" w:color="auto" w:fill="auto"/>
            <w:vAlign w:val="center"/>
            <w:hideMark/>
          </w:tcPr>
          <w:p w14:paraId="0AEC3932"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Pieza</w:t>
            </w:r>
          </w:p>
        </w:tc>
        <w:tc>
          <w:tcPr>
            <w:tcW w:w="464" w:type="dxa"/>
            <w:tcBorders>
              <w:top w:val="nil"/>
              <w:left w:val="nil"/>
              <w:bottom w:val="single" w:sz="4" w:space="0" w:color="auto"/>
              <w:right w:val="single" w:sz="4" w:space="0" w:color="auto"/>
            </w:tcBorders>
            <w:shd w:val="clear" w:color="auto" w:fill="auto"/>
            <w:vAlign w:val="center"/>
            <w:hideMark/>
          </w:tcPr>
          <w:p w14:paraId="235AE07F"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4</w:t>
            </w:r>
          </w:p>
        </w:tc>
        <w:tc>
          <w:tcPr>
            <w:tcW w:w="3169" w:type="dxa"/>
            <w:tcBorders>
              <w:top w:val="nil"/>
              <w:left w:val="single" w:sz="4" w:space="0" w:color="auto"/>
              <w:bottom w:val="single" w:sz="4" w:space="0" w:color="auto"/>
              <w:right w:val="single" w:sz="4" w:space="0" w:color="auto"/>
            </w:tcBorders>
            <w:shd w:val="clear" w:color="auto" w:fill="auto"/>
            <w:vAlign w:val="center"/>
            <w:hideMark/>
          </w:tcPr>
          <w:p w14:paraId="70633DDA"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Esterilizador de calor seco, interiores en aluminio anticorrosivo, exteriores en lamina de acero en frio con pintura electroestática, tipo gabinete, precalentamiento integrado, certificado por NOM / ANCE, bajo norma NOM-003-SCFI-2000. Charolas de aluminio anticorrosivo con esquinas redondeadas (tres charolas), tremostato graduado de 50° a 300°, control de timpo de 0 a 60 min, resistencia rizada de alambre nichromel calibre 22, Bajo consumo eléctrico de 550W, voltaje 127, 60 Hz, focos piloto indicadores de funcionamiento</w:t>
            </w:r>
          </w:p>
        </w:tc>
        <w:tc>
          <w:tcPr>
            <w:tcW w:w="889" w:type="dxa"/>
            <w:tcBorders>
              <w:top w:val="nil"/>
              <w:left w:val="single" w:sz="4" w:space="0" w:color="auto"/>
              <w:bottom w:val="single" w:sz="4" w:space="0" w:color="auto"/>
              <w:right w:val="single" w:sz="4" w:space="0" w:color="auto"/>
            </w:tcBorders>
            <w:shd w:val="clear" w:color="auto" w:fill="auto"/>
            <w:vAlign w:val="center"/>
            <w:hideMark/>
          </w:tcPr>
          <w:p w14:paraId="2A48CC9B"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 </w:t>
            </w:r>
          </w:p>
        </w:tc>
        <w:tc>
          <w:tcPr>
            <w:tcW w:w="906" w:type="dxa"/>
            <w:tcBorders>
              <w:top w:val="nil"/>
              <w:left w:val="nil"/>
              <w:bottom w:val="single" w:sz="4" w:space="0" w:color="auto"/>
              <w:right w:val="single" w:sz="4" w:space="0" w:color="auto"/>
            </w:tcBorders>
            <w:shd w:val="clear" w:color="auto" w:fill="auto"/>
            <w:vAlign w:val="center"/>
            <w:hideMark/>
          </w:tcPr>
          <w:p w14:paraId="45DE2C40"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 </w:t>
            </w:r>
          </w:p>
        </w:tc>
      </w:tr>
      <w:tr w:rsidR="00DE2D04" w:rsidRPr="00DE2D04" w14:paraId="746F3F09" w14:textId="77777777" w:rsidTr="00DE2D04">
        <w:trPr>
          <w:trHeight w:val="81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7EE0E66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35</w:t>
            </w:r>
          </w:p>
        </w:tc>
        <w:tc>
          <w:tcPr>
            <w:tcW w:w="722" w:type="dxa"/>
            <w:tcBorders>
              <w:top w:val="nil"/>
              <w:left w:val="nil"/>
              <w:bottom w:val="single" w:sz="4" w:space="0" w:color="auto"/>
              <w:right w:val="single" w:sz="4" w:space="0" w:color="auto"/>
            </w:tcBorders>
            <w:shd w:val="clear" w:color="auto" w:fill="auto"/>
            <w:vAlign w:val="center"/>
            <w:hideMark/>
          </w:tcPr>
          <w:p w14:paraId="14F391E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Salud Materna</w:t>
            </w:r>
          </w:p>
        </w:tc>
        <w:tc>
          <w:tcPr>
            <w:tcW w:w="433" w:type="dxa"/>
            <w:tcBorders>
              <w:top w:val="nil"/>
              <w:left w:val="nil"/>
              <w:bottom w:val="single" w:sz="4" w:space="0" w:color="auto"/>
              <w:right w:val="single" w:sz="4" w:space="0" w:color="auto"/>
            </w:tcBorders>
            <w:shd w:val="clear" w:color="auto" w:fill="auto"/>
            <w:vAlign w:val="center"/>
            <w:hideMark/>
          </w:tcPr>
          <w:p w14:paraId="5F30087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2.5.1.1</w:t>
            </w:r>
          </w:p>
        </w:tc>
        <w:tc>
          <w:tcPr>
            <w:tcW w:w="407" w:type="dxa"/>
            <w:tcBorders>
              <w:top w:val="nil"/>
              <w:left w:val="nil"/>
              <w:bottom w:val="single" w:sz="4" w:space="0" w:color="auto"/>
              <w:right w:val="single" w:sz="4" w:space="0" w:color="auto"/>
            </w:tcBorders>
            <w:shd w:val="clear" w:color="auto" w:fill="auto"/>
            <w:vAlign w:val="center"/>
            <w:hideMark/>
          </w:tcPr>
          <w:p w14:paraId="50C222C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53101</w:t>
            </w:r>
          </w:p>
        </w:tc>
        <w:tc>
          <w:tcPr>
            <w:tcW w:w="673" w:type="dxa"/>
            <w:tcBorders>
              <w:top w:val="nil"/>
              <w:left w:val="single" w:sz="4" w:space="0" w:color="99CCFF"/>
              <w:bottom w:val="single" w:sz="4" w:space="0" w:color="99CCFF"/>
              <w:right w:val="single" w:sz="4" w:space="0" w:color="99CCFF"/>
            </w:tcBorders>
            <w:shd w:val="clear" w:color="auto" w:fill="auto"/>
            <w:vAlign w:val="center"/>
            <w:hideMark/>
          </w:tcPr>
          <w:p w14:paraId="42BE4E0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Aspirador succion continua (equipo medico quirurgico)</w:t>
            </w:r>
          </w:p>
        </w:tc>
        <w:tc>
          <w:tcPr>
            <w:tcW w:w="1184" w:type="dxa"/>
            <w:tcBorders>
              <w:top w:val="nil"/>
              <w:left w:val="single" w:sz="4" w:space="0" w:color="auto"/>
              <w:bottom w:val="single" w:sz="4" w:space="0" w:color="auto"/>
              <w:right w:val="single" w:sz="4" w:space="0" w:color="auto"/>
            </w:tcBorders>
            <w:shd w:val="clear" w:color="auto" w:fill="auto"/>
            <w:vAlign w:val="center"/>
            <w:hideMark/>
          </w:tcPr>
          <w:p w14:paraId="19C3E21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Aspirador succion continua (equipo medico quirurgico)</w:t>
            </w:r>
          </w:p>
        </w:tc>
        <w:tc>
          <w:tcPr>
            <w:tcW w:w="1381" w:type="dxa"/>
            <w:tcBorders>
              <w:top w:val="nil"/>
              <w:left w:val="nil"/>
              <w:bottom w:val="single" w:sz="4" w:space="0" w:color="auto"/>
              <w:right w:val="single" w:sz="4" w:space="0" w:color="auto"/>
            </w:tcBorders>
            <w:shd w:val="clear" w:color="auto" w:fill="auto"/>
            <w:vAlign w:val="center"/>
            <w:hideMark/>
          </w:tcPr>
          <w:p w14:paraId="0AC5891D"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Succionador. Aspirador succión continua con gabinete. Equipo rodable para aspiración continua de líquidos y otros fluidos.</w:t>
            </w:r>
          </w:p>
        </w:tc>
        <w:tc>
          <w:tcPr>
            <w:tcW w:w="604" w:type="dxa"/>
            <w:tcBorders>
              <w:top w:val="nil"/>
              <w:left w:val="nil"/>
              <w:bottom w:val="single" w:sz="4" w:space="0" w:color="auto"/>
              <w:right w:val="single" w:sz="4" w:space="0" w:color="auto"/>
            </w:tcBorders>
            <w:shd w:val="clear" w:color="auto" w:fill="auto"/>
            <w:vAlign w:val="center"/>
            <w:hideMark/>
          </w:tcPr>
          <w:p w14:paraId="5729E19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Pieza</w:t>
            </w:r>
          </w:p>
        </w:tc>
        <w:tc>
          <w:tcPr>
            <w:tcW w:w="464" w:type="dxa"/>
            <w:tcBorders>
              <w:top w:val="nil"/>
              <w:left w:val="nil"/>
              <w:bottom w:val="single" w:sz="4" w:space="0" w:color="auto"/>
              <w:right w:val="single" w:sz="4" w:space="0" w:color="auto"/>
            </w:tcBorders>
            <w:shd w:val="clear" w:color="auto" w:fill="auto"/>
            <w:vAlign w:val="center"/>
            <w:hideMark/>
          </w:tcPr>
          <w:p w14:paraId="7CBF752D"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w:t>
            </w:r>
          </w:p>
        </w:tc>
        <w:tc>
          <w:tcPr>
            <w:tcW w:w="3169" w:type="dxa"/>
            <w:tcBorders>
              <w:top w:val="nil"/>
              <w:left w:val="nil"/>
              <w:bottom w:val="single" w:sz="4" w:space="0" w:color="auto"/>
              <w:right w:val="single" w:sz="4" w:space="0" w:color="auto"/>
            </w:tcBorders>
            <w:shd w:val="clear" w:color="auto" w:fill="auto"/>
            <w:vAlign w:val="center"/>
            <w:hideMark/>
          </w:tcPr>
          <w:p w14:paraId="57FF4911" w14:textId="77777777" w:rsidR="00DE2D04" w:rsidRPr="00DE2D04" w:rsidRDefault="00DE2D04" w:rsidP="00DE2D04">
            <w:pPr>
              <w:jc w:val="left"/>
              <w:rPr>
                <w:rFonts w:eastAsia="Times New Roman" w:cs="Calibri"/>
                <w:color w:val="000000"/>
                <w:lang w:eastAsia="es-MX"/>
              </w:rPr>
            </w:pPr>
            <w:r w:rsidRPr="00DE2D04">
              <w:rPr>
                <w:rFonts w:eastAsia="Times New Roman" w:cs="Calibri"/>
                <w:b/>
                <w:bCs/>
                <w:color w:val="000000"/>
                <w:lang w:eastAsia="es-MX"/>
              </w:rPr>
              <w:t>Equipo Portátil para Aspiración Intermitente y Continua de Fluidos por Método Invasivo</w:t>
            </w:r>
            <w:r w:rsidRPr="00DE2D04">
              <w:rPr>
                <w:rFonts w:eastAsia="Times New Roman" w:cs="Calibri"/>
                <w:color w:val="000000"/>
                <w:lang w:eastAsia="es-MX"/>
              </w:rPr>
              <w:br/>
              <w:t>* Equipo diseñado para aspiracion con sistema de succion intermitente y constante o continua.</w:t>
            </w:r>
            <w:r w:rsidRPr="00DE2D04">
              <w:rPr>
                <w:rFonts w:eastAsia="Times New Roman" w:cs="Calibri"/>
                <w:color w:val="000000"/>
                <w:lang w:eastAsia="es-MX"/>
              </w:rPr>
              <w:br/>
              <w:t>* Sistema de control automatico para graduar el nivel de succion.</w:t>
            </w:r>
            <w:r w:rsidRPr="00DE2D04">
              <w:rPr>
                <w:rFonts w:eastAsia="Times New Roman" w:cs="Calibri"/>
                <w:color w:val="000000"/>
                <w:lang w:eastAsia="es-MX"/>
              </w:rPr>
              <w:br/>
              <w:t>* Vacio generado por mecanismo de diafragma libre de aceite.</w:t>
            </w:r>
            <w:r w:rsidRPr="00DE2D04">
              <w:rPr>
                <w:rFonts w:eastAsia="Times New Roman" w:cs="Calibri"/>
                <w:color w:val="000000"/>
                <w:lang w:eastAsia="es-MX"/>
              </w:rPr>
              <w:br/>
              <w:t>* Eficiencia de succion 36 LPM para ambos sistemas de succion y que no es contaminada por aceite.</w:t>
            </w:r>
            <w:r w:rsidRPr="00DE2D04">
              <w:rPr>
                <w:rFonts w:eastAsia="Times New Roman" w:cs="Calibri"/>
                <w:color w:val="000000"/>
                <w:lang w:eastAsia="es-MX"/>
              </w:rPr>
              <w:br/>
              <w:t>* Vacio graduable de 0 a 560 mm HG</w:t>
            </w:r>
            <w:r w:rsidRPr="00DE2D04">
              <w:rPr>
                <w:rFonts w:eastAsia="Times New Roman" w:cs="Calibri"/>
                <w:color w:val="000000"/>
                <w:lang w:eastAsia="es-MX"/>
              </w:rPr>
              <w:br/>
              <w:t>* Dos depositos reusables de liquidos y otros fluidos con capacidad de 3,000 ml cada uno.</w:t>
            </w:r>
            <w:r w:rsidRPr="00DE2D04">
              <w:rPr>
                <w:rFonts w:eastAsia="Times New Roman" w:cs="Calibri"/>
                <w:color w:val="000000"/>
                <w:lang w:eastAsia="es-MX"/>
              </w:rPr>
              <w:br/>
              <w:t>* Panel de control para: encendido y apagado (con indicador de encendido), ajuste para graduar el nivel de succion (con indicador con escala en mm Hg) y seleccion del modo de succion (con indicador para el modo de succion).</w:t>
            </w:r>
            <w:r w:rsidRPr="00DE2D04">
              <w:rPr>
                <w:rFonts w:eastAsia="Times New Roman" w:cs="Calibri"/>
                <w:color w:val="000000"/>
                <w:lang w:eastAsia="es-MX"/>
              </w:rPr>
              <w:br/>
              <w:t>*Integra microprocesador.</w:t>
            </w:r>
            <w:r w:rsidRPr="00DE2D04">
              <w:rPr>
                <w:rFonts w:eastAsia="Times New Roman" w:cs="Calibri"/>
                <w:color w:val="000000"/>
                <w:lang w:eastAsia="es-MX"/>
              </w:rPr>
              <w:br/>
              <w:t>* Valvula reguladora de vacio y escala del tiempo de succion en segundos y minutos. (5 a 95 seg.)</w:t>
            </w:r>
            <w:r w:rsidRPr="00DE2D04">
              <w:rPr>
                <w:rFonts w:eastAsia="Times New Roman" w:cs="Calibri"/>
                <w:color w:val="000000"/>
                <w:lang w:eastAsia="es-MX"/>
              </w:rPr>
              <w:br/>
              <w:t>* Sistema de seguridad que evita rebosamiento de liquidos o sobrellenado.</w:t>
            </w:r>
            <w:r w:rsidRPr="00DE2D04">
              <w:rPr>
                <w:rFonts w:eastAsia="Times New Roman" w:cs="Calibri"/>
                <w:color w:val="000000"/>
                <w:lang w:eastAsia="es-MX"/>
              </w:rPr>
              <w:br/>
              <w:t>* Gabinete rodable de acero inoxidable calidad AISI ¡V 304, resistente a impactos con soporte para los frascos colectores y con sistema de freno en dos de las ruedas en sentido diagonal.</w:t>
            </w:r>
            <w:r w:rsidRPr="00DE2D04">
              <w:rPr>
                <w:rFonts w:eastAsia="Times New Roman" w:cs="Calibri"/>
                <w:color w:val="000000"/>
                <w:lang w:eastAsia="es-MX"/>
              </w:rPr>
              <w:br/>
            </w:r>
            <w:r w:rsidRPr="00DE2D04">
              <w:rPr>
                <w:rFonts w:eastAsia="Times New Roman" w:cs="Calibri"/>
                <w:color w:val="000000"/>
                <w:lang w:eastAsia="es-MX"/>
              </w:rPr>
              <w:br/>
            </w:r>
            <w:r w:rsidRPr="00DE2D04">
              <w:rPr>
                <w:rFonts w:eastAsia="Times New Roman" w:cs="Calibri"/>
                <w:b/>
                <w:bCs/>
                <w:color w:val="000000"/>
                <w:lang w:eastAsia="es-MX"/>
              </w:rPr>
              <w:t>Consumibles:</w:t>
            </w:r>
            <w:r w:rsidRPr="00DE2D04">
              <w:rPr>
                <w:rFonts w:eastAsia="Times New Roman" w:cs="Calibri"/>
                <w:color w:val="000000"/>
                <w:lang w:eastAsia="es-MX"/>
              </w:rPr>
              <w:br/>
              <w:t>* Filtros para bacterias (tres piezas).</w:t>
            </w:r>
            <w:r w:rsidRPr="00DE2D04">
              <w:rPr>
                <w:rFonts w:eastAsia="Times New Roman" w:cs="Calibri"/>
                <w:color w:val="000000"/>
                <w:lang w:eastAsia="es-MX"/>
              </w:rPr>
              <w:br/>
              <w:t>* Sonda de aspiración (20 piezas).</w:t>
            </w:r>
            <w:r w:rsidRPr="00DE2D04">
              <w:rPr>
                <w:rFonts w:eastAsia="Times New Roman" w:cs="Calibri"/>
                <w:color w:val="000000"/>
                <w:lang w:eastAsia="es-MX"/>
              </w:rPr>
              <w:br/>
              <w:t>* Tubos para aspiración, de látex, reusable y esterilizable en autoclave, longitud de 1.3 metros (dos piezas).</w:t>
            </w:r>
            <w:r w:rsidRPr="00DE2D04">
              <w:rPr>
                <w:rFonts w:eastAsia="Times New Roman" w:cs="Calibri"/>
                <w:color w:val="000000"/>
                <w:lang w:eastAsia="es-MX"/>
              </w:rPr>
              <w:br/>
            </w:r>
            <w:r w:rsidRPr="00DE2D04">
              <w:rPr>
                <w:rFonts w:eastAsia="Times New Roman" w:cs="Calibri"/>
                <w:color w:val="000000"/>
                <w:lang w:eastAsia="es-MX"/>
              </w:rPr>
              <w:br/>
            </w:r>
            <w:r w:rsidRPr="00DE2D04">
              <w:rPr>
                <w:rFonts w:eastAsia="Times New Roman" w:cs="Calibri"/>
                <w:b/>
                <w:bCs/>
                <w:color w:val="000000"/>
                <w:lang w:eastAsia="es-MX"/>
              </w:rPr>
              <w:t>Especificaciones Técnicas:</w:t>
            </w:r>
            <w:r w:rsidRPr="00DE2D04">
              <w:rPr>
                <w:rFonts w:eastAsia="Times New Roman" w:cs="Calibri"/>
                <w:color w:val="000000"/>
                <w:lang w:eastAsia="es-MX"/>
              </w:rPr>
              <w:br/>
              <w:t>* Mangueras de interconexión (2 juegos).</w:t>
            </w:r>
            <w:r w:rsidRPr="00DE2D04">
              <w:rPr>
                <w:rFonts w:eastAsia="Times New Roman" w:cs="Calibri"/>
                <w:color w:val="000000"/>
                <w:lang w:eastAsia="es-MX"/>
              </w:rPr>
              <w:br/>
              <w:t>* Motor con sistema de reduccion de nivel de ruido (menor a 60 dBA)</w:t>
            </w:r>
            <w:r w:rsidRPr="00DE2D04">
              <w:rPr>
                <w:rFonts w:eastAsia="Times New Roman" w:cs="Calibri"/>
                <w:color w:val="000000"/>
                <w:lang w:eastAsia="es-MX"/>
              </w:rPr>
              <w:br/>
              <w:t>* Motor de 115 VAC de 1/8 HP.</w:t>
            </w:r>
            <w:r w:rsidRPr="00DE2D04">
              <w:rPr>
                <w:rFonts w:eastAsia="Times New Roman" w:cs="Calibri"/>
                <w:color w:val="000000"/>
                <w:lang w:eastAsia="es-MX"/>
              </w:rPr>
              <w:br/>
              <w:t>* Instalación: Corriente eléctrica 120V/60 Hz</w:t>
            </w:r>
            <w:r w:rsidRPr="00DE2D04">
              <w:rPr>
                <w:rFonts w:eastAsia="Times New Roman" w:cs="Calibri"/>
                <w:color w:val="000000"/>
                <w:lang w:eastAsia="es-MX"/>
              </w:rPr>
              <w:br/>
              <w:t>* Peso neto 21 Kg.</w:t>
            </w:r>
            <w:r w:rsidRPr="00DE2D04">
              <w:rPr>
                <w:rFonts w:eastAsia="Times New Roman" w:cs="Calibri"/>
                <w:color w:val="000000"/>
                <w:lang w:eastAsia="es-MX"/>
              </w:rPr>
              <w:br/>
            </w:r>
            <w:r w:rsidRPr="00DE2D04">
              <w:rPr>
                <w:rFonts w:eastAsia="Times New Roman" w:cs="Calibri"/>
                <w:b/>
                <w:bCs/>
                <w:color w:val="000000"/>
                <w:lang w:eastAsia="es-MX"/>
              </w:rPr>
              <w:t>Garantía: 1 año</w:t>
            </w:r>
          </w:p>
        </w:tc>
        <w:tc>
          <w:tcPr>
            <w:tcW w:w="889" w:type="dxa"/>
            <w:tcBorders>
              <w:top w:val="nil"/>
              <w:left w:val="single" w:sz="4" w:space="0" w:color="auto"/>
              <w:bottom w:val="single" w:sz="4" w:space="0" w:color="auto"/>
              <w:right w:val="single" w:sz="4" w:space="0" w:color="auto"/>
            </w:tcBorders>
            <w:shd w:val="clear" w:color="auto" w:fill="auto"/>
            <w:vAlign w:val="center"/>
            <w:hideMark/>
          </w:tcPr>
          <w:p w14:paraId="77A2E59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c>
          <w:tcPr>
            <w:tcW w:w="906" w:type="dxa"/>
            <w:tcBorders>
              <w:top w:val="nil"/>
              <w:left w:val="nil"/>
              <w:bottom w:val="single" w:sz="4" w:space="0" w:color="auto"/>
              <w:right w:val="single" w:sz="4" w:space="0" w:color="auto"/>
            </w:tcBorders>
            <w:shd w:val="clear" w:color="auto" w:fill="auto"/>
            <w:vAlign w:val="center"/>
            <w:hideMark/>
          </w:tcPr>
          <w:p w14:paraId="3F4FD37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r>
      <w:tr w:rsidR="00DE2D04" w:rsidRPr="00DE2D04" w14:paraId="1E1F3420" w14:textId="77777777" w:rsidTr="00DE2D04">
        <w:trPr>
          <w:trHeight w:val="66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6AD223D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36</w:t>
            </w:r>
          </w:p>
        </w:tc>
        <w:tc>
          <w:tcPr>
            <w:tcW w:w="722" w:type="dxa"/>
            <w:tcBorders>
              <w:top w:val="nil"/>
              <w:left w:val="nil"/>
              <w:bottom w:val="single" w:sz="4" w:space="0" w:color="auto"/>
              <w:right w:val="single" w:sz="4" w:space="0" w:color="auto"/>
            </w:tcBorders>
            <w:shd w:val="clear" w:color="auto" w:fill="auto"/>
            <w:vAlign w:val="center"/>
            <w:hideMark/>
          </w:tcPr>
          <w:p w14:paraId="1AB50A5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Salud Materna</w:t>
            </w:r>
          </w:p>
        </w:tc>
        <w:tc>
          <w:tcPr>
            <w:tcW w:w="433" w:type="dxa"/>
            <w:tcBorders>
              <w:top w:val="nil"/>
              <w:left w:val="nil"/>
              <w:bottom w:val="single" w:sz="4" w:space="0" w:color="auto"/>
              <w:right w:val="single" w:sz="4" w:space="0" w:color="auto"/>
            </w:tcBorders>
            <w:shd w:val="clear" w:color="auto" w:fill="auto"/>
            <w:vAlign w:val="center"/>
            <w:hideMark/>
          </w:tcPr>
          <w:p w14:paraId="2E5A06A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3.1.1.2</w:t>
            </w:r>
          </w:p>
        </w:tc>
        <w:tc>
          <w:tcPr>
            <w:tcW w:w="407" w:type="dxa"/>
            <w:tcBorders>
              <w:top w:val="nil"/>
              <w:left w:val="nil"/>
              <w:bottom w:val="single" w:sz="4" w:space="0" w:color="auto"/>
              <w:right w:val="single" w:sz="4" w:space="0" w:color="auto"/>
            </w:tcBorders>
            <w:shd w:val="clear" w:color="auto" w:fill="auto"/>
            <w:vAlign w:val="center"/>
            <w:hideMark/>
          </w:tcPr>
          <w:p w14:paraId="4EBE92E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53101</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00169E6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Equipo médico y de laboratorio</w:t>
            </w:r>
          </w:p>
        </w:tc>
        <w:tc>
          <w:tcPr>
            <w:tcW w:w="1184" w:type="dxa"/>
            <w:tcBorders>
              <w:top w:val="nil"/>
              <w:left w:val="nil"/>
              <w:bottom w:val="single" w:sz="4" w:space="0" w:color="auto"/>
              <w:right w:val="single" w:sz="4" w:space="0" w:color="auto"/>
            </w:tcBorders>
            <w:shd w:val="clear" w:color="auto" w:fill="auto"/>
            <w:vAlign w:val="center"/>
            <w:hideMark/>
          </w:tcPr>
          <w:p w14:paraId="7EC6CFB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Capnógrafo con oxímetro. Equipo electrónico portátil para medición y registro continuo de bióxido de carbono (CO2) espirado,con pantalla. Medición y despliegue de parámetros y curvas que requieran las unidades de atención. Con batería recargable. Con sistema de alarmas, control del volumen y silenciador temporal. Indicador de sensor desconectado y de batería. Calibración manual y automática.</w:t>
            </w:r>
          </w:p>
        </w:tc>
        <w:tc>
          <w:tcPr>
            <w:tcW w:w="1381" w:type="dxa"/>
            <w:tcBorders>
              <w:top w:val="nil"/>
              <w:left w:val="nil"/>
              <w:bottom w:val="single" w:sz="4" w:space="0" w:color="auto"/>
              <w:right w:val="single" w:sz="4" w:space="0" w:color="auto"/>
            </w:tcBorders>
            <w:shd w:val="clear" w:color="000000" w:fill="BFBFBF"/>
            <w:vAlign w:val="center"/>
            <w:hideMark/>
          </w:tcPr>
          <w:p w14:paraId="2C1CAA6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Oxímetro. Capnógrafo con oxímetro. Equipo electrónico portátil para medición y registro continuo de bióxido de carbono (CO2) espirado,con pantalla. Medición y despliegue de parámetros y curvas</w:t>
            </w:r>
          </w:p>
        </w:tc>
        <w:tc>
          <w:tcPr>
            <w:tcW w:w="604" w:type="dxa"/>
            <w:tcBorders>
              <w:top w:val="nil"/>
              <w:left w:val="nil"/>
              <w:bottom w:val="single" w:sz="4" w:space="0" w:color="auto"/>
              <w:right w:val="single" w:sz="4" w:space="0" w:color="auto"/>
            </w:tcBorders>
            <w:shd w:val="clear" w:color="auto" w:fill="auto"/>
            <w:vAlign w:val="center"/>
            <w:hideMark/>
          </w:tcPr>
          <w:p w14:paraId="62C30F8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Pieza</w:t>
            </w:r>
          </w:p>
        </w:tc>
        <w:tc>
          <w:tcPr>
            <w:tcW w:w="464" w:type="dxa"/>
            <w:tcBorders>
              <w:top w:val="nil"/>
              <w:left w:val="nil"/>
              <w:bottom w:val="single" w:sz="4" w:space="0" w:color="auto"/>
              <w:right w:val="single" w:sz="4" w:space="0" w:color="auto"/>
            </w:tcBorders>
            <w:shd w:val="clear" w:color="auto" w:fill="auto"/>
            <w:vAlign w:val="center"/>
            <w:hideMark/>
          </w:tcPr>
          <w:p w14:paraId="7038B35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4</w:t>
            </w:r>
          </w:p>
        </w:tc>
        <w:tc>
          <w:tcPr>
            <w:tcW w:w="3169" w:type="dxa"/>
            <w:tcBorders>
              <w:top w:val="nil"/>
              <w:left w:val="nil"/>
              <w:bottom w:val="single" w:sz="4" w:space="0" w:color="auto"/>
              <w:right w:val="single" w:sz="4" w:space="0" w:color="auto"/>
            </w:tcBorders>
            <w:shd w:val="clear" w:color="auto" w:fill="auto"/>
            <w:vAlign w:val="center"/>
            <w:hideMark/>
          </w:tcPr>
          <w:p w14:paraId="4A4615DC" w14:textId="77777777" w:rsidR="00DE2D04" w:rsidRPr="00DE2D04" w:rsidRDefault="00DE2D04" w:rsidP="00DE2D04">
            <w:pPr>
              <w:jc w:val="center"/>
              <w:rPr>
                <w:rFonts w:eastAsia="Times New Roman" w:cs="Calibri"/>
                <w:b/>
                <w:bCs/>
                <w:color w:val="000000"/>
                <w:lang w:eastAsia="es-MX"/>
              </w:rPr>
            </w:pPr>
            <w:r w:rsidRPr="00DE2D04">
              <w:rPr>
                <w:rFonts w:eastAsia="Times New Roman" w:cs="Calibri"/>
                <w:b/>
                <w:bCs/>
                <w:color w:val="000000"/>
                <w:lang w:eastAsia="es-MX"/>
              </w:rPr>
              <w:t>ANEXO 7</w:t>
            </w:r>
          </w:p>
        </w:tc>
        <w:tc>
          <w:tcPr>
            <w:tcW w:w="889" w:type="dxa"/>
            <w:tcBorders>
              <w:top w:val="nil"/>
              <w:left w:val="single" w:sz="4" w:space="0" w:color="auto"/>
              <w:bottom w:val="single" w:sz="4" w:space="0" w:color="auto"/>
              <w:right w:val="single" w:sz="4" w:space="0" w:color="auto"/>
            </w:tcBorders>
            <w:shd w:val="clear" w:color="auto" w:fill="auto"/>
            <w:vAlign w:val="center"/>
            <w:hideMark/>
          </w:tcPr>
          <w:p w14:paraId="7DC1645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c>
          <w:tcPr>
            <w:tcW w:w="906" w:type="dxa"/>
            <w:tcBorders>
              <w:top w:val="nil"/>
              <w:left w:val="nil"/>
              <w:bottom w:val="single" w:sz="4" w:space="0" w:color="auto"/>
              <w:right w:val="single" w:sz="4" w:space="0" w:color="auto"/>
            </w:tcBorders>
            <w:shd w:val="clear" w:color="auto" w:fill="auto"/>
            <w:vAlign w:val="center"/>
            <w:hideMark/>
          </w:tcPr>
          <w:p w14:paraId="7F348D5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r>
      <w:tr w:rsidR="00DE2D04" w:rsidRPr="00DE2D04" w14:paraId="0C017D05" w14:textId="77777777" w:rsidTr="00DE2D04">
        <w:trPr>
          <w:trHeight w:val="63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2E1F6A4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37</w:t>
            </w:r>
          </w:p>
        </w:tc>
        <w:tc>
          <w:tcPr>
            <w:tcW w:w="722" w:type="dxa"/>
            <w:tcBorders>
              <w:top w:val="nil"/>
              <w:left w:val="nil"/>
              <w:bottom w:val="single" w:sz="4" w:space="0" w:color="auto"/>
              <w:right w:val="single" w:sz="4" w:space="0" w:color="auto"/>
            </w:tcBorders>
            <w:shd w:val="clear" w:color="auto" w:fill="auto"/>
            <w:vAlign w:val="center"/>
            <w:hideMark/>
          </w:tcPr>
          <w:p w14:paraId="063DA1B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Salud Perinatal</w:t>
            </w:r>
          </w:p>
        </w:tc>
        <w:tc>
          <w:tcPr>
            <w:tcW w:w="433" w:type="dxa"/>
            <w:tcBorders>
              <w:top w:val="nil"/>
              <w:left w:val="nil"/>
              <w:bottom w:val="single" w:sz="4" w:space="0" w:color="auto"/>
              <w:right w:val="single" w:sz="4" w:space="0" w:color="auto"/>
            </w:tcBorders>
            <w:shd w:val="clear" w:color="auto" w:fill="auto"/>
            <w:vAlign w:val="center"/>
            <w:hideMark/>
          </w:tcPr>
          <w:p w14:paraId="057143CC"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1.1.1.1</w:t>
            </w:r>
          </w:p>
        </w:tc>
        <w:tc>
          <w:tcPr>
            <w:tcW w:w="407" w:type="dxa"/>
            <w:tcBorders>
              <w:top w:val="nil"/>
              <w:left w:val="nil"/>
              <w:bottom w:val="single" w:sz="4" w:space="0" w:color="auto"/>
              <w:right w:val="single" w:sz="4" w:space="0" w:color="auto"/>
            </w:tcBorders>
            <w:shd w:val="clear" w:color="auto" w:fill="auto"/>
            <w:vAlign w:val="center"/>
            <w:hideMark/>
          </w:tcPr>
          <w:p w14:paraId="65428E92"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53101</w:t>
            </w:r>
          </w:p>
        </w:tc>
        <w:tc>
          <w:tcPr>
            <w:tcW w:w="673" w:type="dxa"/>
            <w:tcBorders>
              <w:top w:val="nil"/>
              <w:left w:val="nil"/>
              <w:bottom w:val="single" w:sz="4" w:space="0" w:color="auto"/>
              <w:right w:val="single" w:sz="4" w:space="0" w:color="auto"/>
            </w:tcBorders>
            <w:shd w:val="clear" w:color="auto" w:fill="auto"/>
            <w:noWrap/>
            <w:vAlign w:val="center"/>
            <w:hideMark/>
          </w:tcPr>
          <w:p w14:paraId="45647059" w14:textId="77777777" w:rsidR="00DE2D04" w:rsidRPr="00DE2D04" w:rsidRDefault="00DE2D04" w:rsidP="00DE2D04">
            <w:pPr>
              <w:jc w:val="center"/>
              <w:rPr>
                <w:rFonts w:eastAsia="Times New Roman" w:cs="Calibri"/>
                <w:color w:val="000000"/>
                <w:sz w:val="24"/>
                <w:szCs w:val="24"/>
                <w:lang w:eastAsia="es-MX"/>
              </w:rPr>
            </w:pPr>
            <w:r w:rsidRPr="00DE2D04">
              <w:rPr>
                <w:rFonts w:eastAsia="Times New Roman" w:cs="Calibri"/>
                <w:color w:val="000000"/>
                <w:sz w:val="24"/>
                <w:szCs w:val="24"/>
                <w:lang w:eastAsia="es-MX"/>
              </w:rPr>
              <w:t>Equipo médico y de laboratorio</w:t>
            </w:r>
          </w:p>
        </w:tc>
        <w:tc>
          <w:tcPr>
            <w:tcW w:w="1184" w:type="dxa"/>
            <w:tcBorders>
              <w:top w:val="nil"/>
              <w:left w:val="nil"/>
              <w:bottom w:val="single" w:sz="4" w:space="0" w:color="auto"/>
              <w:right w:val="single" w:sz="4" w:space="0" w:color="auto"/>
            </w:tcBorders>
            <w:shd w:val="clear" w:color="auto" w:fill="auto"/>
            <w:vAlign w:val="center"/>
            <w:hideMark/>
          </w:tcPr>
          <w:p w14:paraId="3936E318"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Baumanometro (instrumento cientifico)</w:t>
            </w:r>
          </w:p>
        </w:tc>
        <w:tc>
          <w:tcPr>
            <w:tcW w:w="1381" w:type="dxa"/>
            <w:tcBorders>
              <w:top w:val="nil"/>
              <w:left w:val="nil"/>
              <w:bottom w:val="single" w:sz="4" w:space="0" w:color="auto"/>
              <w:right w:val="single" w:sz="4" w:space="0" w:color="auto"/>
            </w:tcBorders>
            <w:shd w:val="clear" w:color="auto" w:fill="auto"/>
            <w:vAlign w:val="center"/>
            <w:hideMark/>
          </w:tcPr>
          <w:p w14:paraId="09B2E49E"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Para toma de tension arterial de embarazadas en unidades hospitalarias.</w:t>
            </w:r>
          </w:p>
        </w:tc>
        <w:tc>
          <w:tcPr>
            <w:tcW w:w="604" w:type="dxa"/>
            <w:tcBorders>
              <w:top w:val="nil"/>
              <w:left w:val="nil"/>
              <w:bottom w:val="single" w:sz="4" w:space="0" w:color="auto"/>
              <w:right w:val="single" w:sz="4" w:space="0" w:color="auto"/>
            </w:tcBorders>
            <w:shd w:val="clear" w:color="auto" w:fill="auto"/>
            <w:vAlign w:val="center"/>
            <w:hideMark/>
          </w:tcPr>
          <w:p w14:paraId="2EF92D28"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Servicio</w:t>
            </w:r>
          </w:p>
        </w:tc>
        <w:tc>
          <w:tcPr>
            <w:tcW w:w="464" w:type="dxa"/>
            <w:tcBorders>
              <w:top w:val="nil"/>
              <w:left w:val="nil"/>
              <w:bottom w:val="single" w:sz="4" w:space="0" w:color="auto"/>
              <w:right w:val="single" w:sz="4" w:space="0" w:color="auto"/>
            </w:tcBorders>
            <w:shd w:val="clear" w:color="auto" w:fill="auto"/>
            <w:vAlign w:val="center"/>
            <w:hideMark/>
          </w:tcPr>
          <w:p w14:paraId="2846345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w:t>
            </w:r>
          </w:p>
        </w:tc>
        <w:tc>
          <w:tcPr>
            <w:tcW w:w="3169" w:type="dxa"/>
            <w:tcBorders>
              <w:top w:val="nil"/>
              <w:left w:val="nil"/>
              <w:bottom w:val="single" w:sz="4" w:space="0" w:color="auto"/>
              <w:right w:val="single" w:sz="4" w:space="0" w:color="auto"/>
            </w:tcBorders>
            <w:shd w:val="clear" w:color="auto" w:fill="auto"/>
            <w:vAlign w:val="center"/>
            <w:hideMark/>
          </w:tcPr>
          <w:p w14:paraId="2853D603" w14:textId="77777777" w:rsidR="00DE2D04" w:rsidRPr="00DE2D04" w:rsidRDefault="00DE2D04" w:rsidP="00DE2D04">
            <w:pPr>
              <w:rPr>
                <w:rFonts w:eastAsia="Times New Roman" w:cs="Calibri"/>
                <w:color w:val="000000"/>
                <w:lang w:eastAsia="es-MX"/>
              </w:rPr>
            </w:pPr>
            <w:r w:rsidRPr="00DE2D04">
              <w:rPr>
                <w:rFonts w:eastAsia="Times New Roman" w:cs="Calibri"/>
                <w:b/>
                <w:bCs/>
                <w:color w:val="000000"/>
                <w:lang w:eastAsia="es-MX"/>
              </w:rPr>
              <w:t>Baumanómetro aneroide de pared.</w:t>
            </w:r>
            <w:r w:rsidRPr="00DE2D04">
              <w:rPr>
                <w:rFonts w:eastAsia="Times New Roman" w:cs="Calibri"/>
                <w:color w:val="000000"/>
                <w:lang w:eastAsia="es-MX"/>
              </w:rPr>
              <w:br/>
              <w:t>* Brazalete de nylon con anillo D.</w:t>
            </w:r>
            <w:r w:rsidRPr="00DE2D04">
              <w:rPr>
                <w:rFonts w:eastAsia="Times New Roman" w:cs="Calibri"/>
                <w:color w:val="000000"/>
                <w:lang w:eastAsia="es-MX"/>
              </w:rPr>
              <w:br/>
              <w:t>* Ajuste de 180 grados para una fácil lectura.</w:t>
            </w:r>
            <w:r w:rsidRPr="00DE2D04">
              <w:rPr>
                <w:rFonts w:eastAsia="Times New Roman" w:cs="Calibri"/>
                <w:color w:val="000000"/>
                <w:lang w:eastAsia="es-MX"/>
              </w:rPr>
              <w:br/>
              <w:t>* Cámara de látex de dos tubos para adulto.</w:t>
            </w:r>
            <w:r w:rsidRPr="00DE2D04">
              <w:rPr>
                <w:rFonts w:eastAsia="Times New Roman" w:cs="Calibri"/>
                <w:color w:val="000000"/>
                <w:lang w:eastAsia="es-MX"/>
              </w:rPr>
              <w:br/>
              <w:t>* Pera de látex estándar.</w:t>
            </w:r>
            <w:r w:rsidRPr="00DE2D04">
              <w:rPr>
                <w:rFonts w:eastAsia="Times New Roman" w:cs="Calibri"/>
                <w:color w:val="000000"/>
                <w:lang w:eastAsia="es-MX"/>
              </w:rPr>
              <w:br/>
              <w:t>* Válvula liberadora de aire con muelle.</w:t>
            </w:r>
            <w:r w:rsidRPr="00DE2D04">
              <w:rPr>
                <w:rFonts w:eastAsia="Times New Roman" w:cs="Calibri"/>
                <w:color w:val="000000"/>
                <w:lang w:eastAsia="es-MX"/>
              </w:rPr>
              <w:br/>
              <w:t>* Válvula de alivio estándar.</w:t>
            </w:r>
            <w:r w:rsidRPr="00DE2D04">
              <w:rPr>
                <w:rFonts w:eastAsia="Times New Roman" w:cs="Calibri"/>
                <w:color w:val="000000"/>
                <w:lang w:eastAsia="es-MX"/>
              </w:rPr>
              <w:br/>
              <w:t>* Canasta de metal para colocar el brazalete.</w:t>
            </w:r>
            <w:r w:rsidRPr="00DE2D04">
              <w:rPr>
                <w:rFonts w:eastAsia="Times New Roman" w:cs="Calibri"/>
                <w:color w:val="000000"/>
                <w:lang w:eastAsia="es-MX"/>
              </w:rPr>
              <w:br/>
              <w:t>* Mecanismo preciso.</w:t>
            </w:r>
            <w:r w:rsidRPr="00DE2D04">
              <w:rPr>
                <w:rFonts w:eastAsia="Times New Roman" w:cs="Calibri"/>
                <w:color w:val="000000"/>
                <w:lang w:eastAsia="es-MX"/>
              </w:rPr>
              <w:br/>
              <w:t>* Tubo en espiral de PVC.</w:t>
            </w:r>
            <w:r w:rsidRPr="00DE2D04">
              <w:rPr>
                <w:rFonts w:eastAsia="Times New Roman" w:cs="Calibri"/>
                <w:color w:val="000000"/>
                <w:lang w:eastAsia="es-MX"/>
              </w:rPr>
              <w:br/>
              <w:t>* Base de plástico de 5 ruedas con freno.</w:t>
            </w:r>
            <w:r w:rsidRPr="00DE2D04">
              <w:rPr>
                <w:rFonts w:eastAsia="Times New Roman" w:cs="Calibri"/>
                <w:color w:val="000000"/>
                <w:lang w:eastAsia="es-MX"/>
              </w:rPr>
              <w:br/>
              <w:t>* Conector de plástico.</w:t>
            </w:r>
            <w:r w:rsidRPr="00DE2D04">
              <w:rPr>
                <w:rFonts w:eastAsia="Times New Roman" w:cs="Calibri"/>
                <w:color w:val="000000"/>
                <w:lang w:eastAsia="es-MX"/>
              </w:rPr>
              <w:br/>
            </w:r>
            <w:r w:rsidRPr="00DE2D04">
              <w:rPr>
                <w:rFonts w:eastAsia="Times New Roman" w:cs="Calibri"/>
                <w:color w:val="000000"/>
                <w:lang w:eastAsia="es-MX"/>
              </w:rPr>
              <w:br/>
            </w:r>
            <w:r w:rsidRPr="00DE2D04">
              <w:rPr>
                <w:rFonts w:eastAsia="Times New Roman" w:cs="Calibri"/>
                <w:b/>
                <w:bCs/>
                <w:color w:val="000000"/>
                <w:lang w:eastAsia="es-MX"/>
              </w:rPr>
              <w:t>Especificaciones:</w:t>
            </w:r>
            <w:r w:rsidRPr="00DE2D04">
              <w:rPr>
                <w:rFonts w:eastAsia="Times New Roman" w:cs="Calibri"/>
                <w:color w:val="000000"/>
                <w:lang w:eastAsia="es-MX"/>
              </w:rPr>
              <w:br/>
              <w:t>* Escala: 0 a 300 mmHg.</w:t>
            </w:r>
            <w:r w:rsidRPr="00DE2D04">
              <w:rPr>
                <w:rFonts w:eastAsia="Times New Roman" w:cs="Calibri"/>
                <w:color w:val="000000"/>
                <w:lang w:eastAsia="es-MX"/>
              </w:rPr>
              <w:br/>
              <w:t>* Longitud del cable en espiral: 1.8 m</w:t>
            </w:r>
            <w:r w:rsidRPr="00DE2D04">
              <w:rPr>
                <w:rFonts w:eastAsia="Times New Roman" w:cs="Calibri"/>
                <w:color w:val="000000"/>
                <w:lang w:eastAsia="es-MX"/>
              </w:rPr>
              <w:br/>
              <w:t>* Diámetro del manómetro: 14.7 cm.</w:t>
            </w:r>
            <w:r w:rsidRPr="00DE2D04">
              <w:rPr>
                <w:rFonts w:eastAsia="Times New Roman" w:cs="Calibri"/>
                <w:color w:val="000000"/>
                <w:lang w:eastAsia="es-MX"/>
              </w:rPr>
              <w:br/>
              <w:t>* Altura ajustable: 95-135 cm.</w:t>
            </w:r>
            <w:r w:rsidRPr="00DE2D04">
              <w:rPr>
                <w:rFonts w:eastAsia="Times New Roman" w:cs="Calibri"/>
                <w:color w:val="000000"/>
                <w:lang w:eastAsia="es-MX"/>
              </w:rPr>
              <w:br/>
              <w:t>* Con materiales de calidad que garantizan una larga vida útil</w:t>
            </w:r>
            <w:r w:rsidRPr="00DE2D04">
              <w:rPr>
                <w:rFonts w:eastAsia="Times New Roman" w:cs="Calibri"/>
                <w:color w:val="000000"/>
                <w:lang w:eastAsia="es-MX"/>
              </w:rPr>
              <w:br/>
              <w:t>* Cable en espiral de 1.8 m. que ofrezca una amplia movilidad para facilitar su uso</w:t>
            </w:r>
          </w:p>
        </w:tc>
        <w:tc>
          <w:tcPr>
            <w:tcW w:w="889" w:type="dxa"/>
            <w:tcBorders>
              <w:top w:val="nil"/>
              <w:left w:val="single" w:sz="4" w:space="0" w:color="auto"/>
              <w:bottom w:val="single" w:sz="4" w:space="0" w:color="auto"/>
              <w:right w:val="single" w:sz="4" w:space="0" w:color="auto"/>
            </w:tcBorders>
            <w:shd w:val="clear" w:color="auto" w:fill="auto"/>
            <w:vAlign w:val="center"/>
            <w:hideMark/>
          </w:tcPr>
          <w:p w14:paraId="3345FF1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c>
          <w:tcPr>
            <w:tcW w:w="906" w:type="dxa"/>
            <w:tcBorders>
              <w:top w:val="nil"/>
              <w:left w:val="nil"/>
              <w:bottom w:val="single" w:sz="4" w:space="0" w:color="auto"/>
              <w:right w:val="single" w:sz="4" w:space="0" w:color="auto"/>
            </w:tcBorders>
            <w:shd w:val="clear" w:color="auto" w:fill="auto"/>
            <w:vAlign w:val="center"/>
            <w:hideMark/>
          </w:tcPr>
          <w:p w14:paraId="1F57F29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r>
      <w:tr w:rsidR="00DE2D04" w:rsidRPr="00DE2D04" w14:paraId="2A86C938" w14:textId="77777777" w:rsidTr="00DE2D04">
        <w:trPr>
          <w:trHeight w:val="9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3025E23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38</w:t>
            </w:r>
          </w:p>
        </w:tc>
        <w:tc>
          <w:tcPr>
            <w:tcW w:w="722" w:type="dxa"/>
            <w:tcBorders>
              <w:top w:val="nil"/>
              <w:left w:val="nil"/>
              <w:bottom w:val="single" w:sz="4" w:space="0" w:color="auto"/>
              <w:right w:val="single" w:sz="4" w:space="0" w:color="auto"/>
            </w:tcBorders>
            <w:shd w:val="clear" w:color="auto" w:fill="auto"/>
            <w:vAlign w:val="center"/>
            <w:hideMark/>
          </w:tcPr>
          <w:p w14:paraId="386410B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Salud Perinatal</w:t>
            </w:r>
          </w:p>
        </w:tc>
        <w:tc>
          <w:tcPr>
            <w:tcW w:w="433" w:type="dxa"/>
            <w:tcBorders>
              <w:top w:val="nil"/>
              <w:left w:val="nil"/>
              <w:bottom w:val="single" w:sz="4" w:space="0" w:color="auto"/>
              <w:right w:val="single" w:sz="4" w:space="0" w:color="auto"/>
            </w:tcBorders>
            <w:shd w:val="clear" w:color="auto" w:fill="auto"/>
            <w:vAlign w:val="center"/>
            <w:hideMark/>
          </w:tcPr>
          <w:p w14:paraId="71E1901F"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1.1.1.1</w:t>
            </w:r>
          </w:p>
        </w:tc>
        <w:tc>
          <w:tcPr>
            <w:tcW w:w="407" w:type="dxa"/>
            <w:tcBorders>
              <w:top w:val="nil"/>
              <w:left w:val="nil"/>
              <w:bottom w:val="single" w:sz="4" w:space="0" w:color="auto"/>
              <w:right w:val="single" w:sz="4" w:space="0" w:color="auto"/>
            </w:tcBorders>
            <w:shd w:val="clear" w:color="auto" w:fill="auto"/>
            <w:vAlign w:val="center"/>
            <w:hideMark/>
          </w:tcPr>
          <w:p w14:paraId="7562E115"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53101</w:t>
            </w:r>
          </w:p>
        </w:tc>
        <w:tc>
          <w:tcPr>
            <w:tcW w:w="673" w:type="dxa"/>
            <w:tcBorders>
              <w:top w:val="nil"/>
              <w:left w:val="nil"/>
              <w:bottom w:val="single" w:sz="4" w:space="0" w:color="auto"/>
              <w:right w:val="single" w:sz="4" w:space="0" w:color="auto"/>
            </w:tcBorders>
            <w:shd w:val="clear" w:color="auto" w:fill="auto"/>
            <w:noWrap/>
            <w:vAlign w:val="center"/>
            <w:hideMark/>
          </w:tcPr>
          <w:p w14:paraId="6D61CB27" w14:textId="77777777" w:rsidR="00DE2D04" w:rsidRPr="00DE2D04" w:rsidRDefault="00DE2D04" w:rsidP="00DE2D04">
            <w:pPr>
              <w:jc w:val="center"/>
              <w:rPr>
                <w:rFonts w:eastAsia="Times New Roman" w:cs="Calibri"/>
                <w:color w:val="000000"/>
                <w:sz w:val="24"/>
                <w:szCs w:val="24"/>
                <w:lang w:eastAsia="es-MX"/>
              </w:rPr>
            </w:pPr>
            <w:r w:rsidRPr="00DE2D04">
              <w:rPr>
                <w:rFonts w:eastAsia="Times New Roman" w:cs="Calibri"/>
                <w:color w:val="000000"/>
                <w:sz w:val="24"/>
                <w:szCs w:val="24"/>
                <w:lang w:eastAsia="es-MX"/>
              </w:rPr>
              <w:t>Equipo médico y de laboratorio</w:t>
            </w:r>
          </w:p>
        </w:tc>
        <w:tc>
          <w:tcPr>
            <w:tcW w:w="1184" w:type="dxa"/>
            <w:tcBorders>
              <w:top w:val="nil"/>
              <w:left w:val="nil"/>
              <w:bottom w:val="single" w:sz="4" w:space="0" w:color="auto"/>
              <w:right w:val="single" w:sz="4" w:space="0" w:color="auto"/>
            </w:tcBorders>
            <w:shd w:val="clear" w:color="auto" w:fill="auto"/>
            <w:vAlign w:val="center"/>
            <w:hideMark/>
          </w:tcPr>
          <w:p w14:paraId="5BBB7FFE"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Oximetro (equipo medico quirúrgico )</w:t>
            </w:r>
          </w:p>
        </w:tc>
        <w:tc>
          <w:tcPr>
            <w:tcW w:w="1381" w:type="dxa"/>
            <w:tcBorders>
              <w:top w:val="nil"/>
              <w:left w:val="nil"/>
              <w:bottom w:val="single" w:sz="4" w:space="0" w:color="auto"/>
              <w:right w:val="single" w:sz="4" w:space="0" w:color="auto"/>
            </w:tcBorders>
            <w:shd w:val="clear" w:color="auto" w:fill="auto"/>
            <w:vAlign w:val="center"/>
            <w:hideMark/>
          </w:tcPr>
          <w:p w14:paraId="432A119C"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Equipo para oximetría de pulso neonatal  portátil. Para implementar tamizaje cardiológico en las 4 unidades hospitalarias</w:t>
            </w:r>
          </w:p>
        </w:tc>
        <w:tc>
          <w:tcPr>
            <w:tcW w:w="604" w:type="dxa"/>
            <w:tcBorders>
              <w:top w:val="nil"/>
              <w:left w:val="nil"/>
              <w:bottom w:val="single" w:sz="4" w:space="0" w:color="auto"/>
              <w:right w:val="single" w:sz="4" w:space="0" w:color="auto"/>
            </w:tcBorders>
            <w:shd w:val="clear" w:color="auto" w:fill="auto"/>
            <w:vAlign w:val="center"/>
            <w:hideMark/>
          </w:tcPr>
          <w:p w14:paraId="3FF25B73"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Servicio</w:t>
            </w:r>
          </w:p>
        </w:tc>
        <w:tc>
          <w:tcPr>
            <w:tcW w:w="464" w:type="dxa"/>
            <w:tcBorders>
              <w:top w:val="nil"/>
              <w:left w:val="nil"/>
              <w:bottom w:val="single" w:sz="4" w:space="0" w:color="auto"/>
              <w:right w:val="single" w:sz="4" w:space="0" w:color="auto"/>
            </w:tcBorders>
            <w:shd w:val="clear" w:color="auto" w:fill="auto"/>
            <w:vAlign w:val="center"/>
            <w:hideMark/>
          </w:tcPr>
          <w:p w14:paraId="4FAB131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4</w:t>
            </w:r>
          </w:p>
        </w:tc>
        <w:tc>
          <w:tcPr>
            <w:tcW w:w="3169" w:type="dxa"/>
            <w:tcBorders>
              <w:top w:val="nil"/>
              <w:left w:val="nil"/>
              <w:bottom w:val="single" w:sz="4" w:space="0" w:color="auto"/>
              <w:right w:val="single" w:sz="4" w:space="0" w:color="auto"/>
            </w:tcBorders>
            <w:shd w:val="clear" w:color="auto" w:fill="auto"/>
            <w:vAlign w:val="center"/>
            <w:hideMark/>
          </w:tcPr>
          <w:p w14:paraId="7107F154"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 xml:space="preserve">Equipo para oximetría de pulso neonatal  portátil. </w:t>
            </w:r>
            <w:r w:rsidRPr="00DE2D04">
              <w:rPr>
                <w:rFonts w:eastAsia="Times New Roman" w:cs="Calibri"/>
                <w:b/>
                <w:bCs/>
                <w:color w:val="000000"/>
                <w:lang w:eastAsia="es-MX"/>
              </w:rPr>
              <w:t>ANEXO 1</w:t>
            </w:r>
          </w:p>
        </w:tc>
        <w:tc>
          <w:tcPr>
            <w:tcW w:w="889" w:type="dxa"/>
            <w:tcBorders>
              <w:top w:val="nil"/>
              <w:left w:val="single" w:sz="4" w:space="0" w:color="auto"/>
              <w:bottom w:val="single" w:sz="4" w:space="0" w:color="auto"/>
              <w:right w:val="single" w:sz="4" w:space="0" w:color="auto"/>
            </w:tcBorders>
            <w:shd w:val="clear" w:color="auto" w:fill="auto"/>
            <w:vAlign w:val="center"/>
            <w:hideMark/>
          </w:tcPr>
          <w:p w14:paraId="58C2288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c>
          <w:tcPr>
            <w:tcW w:w="906" w:type="dxa"/>
            <w:tcBorders>
              <w:top w:val="nil"/>
              <w:left w:val="nil"/>
              <w:bottom w:val="single" w:sz="4" w:space="0" w:color="auto"/>
              <w:right w:val="single" w:sz="4" w:space="0" w:color="auto"/>
            </w:tcBorders>
            <w:shd w:val="clear" w:color="auto" w:fill="auto"/>
            <w:vAlign w:val="center"/>
            <w:hideMark/>
          </w:tcPr>
          <w:p w14:paraId="2B99135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r>
      <w:tr w:rsidR="00DE2D04" w:rsidRPr="00DE2D04" w14:paraId="63A59035" w14:textId="77777777" w:rsidTr="00DE2D04">
        <w:trPr>
          <w:trHeight w:val="39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0FE2251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39</w:t>
            </w:r>
          </w:p>
        </w:tc>
        <w:tc>
          <w:tcPr>
            <w:tcW w:w="722" w:type="dxa"/>
            <w:tcBorders>
              <w:top w:val="nil"/>
              <w:left w:val="nil"/>
              <w:bottom w:val="single" w:sz="4" w:space="0" w:color="auto"/>
              <w:right w:val="single" w:sz="4" w:space="0" w:color="auto"/>
            </w:tcBorders>
            <w:shd w:val="clear" w:color="auto" w:fill="auto"/>
            <w:vAlign w:val="center"/>
            <w:hideMark/>
          </w:tcPr>
          <w:p w14:paraId="71B4A7B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Salud Perinatal</w:t>
            </w:r>
          </w:p>
        </w:tc>
        <w:tc>
          <w:tcPr>
            <w:tcW w:w="433" w:type="dxa"/>
            <w:tcBorders>
              <w:top w:val="nil"/>
              <w:left w:val="nil"/>
              <w:bottom w:val="single" w:sz="4" w:space="0" w:color="auto"/>
              <w:right w:val="single" w:sz="4" w:space="0" w:color="auto"/>
            </w:tcBorders>
            <w:shd w:val="clear" w:color="auto" w:fill="auto"/>
            <w:vAlign w:val="center"/>
            <w:hideMark/>
          </w:tcPr>
          <w:p w14:paraId="3A93B7BB"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1.1.1.1</w:t>
            </w:r>
          </w:p>
        </w:tc>
        <w:tc>
          <w:tcPr>
            <w:tcW w:w="407" w:type="dxa"/>
            <w:tcBorders>
              <w:top w:val="nil"/>
              <w:left w:val="nil"/>
              <w:bottom w:val="single" w:sz="4" w:space="0" w:color="auto"/>
              <w:right w:val="single" w:sz="4" w:space="0" w:color="auto"/>
            </w:tcBorders>
            <w:shd w:val="clear" w:color="auto" w:fill="auto"/>
            <w:vAlign w:val="center"/>
            <w:hideMark/>
          </w:tcPr>
          <w:p w14:paraId="4FFC5215"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53101</w:t>
            </w:r>
          </w:p>
        </w:tc>
        <w:tc>
          <w:tcPr>
            <w:tcW w:w="673" w:type="dxa"/>
            <w:tcBorders>
              <w:top w:val="nil"/>
              <w:left w:val="nil"/>
              <w:bottom w:val="single" w:sz="4" w:space="0" w:color="auto"/>
              <w:right w:val="single" w:sz="4" w:space="0" w:color="auto"/>
            </w:tcBorders>
            <w:shd w:val="clear" w:color="auto" w:fill="auto"/>
            <w:noWrap/>
            <w:vAlign w:val="center"/>
            <w:hideMark/>
          </w:tcPr>
          <w:p w14:paraId="1DE5BE9B" w14:textId="77777777" w:rsidR="00DE2D04" w:rsidRPr="00DE2D04" w:rsidRDefault="00DE2D04" w:rsidP="00DE2D04">
            <w:pPr>
              <w:jc w:val="center"/>
              <w:rPr>
                <w:rFonts w:eastAsia="Times New Roman" w:cs="Calibri"/>
                <w:color w:val="000000"/>
                <w:sz w:val="24"/>
                <w:szCs w:val="24"/>
                <w:lang w:eastAsia="es-MX"/>
              </w:rPr>
            </w:pPr>
            <w:r w:rsidRPr="00DE2D04">
              <w:rPr>
                <w:rFonts w:eastAsia="Times New Roman" w:cs="Calibri"/>
                <w:color w:val="000000"/>
                <w:sz w:val="24"/>
                <w:szCs w:val="24"/>
                <w:lang w:eastAsia="es-MX"/>
              </w:rPr>
              <w:t>Equipo médico y de laboratorio</w:t>
            </w:r>
          </w:p>
        </w:tc>
        <w:tc>
          <w:tcPr>
            <w:tcW w:w="1184" w:type="dxa"/>
            <w:tcBorders>
              <w:top w:val="nil"/>
              <w:left w:val="nil"/>
              <w:bottom w:val="single" w:sz="4" w:space="0" w:color="auto"/>
              <w:right w:val="single" w:sz="4" w:space="0" w:color="auto"/>
            </w:tcBorders>
            <w:shd w:val="clear" w:color="auto" w:fill="auto"/>
            <w:vAlign w:val="center"/>
            <w:hideMark/>
          </w:tcPr>
          <w:p w14:paraId="11CE0505"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Cardiotocógrafo.</w:t>
            </w:r>
          </w:p>
        </w:tc>
        <w:tc>
          <w:tcPr>
            <w:tcW w:w="1381" w:type="dxa"/>
            <w:tcBorders>
              <w:top w:val="nil"/>
              <w:left w:val="nil"/>
              <w:bottom w:val="single" w:sz="4" w:space="0" w:color="auto"/>
              <w:right w:val="single" w:sz="4" w:space="0" w:color="auto"/>
            </w:tcBorders>
            <w:shd w:val="clear" w:color="auto" w:fill="auto"/>
            <w:vAlign w:val="center"/>
            <w:hideMark/>
          </w:tcPr>
          <w:p w14:paraId="27A359F3"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Cardiotocógrafo. Equipo para observar la actividad cardiaca fetal. Equipo para la detección de frecuencia cardiaca fetal por efecto Doppler y actividad uterina por método no invasivo. Un transductor multicristal para frecuencia cardiaca fetal. Un transductor para la actividad uterina. Registrador térmico con dos canales uno para toco y otro para cardio. Dos velocidades, como mínimo, dentro del rango 1 a 3 cm/min. con autoprueba. Despliegue numérico en pantalla de: latidos/minuto fetal con rango de 30 a 240 o mayor; en pantalla y papel de la actividad uterina con registro de: detección de movimiento fetal en forma manual y automática: fecha y hora. Con capacidad para incorporar estimulador acústico de la misma marca o diferente al equipo propuesto. Con capacidad de incrementar su nivel tecnológico. Con interfase para monitores y otros sistemas de información.</w:t>
            </w:r>
          </w:p>
        </w:tc>
        <w:tc>
          <w:tcPr>
            <w:tcW w:w="604" w:type="dxa"/>
            <w:tcBorders>
              <w:top w:val="nil"/>
              <w:left w:val="nil"/>
              <w:bottom w:val="single" w:sz="4" w:space="0" w:color="auto"/>
              <w:right w:val="single" w:sz="4" w:space="0" w:color="auto"/>
            </w:tcBorders>
            <w:shd w:val="clear" w:color="auto" w:fill="auto"/>
            <w:vAlign w:val="center"/>
            <w:hideMark/>
          </w:tcPr>
          <w:p w14:paraId="40BE7D8B"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Pieza</w:t>
            </w:r>
          </w:p>
        </w:tc>
        <w:tc>
          <w:tcPr>
            <w:tcW w:w="464" w:type="dxa"/>
            <w:tcBorders>
              <w:top w:val="nil"/>
              <w:left w:val="nil"/>
              <w:bottom w:val="single" w:sz="4" w:space="0" w:color="auto"/>
              <w:right w:val="single" w:sz="4" w:space="0" w:color="auto"/>
            </w:tcBorders>
            <w:shd w:val="clear" w:color="auto" w:fill="auto"/>
            <w:vAlign w:val="center"/>
            <w:hideMark/>
          </w:tcPr>
          <w:p w14:paraId="66E3152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w:t>
            </w:r>
          </w:p>
        </w:tc>
        <w:tc>
          <w:tcPr>
            <w:tcW w:w="3169" w:type="dxa"/>
            <w:tcBorders>
              <w:top w:val="nil"/>
              <w:left w:val="nil"/>
              <w:bottom w:val="single" w:sz="4" w:space="0" w:color="auto"/>
              <w:right w:val="single" w:sz="4" w:space="0" w:color="auto"/>
            </w:tcBorders>
            <w:shd w:val="clear" w:color="auto" w:fill="auto"/>
            <w:vAlign w:val="center"/>
            <w:hideMark/>
          </w:tcPr>
          <w:p w14:paraId="30AFB3AA" w14:textId="77777777" w:rsidR="00DE2D04" w:rsidRPr="00DE2D04" w:rsidRDefault="00DE2D04" w:rsidP="00DE2D04">
            <w:pPr>
              <w:rPr>
                <w:rFonts w:eastAsia="Times New Roman" w:cs="Calibri"/>
                <w:b/>
                <w:bCs/>
                <w:color w:val="000000"/>
                <w:lang w:eastAsia="es-MX"/>
              </w:rPr>
            </w:pPr>
            <w:r w:rsidRPr="00DE2D04">
              <w:rPr>
                <w:rFonts w:eastAsia="Times New Roman" w:cs="Calibri"/>
                <w:b/>
                <w:bCs/>
                <w:color w:val="000000"/>
                <w:lang w:eastAsia="es-MX"/>
              </w:rPr>
              <w:t>ANEXO 2</w:t>
            </w:r>
          </w:p>
        </w:tc>
        <w:tc>
          <w:tcPr>
            <w:tcW w:w="889" w:type="dxa"/>
            <w:tcBorders>
              <w:top w:val="nil"/>
              <w:left w:val="single" w:sz="4" w:space="0" w:color="auto"/>
              <w:bottom w:val="single" w:sz="4" w:space="0" w:color="auto"/>
              <w:right w:val="single" w:sz="4" w:space="0" w:color="auto"/>
            </w:tcBorders>
            <w:shd w:val="clear" w:color="auto" w:fill="auto"/>
            <w:vAlign w:val="center"/>
            <w:hideMark/>
          </w:tcPr>
          <w:p w14:paraId="5F8C5E9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c>
          <w:tcPr>
            <w:tcW w:w="906" w:type="dxa"/>
            <w:tcBorders>
              <w:top w:val="nil"/>
              <w:left w:val="nil"/>
              <w:bottom w:val="single" w:sz="4" w:space="0" w:color="auto"/>
              <w:right w:val="single" w:sz="4" w:space="0" w:color="auto"/>
            </w:tcBorders>
            <w:shd w:val="clear" w:color="auto" w:fill="auto"/>
            <w:vAlign w:val="center"/>
            <w:hideMark/>
          </w:tcPr>
          <w:p w14:paraId="2714CA6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r>
      <w:tr w:rsidR="00DE2D04" w:rsidRPr="00DE2D04" w14:paraId="2E59CB6F" w14:textId="77777777" w:rsidTr="00DE2D04">
        <w:trPr>
          <w:trHeight w:val="819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619A235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40</w:t>
            </w:r>
          </w:p>
        </w:tc>
        <w:tc>
          <w:tcPr>
            <w:tcW w:w="722" w:type="dxa"/>
            <w:tcBorders>
              <w:top w:val="nil"/>
              <w:left w:val="nil"/>
              <w:bottom w:val="single" w:sz="4" w:space="0" w:color="auto"/>
              <w:right w:val="single" w:sz="4" w:space="0" w:color="auto"/>
            </w:tcBorders>
            <w:shd w:val="clear" w:color="auto" w:fill="auto"/>
            <w:vAlign w:val="center"/>
            <w:hideMark/>
          </w:tcPr>
          <w:p w14:paraId="714A6B2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Salud Perinatal</w:t>
            </w:r>
          </w:p>
        </w:tc>
        <w:tc>
          <w:tcPr>
            <w:tcW w:w="433" w:type="dxa"/>
            <w:tcBorders>
              <w:top w:val="nil"/>
              <w:left w:val="nil"/>
              <w:bottom w:val="single" w:sz="4" w:space="0" w:color="auto"/>
              <w:right w:val="single" w:sz="4" w:space="0" w:color="auto"/>
            </w:tcBorders>
            <w:shd w:val="clear" w:color="auto" w:fill="auto"/>
            <w:vAlign w:val="center"/>
            <w:hideMark/>
          </w:tcPr>
          <w:p w14:paraId="4EFE0AB1"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2.1.1.2</w:t>
            </w:r>
          </w:p>
        </w:tc>
        <w:tc>
          <w:tcPr>
            <w:tcW w:w="407" w:type="dxa"/>
            <w:tcBorders>
              <w:top w:val="nil"/>
              <w:left w:val="nil"/>
              <w:bottom w:val="single" w:sz="4" w:space="0" w:color="auto"/>
              <w:right w:val="single" w:sz="4" w:space="0" w:color="auto"/>
            </w:tcBorders>
            <w:shd w:val="clear" w:color="auto" w:fill="auto"/>
            <w:vAlign w:val="center"/>
            <w:hideMark/>
          </w:tcPr>
          <w:p w14:paraId="02ECF974"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53101</w:t>
            </w:r>
          </w:p>
        </w:tc>
        <w:tc>
          <w:tcPr>
            <w:tcW w:w="673" w:type="dxa"/>
            <w:tcBorders>
              <w:top w:val="nil"/>
              <w:left w:val="nil"/>
              <w:bottom w:val="single" w:sz="4" w:space="0" w:color="auto"/>
              <w:right w:val="single" w:sz="4" w:space="0" w:color="auto"/>
            </w:tcBorders>
            <w:shd w:val="clear" w:color="auto" w:fill="auto"/>
            <w:noWrap/>
            <w:vAlign w:val="center"/>
            <w:hideMark/>
          </w:tcPr>
          <w:p w14:paraId="582A7FC0" w14:textId="77777777" w:rsidR="00DE2D04" w:rsidRPr="00DE2D04" w:rsidRDefault="00DE2D04" w:rsidP="00DE2D04">
            <w:pPr>
              <w:jc w:val="center"/>
              <w:rPr>
                <w:rFonts w:eastAsia="Times New Roman" w:cs="Calibri"/>
                <w:color w:val="000000"/>
                <w:sz w:val="24"/>
                <w:szCs w:val="24"/>
                <w:lang w:eastAsia="es-MX"/>
              </w:rPr>
            </w:pPr>
            <w:r w:rsidRPr="00DE2D04">
              <w:rPr>
                <w:rFonts w:eastAsia="Times New Roman" w:cs="Calibri"/>
                <w:color w:val="000000"/>
                <w:sz w:val="24"/>
                <w:szCs w:val="24"/>
                <w:lang w:eastAsia="es-MX"/>
              </w:rPr>
              <w:t>Equipo médico y de laboratorio</w:t>
            </w:r>
          </w:p>
        </w:tc>
        <w:tc>
          <w:tcPr>
            <w:tcW w:w="1184" w:type="dxa"/>
            <w:tcBorders>
              <w:top w:val="nil"/>
              <w:left w:val="nil"/>
              <w:bottom w:val="single" w:sz="4" w:space="0" w:color="auto"/>
              <w:right w:val="single" w:sz="4" w:space="0" w:color="auto"/>
            </w:tcBorders>
            <w:shd w:val="clear" w:color="auto" w:fill="auto"/>
            <w:vAlign w:val="center"/>
            <w:hideMark/>
          </w:tcPr>
          <w:p w14:paraId="7173D3D2"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Laringoscopio (equipo medico quirurgico)</w:t>
            </w:r>
          </w:p>
        </w:tc>
        <w:tc>
          <w:tcPr>
            <w:tcW w:w="1381" w:type="dxa"/>
            <w:tcBorders>
              <w:top w:val="nil"/>
              <w:left w:val="nil"/>
              <w:bottom w:val="single" w:sz="4" w:space="0" w:color="auto"/>
              <w:right w:val="single" w:sz="4" w:space="0" w:color="auto"/>
            </w:tcBorders>
            <w:shd w:val="clear" w:color="auto" w:fill="auto"/>
            <w:vAlign w:val="center"/>
            <w:hideMark/>
          </w:tcPr>
          <w:p w14:paraId="039225CA"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Laringoscopio para reanimación neonatal. Para uso de la atención inmediata del recién nacido en unidades hospitalarias</w:t>
            </w:r>
          </w:p>
        </w:tc>
        <w:tc>
          <w:tcPr>
            <w:tcW w:w="604" w:type="dxa"/>
            <w:tcBorders>
              <w:top w:val="nil"/>
              <w:left w:val="nil"/>
              <w:bottom w:val="single" w:sz="4" w:space="0" w:color="auto"/>
              <w:right w:val="single" w:sz="4" w:space="0" w:color="auto"/>
            </w:tcBorders>
            <w:shd w:val="clear" w:color="auto" w:fill="auto"/>
            <w:vAlign w:val="center"/>
            <w:hideMark/>
          </w:tcPr>
          <w:p w14:paraId="18C06BA9" w14:textId="77777777" w:rsidR="00DE2D04" w:rsidRPr="00DE2D04" w:rsidRDefault="00DE2D04" w:rsidP="00DE2D04">
            <w:pPr>
              <w:rPr>
                <w:rFonts w:eastAsia="Times New Roman" w:cs="Calibri"/>
                <w:color w:val="000000"/>
                <w:lang w:eastAsia="es-MX"/>
              </w:rPr>
            </w:pPr>
            <w:r w:rsidRPr="00DE2D04">
              <w:rPr>
                <w:rFonts w:eastAsia="Times New Roman" w:cs="Calibri"/>
                <w:color w:val="000000"/>
                <w:lang w:eastAsia="es-MX"/>
              </w:rPr>
              <w:t>Pieza</w:t>
            </w:r>
          </w:p>
        </w:tc>
        <w:tc>
          <w:tcPr>
            <w:tcW w:w="464" w:type="dxa"/>
            <w:tcBorders>
              <w:top w:val="nil"/>
              <w:left w:val="nil"/>
              <w:bottom w:val="single" w:sz="4" w:space="0" w:color="auto"/>
              <w:right w:val="single" w:sz="4" w:space="0" w:color="auto"/>
            </w:tcBorders>
            <w:shd w:val="clear" w:color="auto" w:fill="auto"/>
            <w:vAlign w:val="center"/>
            <w:hideMark/>
          </w:tcPr>
          <w:p w14:paraId="28EEEB7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w:t>
            </w:r>
          </w:p>
        </w:tc>
        <w:tc>
          <w:tcPr>
            <w:tcW w:w="3169" w:type="dxa"/>
            <w:tcBorders>
              <w:top w:val="nil"/>
              <w:left w:val="nil"/>
              <w:bottom w:val="single" w:sz="4" w:space="0" w:color="auto"/>
              <w:right w:val="single" w:sz="4" w:space="0" w:color="auto"/>
            </w:tcBorders>
            <w:shd w:val="clear" w:color="auto" w:fill="auto"/>
            <w:hideMark/>
          </w:tcPr>
          <w:p w14:paraId="70CD03FB" w14:textId="77777777" w:rsidR="00DE2D04" w:rsidRPr="00DE2D04" w:rsidRDefault="00DE2D04" w:rsidP="00DE2D04">
            <w:pPr>
              <w:rPr>
                <w:rFonts w:eastAsia="Times New Roman" w:cs="Calibri"/>
                <w:color w:val="000000"/>
                <w:lang w:eastAsia="es-MX"/>
              </w:rPr>
            </w:pPr>
            <w:r w:rsidRPr="00DE2D04">
              <w:rPr>
                <w:rFonts w:eastAsia="Times New Roman" w:cs="Calibri"/>
                <w:b/>
                <w:bCs/>
                <w:color w:val="000000"/>
                <w:lang w:eastAsia="es-MX"/>
              </w:rPr>
              <w:t xml:space="preserve">1.- Descripción </w:t>
            </w:r>
            <w:r w:rsidRPr="00DE2D04">
              <w:rPr>
                <w:rFonts w:eastAsia="Times New Roman" w:cs="Calibri"/>
                <w:color w:val="000000"/>
                <w:lang w:eastAsia="es-MX"/>
              </w:rPr>
              <w:t xml:space="preserve">  </w:t>
            </w:r>
            <w:r w:rsidRPr="00DE2D04">
              <w:rPr>
                <w:rFonts w:eastAsia="Times New Roman" w:cs="Calibri"/>
                <w:color w:val="000000"/>
                <w:lang w:eastAsia="es-MX"/>
              </w:rPr>
              <w:br/>
              <w:t xml:space="preserve"> 1.1. Laringoscopio: Equipo de intubación orotraqueal.  </w:t>
            </w:r>
            <w:r w:rsidRPr="00DE2D04">
              <w:rPr>
                <w:rFonts w:eastAsia="Times New Roman" w:cs="Calibri"/>
                <w:color w:val="000000"/>
                <w:lang w:eastAsia="es-MX"/>
              </w:rPr>
              <w:br/>
              <w:t xml:space="preserve"> 1.2. Mango: </w:t>
            </w:r>
            <w:r w:rsidRPr="00DE2D04">
              <w:rPr>
                <w:rFonts w:eastAsia="Times New Roman" w:cs="Calibri"/>
                <w:color w:val="000000"/>
                <w:lang w:eastAsia="es-MX"/>
              </w:rPr>
              <w:br/>
              <w:t xml:space="preserve">  1.2.1Hecho de metal y que no cause corrosión. </w:t>
            </w:r>
            <w:r w:rsidRPr="00DE2D04">
              <w:rPr>
                <w:rFonts w:eastAsia="Times New Roman" w:cs="Calibri"/>
                <w:color w:val="000000"/>
                <w:lang w:eastAsia="es-MX"/>
              </w:rPr>
              <w:br/>
              <w:t xml:space="preserve">  1.2.2 Acabado acanalado o rugoso. </w:t>
            </w:r>
            <w:r w:rsidRPr="00DE2D04">
              <w:rPr>
                <w:rFonts w:eastAsia="Times New Roman" w:cs="Calibri"/>
                <w:color w:val="000000"/>
                <w:lang w:eastAsia="es-MX"/>
              </w:rPr>
              <w:br/>
              <w:t xml:space="preserve">  1.2.3. Compatibles con todos los modelos de hojas. </w:t>
            </w:r>
            <w:r w:rsidRPr="00DE2D04">
              <w:rPr>
                <w:rFonts w:eastAsia="Times New Roman" w:cs="Calibri"/>
                <w:color w:val="000000"/>
                <w:lang w:eastAsia="es-MX"/>
              </w:rPr>
              <w:br/>
              <w:t xml:space="preserve">  1.2.4 Batería recargable a la corriente de forma directa o con cargador. Cargador de la misma marca del equipo.</w:t>
            </w:r>
            <w:r w:rsidRPr="00DE2D04">
              <w:rPr>
                <w:rFonts w:eastAsia="Times New Roman" w:cs="Calibri"/>
                <w:color w:val="000000"/>
                <w:lang w:eastAsia="es-MX"/>
              </w:rPr>
              <w:br/>
              <w:t xml:space="preserve"> 1.2.5 Iluminación  LED a través de fibra óptica de 2.5 volts como mínimo. </w:t>
            </w:r>
            <w:r w:rsidRPr="00DE2D04">
              <w:rPr>
                <w:rFonts w:eastAsia="Times New Roman" w:cs="Calibri"/>
                <w:color w:val="000000"/>
                <w:lang w:eastAsia="es-MX"/>
              </w:rPr>
              <w:br/>
              <w:t xml:space="preserve">  1.2.6 Hojas de laringoscopio.</w:t>
            </w:r>
            <w:r w:rsidRPr="00DE2D04">
              <w:rPr>
                <w:rFonts w:eastAsia="Times New Roman" w:cs="Calibri"/>
                <w:color w:val="000000"/>
                <w:lang w:eastAsia="es-MX"/>
              </w:rPr>
              <w:br/>
              <w:t xml:space="preserve">   1.2.6.1 De acero inoxidable.</w:t>
            </w:r>
            <w:r w:rsidRPr="00DE2D04">
              <w:rPr>
                <w:rFonts w:eastAsia="Times New Roman" w:cs="Calibri"/>
                <w:color w:val="000000"/>
                <w:lang w:eastAsia="es-MX"/>
              </w:rPr>
              <w:br/>
              <w:t xml:space="preserve">   1.2.6.2 Rectas (Miller) de la misma marca que el mango, juego de 6 piezas de los números 00, 0 y 1.</w:t>
            </w:r>
            <w:r w:rsidRPr="00DE2D04">
              <w:rPr>
                <w:rFonts w:eastAsia="Times New Roman" w:cs="Calibri"/>
                <w:color w:val="000000"/>
                <w:lang w:eastAsia="es-MX"/>
              </w:rPr>
              <w:br/>
              <w:t xml:space="preserve"> 1.2.7 Estuche para guarda de mangos y hojas.</w:t>
            </w:r>
            <w:r w:rsidRPr="00DE2D04">
              <w:rPr>
                <w:rFonts w:eastAsia="Times New Roman" w:cs="Calibri"/>
                <w:color w:val="000000"/>
                <w:lang w:eastAsia="es-MX"/>
              </w:rPr>
              <w:br/>
            </w:r>
            <w:r w:rsidRPr="00DE2D04">
              <w:rPr>
                <w:rFonts w:eastAsia="Times New Roman" w:cs="Calibri"/>
                <w:b/>
                <w:bCs/>
                <w:color w:val="000000"/>
                <w:lang w:eastAsia="es-MX"/>
              </w:rPr>
              <w:t xml:space="preserve">2.- Consumibles   </w:t>
            </w:r>
            <w:r w:rsidRPr="00DE2D04">
              <w:rPr>
                <w:rFonts w:eastAsia="Times New Roman" w:cs="Calibri"/>
                <w:color w:val="000000"/>
                <w:lang w:eastAsia="es-MX"/>
              </w:rPr>
              <w:br/>
              <w:t xml:space="preserve"> 2.1 Al menos cinco focos LED para laringoscopio.  </w:t>
            </w:r>
            <w:r w:rsidRPr="00DE2D04">
              <w:rPr>
                <w:rFonts w:eastAsia="Times New Roman" w:cs="Calibri"/>
                <w:color w:val="000000"/>
                <w:lang w:eastAsia="es-MX"/>
              </w:rPr>
              <w:br/>
            </w:r>
            <w:r w:rsidRPr="00DE2D04">
              <w:rPr>
                <w:rFonts w:eastAsia="Times New Roman" w:cs="Calibri"/>
                <w:b/>
                <w:bCs/>
                <w:color w:val="000000"/>
                <w:lang w:eastAsia="es-MX"/>
              </w:rPr>
              <w:t xml:space="preserve">3.- INSTALACIÓN   </w:t>
            </w:r>
            <w:r w:rsidRPr="00DE2D04">
              <w:rPr>
                <w:rFonts w:eastAsia="Times New Roman" w:cs="Calibri"/>
                <w:color w:val="000000"/>
                <w:lang w:eastAsia="es-MX"/>
              </w:rPr>
              <w:br/>
              <w:t xml:space="preserve">3.1 Eléctrica 110V, 60 Hz ± 10%.   </w:t>
            </w:r>
            <w:r w:rsidRPr="00DE2D04">
              <w:rPr>
                <w:rFonts w:eastAsia="Times New Roman" w:cs="Calibri"/>
                <w:color w:val="000000"/>
                <w:lang w:eastAsia="es-MX"/>
              </w:rPr>
              <w:br/>
            </w:r>
            <w:r w:rsidRPr="00DE2D04">
              <w:rPr>
                <w:rFonts w:eastAsia="Times New Roman" w:cs="Calibri"/>
                <w:b/>
                <w:bCs/>
                <w:color w:val="000000"/>
                <w:lang w:eastAsia="es-MX"/>
              </w:rPr>
              <w:t xml:space="preserve">4- MANTENIMIENTO   </w:t>
            </w:r>
            <w:r w:rsidRPr="00DE2D04">
              <w:rPr>
                <w:rFonts w:eastAsia="Times New Roman" w:cs="Calibri"/>
                <w:color w:val="000000"/>
                <w:lang w:eastAsia="es-MX"/>
              </w:rPr>
              <w:br/>
              <w:t xml:space="preserve">4.1 Preventivo y correctivo, conforme a los requisitos del fabricante. Dos años    </w:t>
            </w:r>
            <w:r w:rsidRPr="00DE2D04">
              <w:rPr>
                <w:rFonts w:eastAsia="Times New Roman" w:cs="Calibri"/>
                <w:color w:val="000000"/>
                <w:lang w:eastAsia="es-MX"/>
              </w:rPr>
              <w:br/>
            </w:r>
            <w:r w:rsidRPr="00DE2D04">
              <w:rPr>
                <w:rFonts w:eastAsia="Times New Roman" w:cs="Calibri"/>
                <w:b/>
                <w:bCs/>
                <w:color w:val="000000"/>
                <w:lang w:eastAsia="es-MX"/>
              </w:rPr>
              <w:t xml:space="preserve">5- NORMAS  ESTÁNDARES VIGENTES  </w:t>
            </w:r>
            <w:r w:rsidRPr="00DE2D04">
              <w:rPr>
                <w:rFonts w:eastAsia="Times New Roman" w:cs="Calibri"/>
                <w:color w:val="000000"/>
                <w:lang w:eastAsia="es-MX"/>
              </w:rPr>
              <w:t xml:space="preserve"> </w:t>
            </w:r>
            <w:r w:rsidRPr="00DE2D04">
              <w:rPr>
                <w:rFonts w:eastAsia="Times New Roman" w:cs="Calibri"/>
                <w:color w:val="000000"/>
                <w:lang w:eastAsia="es-MX"/>
              </w:rPr>
              <w:br/>
              <w:t>5.1 Para bienes nacionales e internacionales:</w:t>
            </w:r>
            <w:r w:rsidRPr="00DE2D04">
              <w:rPr>
                <w:rFonts w:eastAsia="Times New Roman" w:cs="Calibri"/>
                <w:color w:val="000000"/>
                <w:lang w:eastAsia="es-MX"/>
              </w:rPr>
              <w:br/>
              <w:t xml:space="preserve"> 5.1.1 Registro Sanitario.  </w:t>
            </w:r>
            <w:r w:rsidRPr="00DE2D04">
              <w:rPr>
                <w:rFonts w:eastAsia="Times New Roman" w:cs="Calibri"/>
                <w:color w:val="000000"/>
                <w:lang w:eastAsia="es-MX"/>
              </w:rPr>
              <w:br/>
              <w:t xml:space="preserve"> 5.1.2 Certificado de Calidad ISO 9001:2015  o ISO-13485 o TÜV.  </w:t>
            </w:r>
            <w:r w:rsidRPr="00DE2D04">
              <w:rPr>
                <w:rFonts w:eastAsia="Times New Roman" w:cs="Calibri"/>
                <w:color w:val="000000"/>
                <w:lang w:eastAsia="es-MX"/>
              </w:rPr>
              <w:br/>
              <w:t>5.2 Para bienes nacionales incluir:</w:t>
            </w:r>
            <w:r w:rsidRPr="00DE2D04">
              <w:rPr>
                <w:rFonts w:eastAsia="Times New Roman" w:cs="Calibri"/>
                <w:color w:val="000000"/>
                <w:lang w:eastAsia="es-MX"/>
              </w:rPr>
              <w:br/>
              <w:t xml:space="preserve"> 5.2.1 Certificado de Buenas Prácticas de Fabricación.  </w:t>
            </w:r>
            <w:r w:rsidRPr="00DE2D04">
              <w:rPr>
                <w:rFonts w:eastAsia="Times New Roman" w:cs="Calibri"/>
                <w:color w:val="000000"/>
                <w:lang w:eastAsia="es-MX"/>
              </w:rPr>
              <w:br/>
              <w:t>5.3 Para bienes internacionales incluir:</w:t>
            </w:r>
            <w:r w:rsidRPr="00DE2D04">
              <w:rPr>
                <w:rFonts w:eastAsia="Times New Roman" w:cs="Calibri"/>
                <w:color w:val="000000"/>
                <w:lang w:eastAsia="es-MX"/>
              </w:rPr>
              <w:br/>
              <w:t xml:space="preserve"> 5.3.1 Certificado FDA o Health Canadá o CE o el equivalente emitido por la autoridad sanitaria del país de origen.  </w:t>
            </w:r>
            <w:r w:rsidRPr="00DE2D04">
              <w:rPr>
                <w:rFonts w:eastAsia="Times New Roman" w:cs="Calibri"/>
                <w:color w:val="000000"/>
                <w:lang w:eastAsia="es-MX"/>
              </w:rPr>
              <w:br/>
              <w:t xml:space="preserve">    </w:t>
            </w:r>
          </w:p>
        </w:tc>
        <w:tc>
          <w:tcPr>
            <w:tcW w:w="889" w:type="dxa"/>
            <w:tcBorders>
              <w:top w:val="nil"/>
              <w:left w:val="single" w:sz="4" w:space="0" w:color="auto"/>
              <w:bottom w:val="single" w:sz="4" w:space="0" w:color="auto"/>
              <w:right w:val="single" w:sz="4" w:space="0" w:color="auto"/>
            </w:tcBorders>
            <w:shd w:val="clear" w:color="auto" w:fill="auto"/>
            <w:vAlign w:val="center"/>
            <w:hideMark/>
          </w:tcPr>
          <w:p w14:paraId="041EB1C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c>
          <w:tcPr>
            <w:tcW w:w="906" w:type="dxa"/>
            <w:tcBorders>
              <w:top w:val="nil"/>
              <w:left w:val="nil"/>
              <w:bottom w:val="single" w:sz="4" w:space="0" w:color="auto"/>
              <w:right w:val="single" w:sz="4" w:space="0" w:color="auto"/>
            </w:tcBorders>
            <w:shd w:val="clear" w:color="auto" w:fill="auto"/>
            <w:vAlign w:val="center"/>
            <w:hideMark/>
          </w:tcPr>
          <w:p w14:paraId="2896702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r>
      <w:tr w:rsidR="00DE2D04" w:rsidRPr="00DE2D04" w14:paraId="72AA9C6D" w14:textId="77777777" w:rsidTr="00DE2D04">
        <w:trPr>
          <w:trHeight w:val="24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45DE227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41</w:t>
            </w:r>
          </w:p>
        </w:tc>
        <w:tc>
          <w:tcPr>
            <w:tcW w:w="722" w:type="dxa"/>
            <w:tcBorders>
              <w:top w:val="nil"/>
              <w:left w:val="nil"/>
              <w:bottom w:val="single" w:sz="4" w:space="0" w:color="auto"/>
              <w:right w:val="single" w:sz="4" w:space="0" w:color="auto"/>
            </w:tcBorders>
            <w:shd w:val="clear" w:color="auto" w:fill="auto"/>
            <w:vAlign w:val="center"/>
            <w:hideMark/>
          </w:tcPr>
          <w:p w14:paraId="75DBF69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SSyRA</w:t>
            </w:r>
          </w:p>
        </w:tc>
        <w:tc>
          <w:tcPr>
            <w:tcW w:w="433" w:type="dxa"/>
            <w:tcBorders>
              <w:top w:val="nil"/>
              <w:left w:val="nil"/>
              <w:bottom w:val="single" w:sz="4" w:space="0" w:color="auto"/>
              <w:right w:val="single" w:sz="4" w:space="0" w:color="auto"/>
            </w:tcBorders>
            <w:shd w:val="clear" w:color="auto" w:fill="auto"/>
            <w:noWrap/>
            <w:vAlign w:val="center"/>
            <w:hideMark/>
          </w:tcPr>
          <w:p w14:paraId="129082E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3.3.1.1</w:t>
            </w:r>
          </w:p>
        </w:tc>
        <w:tc>
          <w:tcPr>
            <w:tcW w:w="407" w:type="dxa"/>
            <w:tcBorders>
              <w:top w:val="nil"/>
              <w:left w:val="nil"/>
              <w:bottom w:val="single" w:sz="4" w:space="0" w:color="auto"/>
              <w:right w:val="single" w:sz="4" w:space="0" w:color="auto"/>
            </w:tcBorders>
            <w:shd w:val="clear" w:color="auto" w:fill="auto"/>
            <w:noWrap/>
            <w:vAlign w:val="center"/>
            <w:hideMark/>
          </w:tcPr>
          <w:p w14:paraId="4CFBD09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53101</w:t>
            </w:r>
          </w:p>
        </w:tc>
        <w:tc>
          <w:tcPr>
            <w:tcW w:w="673" w:type="dxa"/>
            <w:tcBorders>
              <w:top w:val="nil"/>
              <w:left w:val="nil"/>
              <w:bottom w:val="single" w:sz="4" w:space="0" w:color="auto"/>
              <w:right w:val="single" w:sz="4" w:space="0" w:color="auto"/>
            </w:tcBorders>
            <w:shd w:val="clear" w:color="000000" w:fill="FFFFFF"/>
            <w:vAlign w:val="center"/>
            <w:hideMark/>
          </w:tcPr>
          <w:p w14:paraId="737DC21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Equipo médico y de laboratorio</w:t>
            </w:r>
          </w:p>
        </w:tc>
        <w:tc>
          <w:tcPr>
            <w:tcW w:w="1184" w:type="dxa"/>
            <w:tcBorders>
              <w:top w:val="nil"/>
              <w:left w:val="nil"/>
              <w:bottom w:val="single" w:sz="4" w:space="0" w:color="auto"/>
              <w:right w:val="single" w:sz="4" w:space="0" w:color="auto"/>
            </w:tcBorders>
            <w:shd w:val="clear" w:color="000000" w:fill="FFFFFF"/>
            <w:vAlign w:val="center"/>
            <w:hideMark/>
          </w:tcPr>
          <w:p w14:paraId="3A8BBDA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Ultrasonógrafo</w:t>
            </w:r>
          </w:p>
        </w:tc>
        <w:tc>
          <w:tcPr>
            <w:tcW w:w="1381" w:type="dxa"/>
            <w:tcBorders>
              <w:top w:val="nil"/>
              <w:left w:val="nil"/>
              <w:bottom w:val="single" w:sz="4" w:space="0" w:color="auto"/>
              <w:right w:val="single" w:sz="4" w:space="0" w:color="auto"/>
            </w:tcBorders>
            <w:shd w:val="clear" w:color="FCE4D6" w:fill="FFFFFF"/>
            <w:vAlign w:val="center"/>
            <w:hideMark/>
          </w:tcPr>
          <w:p w14:paraId="1DF78CA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Descripción adicional: Equipamiento para los consultorios que brinden los servicios de aborto con medicamentos. </w:t>
            </w:r>
          </w:p>
        </w:tc>
        <w:tc>
          <w:tcPr>
            <w:tcW w:w="604" w:type="dxa"/>
            <w:tcBorders>
              <w:top w:val="nil"/>
              <w:left w:val="nil"/>
              <w:bottom w:val="single" w:sz="4" w:space="0" w:color="auto"/>
              <w:right w:val="single" w:sz="4" w:space="0" w:color="auto"/>
            </w:tcBorders>
            <w:shd w:val="clear" w:color="000000" w:fill="FFFFFF"/>
            <w:noWrap/>
            <w:vAlign w:val="center"/>
            <w:hideMark/>
          </w:tcPr>
          <w:p w14:paraId="3CDBCC7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Pieza</w:t>
            </w:r>
          </w:p>
        </w:tc>
        <w:tc>
          <w:tcPr>
            <w:tcW w:w="464" w:type="dxa"/>
            <w:tcBorders>
              <w:top w:val="nil"/>
              <w:left w:val="nil"/>
              <w:bottom w:val="single" w:sz="4" w:space="0" w:color="auto"/>
              <w:right w:val="single" w:sz="4" w:space="0" w:color="auto"/>
            </w:tcBorders>
            <w:shd w:val="clear" w:color="000000" w:fill="FFFFFF"/>
            <w:noWrap/>
            <w:vAlign w:val="center"/>
            <w:hideMark/>
          </w:tcPr>
          <w:p w14:paraId="573FDD5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w:t>
            </w:r>
          </w:p>
        </w:tc>
        <w:tc>
          <w:tcPr>
            <w:tcW w:w="3169" w:type="dxa"/>
            <w:tcBorders>
              <w:top w:val="nil"/>
              <w:left w:val="nil"/>
              <w:bottom w:val="single" w:sz="4" w:space="0" w:color="auto"/>
              <w:right w:val="single" w:sz="4" w:space="0" w:color="auto"/>
            </w:tcBorders>
            <w:shd w:val="clear" w:color="auto" w:fill="auto"/>
            <w:vAlign w:val="bottom"/>
            <w:hideMark/>
          </w:tcPr>
          <w:p w14:paraId="481BA3A8"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Equipo de ultrasonido con fines diagnósticos, aplicable en pacientes adultos y pediátricos. Con las siguientes características, seleccionables de acuerdo a las necesidades de las unidades médicas: Monitor con niveles de gris, tonos de color. Modos: B, M/B, M, rango dinámico del sistema en dB. Doppler continuo y pulsado, Doppler color. Sistema de mapeo a color, angio, power Doppler. Imágenes armónicas en modo B y color en las variables: penetración, resolución o inversión de pulsos. Programa de ecorrealzadores o medios de contraste. Con memoria de imagen cuadro por cuadro o cine loop en color, blanco y negro, y cine espectral. Teclado alfanumérico y salida de video. Convertidor de barrido de canales de proceso digital desde la formación del haz. Selección de puntos focales. Zoom. Control de ganancia y ajuste de la curva.</w:t>
            </w:r>
          </w:p>
        </w:tc>
        <w:tc>
          <w:tcPr>
            <w:tcW w:w="889" w:type="dxa"/>
            <w:tcBorders>
              <w:top w:val="nil"/>
              <w:left w:val="single" w:sz="4" w:space="0" w:color="auto"/>
              <w:bottom w:val="single" w:sz="4" w:space="0" w:color="auto"/>
              <w:right w:val="single" w:sz="4" w:space="0" w:color="auto"/>
            </w:tcBorders>
            <w:shd w:val="clear" w:color="000000" w:fill="FFFFFF"/>
            <w:noWrap/>
            <w:vAlign w:val="center"/>
            <w:hideMark/>
          </w:tcPr>
          <w:p w14:paraId="6762355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c>
          <w:tcPr>
            <w:tcW w:w="906" w:type="dxa"/>
            <w:tcBorders>
              <w:top w:val="nil"/>
              <w:left w:val="nil"/>
              <w:bottom w:val="single" w:sz="4" w:space="0" w:color="auto"/>
              <w:right w:val="single" w:sz="4" w:space="0" w:color="auto"/>
            </w:tcBorders>
            <w:shd w:val="clear" w:color="000000" w:fill="FFFFFF"/>
            <w:noWrap/>
            <w:vAlign w:val="center"/>
            <w:hideMark/>
          </w:tcPr>
          <w:p w14:paraId="3DA4B46D"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r>
      <w:tr w:rsidR="00DE2D04" w:rsidRPr="00DE2D04" w14:paraId="023AE692" w14:textId="77777777" w:rsidTr="00DE2D04">
        <w:trPr>
          <w:trHeight w:val="69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163FF1D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42</w:t>
            </w:r>
          </w:p>
        </w:tc>
        <w:tc>
          <w:tcPr>
            <w:tcW w:w="722" w:type="dxa"/>
            <w:tcBorders>
              <w:top w:val="nil"/>
              <w:left w:val="nil"/>
              <w:bottom w:val="single" w:sz="4" w:space="0" w:color="auto"/>
              <w:right w:val="single" w:sz="4" w:space="0" w:color="auto"/>
            </w:tcBorders>
            <w:shd w:val="clear" w:color="auto" w:fill="auto"/>
            <w:vAlign w:val="center"/>
            <w:hideMark/>
          </w:tcPr>
          <w:p w14:paraId="2E2DA2D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SSyRA</w:t>
            </w:r>
          </w:p>
        </w:tc>
        <w:tc>
          <w:tcPr>
            <w:tcW w:w="433" w:type="dxa"/>
            <w:tcBorders>
              <w:top w:val="nil"/>
              <w:left w:val="nil"/>
              <w:bottom w:val="single" w:sz="4" w:space="0" w:color="auto"/>
              <w:right w:val="single" w:sz="4" w:space="0" w:color="auto"/>
            </w:tcBorders>
            <w:shd w:val="clear" w:color="auto" w:fill="auto"/>
            <w:noWrap/>
            <w:vAlign w:val="center"/>
            <w:hideMark/>
          </w:tcPr>
          <w:p w14:paraId="27CCF4DD"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3.3.1.1</w:t>
            </w:r>
          </w:p>
        </w:tc>
        <w:tc>
          <w:tcPr>
            <w:tcW w:w="407" w:type="dxa"/>
            <w:tcBorders>
              <w:top w:val="nil"/>
              <w:left w:val="nil"/>
              <w:bottom w:val="single" w:sz="4" w:space="0" w:color="auto"/>
              <w:right w:val="single" w:sz="4" w:space="0" w:color="auto"/>
            </w:tcBorders>
            <w:shd w:val="clear" w:color="auto" w:fill="auto"/>
            <w:noWrap/>
            <w:vAlign w:val="center"/>
            <w:hideMark/>
          </w:tcPr>
          <w:p w14:paraId="7CDA853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53101</w:t>
            </w:r>
          </w:p>
        </w:tc>
        <w:tc>
          <w:tcPr>
            <w:tcW w:w="673" w:type="dxa"/>
            <w:tcBorders>
              <w:top w:val="nil"/>
              <w:left w:val="nil"/>
              <w:bottom w:val="single" w:sz="4" w:space="0" w:color="auto"/>
              <w:right w:val="single" w:sz="4" w:space="0" w:color="auto"/>
            </w:tcBorders>
            <w:shd w:val="clear" w:color="000000" w:fill="FFFFFF"/>
            <w:vAlign w:val="center"/>
            <w:hideMark/>
          </w:tcPr>
          <w:p w14:paraId="6634B0DE" w14:textId="77777777" w:rsidR="00DE2D04" w:rsidRPr="00DE2D04" w:rsidRDefault="00DE2D04" w:rsidP="00DE2D04">
            <w:pPr>
              <w:jc w:val="center"/>
              <w:rPr>
                <w:rFonts w:eastAsia="Times New Roman" w:cs="Calibri"/>
                <w:color w:val="000000"/>
                <w:sz w:val="24"/>
                <w:szCs w:val="24"/>
                <w:lang w:eastAsia="es-MX"/>
              </w:rPr>
            </w:pPr>
            <w:r w:rsidRPr="00DE2D04">
              <w:rPr>
                <w:rFonts w:eastAsia="Times New Roman" w:cs="Calibri"/>
                <w:color w:val="000000"/>
                <w:sz w:val="24"/>
                <w:szCs w:val="24"/>
                <w:lang w:eastAsia="es-MX"/>
              </w:rPr>
              <w:t>Equipo médico y de laboratorio</w:t>
            </w:r>
          </w:p>
        </w:tc>
        <w:tc>
          <w:tcPr>
            <w:tcW w:w="1184" w:type="dxa"/>
            <w:tcBorders>
              <w:top w:val="nil"/>
              <w:left w:val="nil"/>
              <w:bottom w:val="single" w:sz="4" w:space="0" w:color="auto"/>
              <w:right w:val="single" w:sz="4" w:space="0" w:color="auto"/>
            </w:tcBorders>
            <w:shd w:val="clear" w:color="000000" w:fill="FFFFFF"/>
            <w:vAlign w:val="center"/>
            <w:hideMark/>
          </w:tcPr>
          <w:p w14:paraId="0E722F7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Mesa universal para exploración </w:t>
            </w:r>
          </w:p>
        </w:tc>
        <w:tc>
          <w:tcPr>
            <w:tcW w:w="1381" w:type="dxa"/>
            <w:tcBorders>
              <w:top w:val="nil"/>
              <w:left w:val="nil"/>
              <w:bottom w:val="single" w:sz="4" w:space="0" w:color="auto"/>
              <w:right w:val="single" w:sz="4" w:space="0" w:color="auto"/>
            </w:tcBorders>
            <w:shd w:val="clear" w:color="FCE4D6" w:fill="FFFFFF"/>
            <w:vAlign w:val="center"/>
            <w:hideMark/>
          </w:tcPr>
          <w:p w14:paraId="4D936A2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Descripción adicional: Equipamiento para los consultorios que brinden los servicios de aborto con medicamentos. </w:t>
            </w:r>
          </w:p>
        </w:tc>
        <w:tc>
          <w:tcPr>
            <w:tcW w:w="604" w:type="dxa"/>
            <w:tcBorders>
              <w:top w:val="nil"/>
              <w:left w:val="nil"/>
              <w:bottom w:val="single" w:sz="4" w:space="0" w:color="auto"/>
              <w:right w:val="single" w:sz="4" w:space="0" w:color="auto"/>
            </w:tcBorders>
            <w:shd w:val="clear" w:color="000000" w:fill="FFFFFF"/>
            <w:noWrap/>
            <w:vAlign w:val="center"/>
            <w:hideMark/>
          </w:tcPr>
          <w:p w14:paraId="2B5D35E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Pieza</w:t>
            </w:r>
          </w:p>
        </w:tc>
        <w:tc>
          <w:tcPr>
            <w:tcW w:w="464" w:type="dxa"/>
            <w:tcBorders>
              <w:top w:val="nil"/>
              <w:left w:val="nil"/>
              <w:bottom w:val="single" w:sz="4" w:space="0" w:color="auto"/>
              <w:right w:val="single" w:sz="4" w:space="0" w:color="auto"/>
            </w:tcBorders>
            <w:shd w:val="clear" w:color="000000" w:fill="FFFFFF"/>
            <w:noWrap/>
            <w:vAlign w:val="center"/>
            <w:hideMark/>
          </w:tcPr>
          <w:p w14:paraId="31EA054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w:t>
            </w:r>
          </w:p>
        </w:tc>
        <w:tc>
          <w:tcPr>
            <w:tcW w:w="3169" w:type="dxa"/>
            <w:tcBorders>
              <w:top w:val="nil"/>
              <w:left w:val="nil"/>
              <w:bottom w:val="single" w:sz="4" w:space="0" w:color="auto"/>
              <w:right w:val="single" w:sz="4" w:space="0" w:color="auto"/>
            </w:tcBorders>
            <w:shd w:val="clear" w:color="000000" w:fill="FFFFFF"/>
            <w:vAlign w:val="center"/>
            <w:hideMark/>
          </w:tcPr>
          <w:p w14:paraId="79D8981A"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Mesa de Exploraciòn: Gabinete fabricado en lámina de acero cal. 20 acabado con pintura en polvo aplicada electrostáticamente, con niveladores de aluminio para el ajuste de altura. con 4 cajones dos enfrente y dos laterales cajones en lámina de acero , cal. 20 acabado con pintura en polvo aplicada electrostáticamente con correderas telescópicas de 450mm acabado galvanizadas y jaladeras de plástico embutidas.mecanismo para talonera que permite 4 posiciones a 10° de cada una,así como un deslizamiento de la misma (longitud) para que el usuario la pueda colocar a sus necesidades. talonera de aluminio en acabado pintura electrostática y base de solera de 25.4 x 9.525mm (1”x3/8”) acabado cromo brillante. soportes para el colchón en lámina cal. 14 accionamiento de dorso por medio de pistón neumático de capacidad de 500n con accionamiento por palanca a ambos lados del colchón. soporte para piernera de forma independiente de las taloneras piernera con bayoneta de acero de 12.7mm (1/2”) de diámetro en acabado</w:t>
            </w:r>
            <w:r w:rsidRPr="00DE2D04">
              <w:rPr>
                <w:rFonts w:eastAsia="Times New Roman" w:cs="Calibri"/>
                <w:color w:val="000000"/>
                <w:lang w:eastAsia="es-MX"/>
              </w:rPr>
              <w:br/>
              <w:t>cromo, piernera de plástico acojinada y forrada con vinil color negro.charola recolectora de líquidos en acero inoxidable tipo aisi 304 con capacidad de 1.5 litros escalón retráctil con hule antiderrapante simulando otro cajón. contacto dúplex polarizado de 127 volts soporte para esfigmómetro en lámina cal. 20 acabado con pintura en</w:t>
            </w:r>
            <w:r w:rsidRPr="00DE2D04">
              <w:rPr>
                <w:rFonts w:eastAsia="Times New Roman" w:cs="Calibri"/>
                <w:color w:val="000000"/>
                <w:lang w:eastAsia="es-MX"/>
              </w:rPr>
              <w:br/>
              <w:t>polvo aplicada electrostáticamente colchón de alta durabilidad y resistencia al uso cotidiano para el cual fue diseñado, colchón de poliuretano inyectado y moldeado en alta densidad (50-55 kg/m³) para evitar deformaciones con el uso i.f.d. 38.59 kg/cm3), resistencia a la tensión 119.67 kpa, resistencia al desgarre 248.60 n/m, resistencia a la elongación 127.5%, contara para su fabricación con piroretardantes para que no sea flamable, elaborado en dos secciones, ergonómico. forro de colchón en vinil sin ningún tipo de costuras ni vivos a los lados y debe cumplir con las siguientes características: lavable, impermeable, antibacterial, liso suave al tacto, retardante al fuego y deberá</w:t>
            </w:r>
            <w:r w:rsidRPr="00DE2D04">
              <w:rPr>
                <w:rFonts w:eastAsia="Times New Roman" w:cs="Calibri"/>
                <w:color w:val="000000"/>
                <w:lang w:eastAsia="es-MX"/>
              </w:rPr>
              <w:br/>
              <w:t>moldearse a la forma del colchón, con respaldo metálico con terminado de pintura aplicada electrostáticamente y horneada. Soporte de piernera en lámina cal. 14 acabado pintura electrostática.colchón para sangrera deslizable con correderas plásticas color negro en la parte inferior, para que impida algún tipo de marca al deslizar</w:t>
            </w:r>
            <w:r w:rsidRPr="00DE2D04">
              <w:rPr>
                <w:rFonts w:eastAsia="Times New Roman" w:cs="Calibri"/>
                <w:color w:val="000000"/>
                <w:lang w:eastAsia="es-MX"/>
              </w:rPr>
              <w:br/>
              <w:t xml:space="preserve">el colchón forrado con vinil.sangrera deslizable acabado pintura electrostática. portarolla acabado cromo. </w:t>
            </w:r>
          </w:p>
        </w:tc>
        <w:tc>
          <w:tcPr>
            <w:tcW w:w="889" w:type="dxa"/>
            <w:tcBorders>
              <w:top w:val="nil"/>
              <w:left w:val="single" w:sz="4" w:space="0" w:color="auto"/>
              <w:bottom w:val="single" w:sz="4" w:space="0" w:color="auto"/>
              <w:right w:val="single" w:sz="4" w:space="0" w:color="auto"/>
            </w:tcBorders>
            <w:shd w:val="clear" w:color="000000" w:fill="FFFFFF"/>
            <w:noWrap/>
            <w:vAlign w:val="center"/>
            <w:hideMark/>
          </w:tcPr>
          <w:p w14:paraId="0550299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c>
          <w:tcPr>
            <w:tcW w:w="906" w:type="dxa"/>
            <w:tcBorders>
              <w:top w:val="nil"/>
              <w:left w:val="nil"/>
              <w:bottom w:val="single" w:sz="4" w:space="0" w:color="auto"/>
              <w:right w:val="single" w:sz="4" w:space="0" w:color="auto"/>
            </w:tcBorders>
            <w:shd w:val="clear" w:color="000000" w:fill="FFFFFF"/>
            <w:noWrap/>
            <w:vAlign w:val="center"/>
            <w:hideMark/>
          </w:tcPr>
          <w:p w14:paraId="6F57469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r>
      <w:tr w:rsidR="00DE2D04" w:rsidRPr="00DE2D04" w14:paraId="0D3667DA" w14:textId="77777777" w:rsidTr="00DE2D04">
        <w:trPr>
          <w:trHeight w:val="21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28AC240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43</w:t>
            </w:r>
          </w:p>
        </w:tc>
        <w:tc>
          <w:tcPr>
            <w:tcW w:w="722" w:type="dxa"/>
            <w:tcBorders>
              <w:top w:val="nil"/>
              <w:left w:val="nil"/>
              <w:bottom w:val="single" w:sz="4" w:space="0" w:color="auto"/>
              <w:right w:val="single" w:sz="4" w:space="0" w:color="auto"/>
            </w:tcBorders>
            <w:shd w:val="clear" w:color="auto" w:fill="auto"/>
            <w:vAlign w:val="center"/>
            <w:hideMark/>
          </w:tcPr>
          <w:p w14:paraId="6EEE710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Aborto Seguro</w:t>
            </w:r>
          </w:p>
        </w:tc>
        <w:tc>
          <w:tcPr>
            <w:tcW w:w="433" w:type="dxa"/>
            <w:tcBorders>
              <w:top w:val="nil"/>
              <w:left w:val="nil"/>
              <w:bottom w:val="single" w:sz="4" w:space="0" w:color="auto"/>
              <w:right w:val="single" w:sz="4" w:space="0" w:color="auto"/>
            </w:tcBorders>
            <w:shd w:val="clear" w:color="auto" w:fill="auto"/>
            <w:noWrap/>
            <w:vAlign w:val="center"/>
            <w:hideMark/>
          </w:tcPr>
          <w:p w14:paraId="4C73775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2.3.1.1</w:t>
            </w:r>
          </w:p>
        </w:tc>
        <w:tc>
          <w:tcPr>
            <w:tcW w:w="407" w:type="dxa"/>
            <w:tcBorders>
              <w:top w:val="nil"/>
              <w:left w:val="nil"/>
              <w:bottom w:val="single" w:sz="4" w:space="0" w:color="auto"/>
              <w:right w:val="single" w:sz="4" w:space="0" w:color="auto"/>
            </w:tcBorders>
            <w:shd w:val="clear" w:color="auto" w:fill="auto"/>
            <w:noWrap/>
            <w:vAlign w:val="center"/>
            <w:hideMark/>
          </w:tcPr>
          <w:p w14:paraId="04B5C48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53101</w:t>
            </w:r>
          </w:p>
        </w:tc>
        <w:tc>
          <w:tcPr>
            <w:tcW w:w="673" w:type="dxa"/>
            <w:tcBorders>
              <w:top w:val="nil"/>
              <w:left w:val="nil"/>
              <w:bottom w:val="single" w:sz="4" w:space="0" w:color="auto"/>
              <w:right w:val="single" w:sz="4" w:space="0" w:color="auto"/>
            </w:tcBorders>
            <w:shd w:val="clear" w:color="auto" w:fill="auto"/>
            <w:vAlign w:val="center"/>
            <w:hideMark/>
          </w:tcPr>
          <w:p w14:paraId="4C41684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Equipo médico y de laboratorio</w:t>
            </w:r>
          </w:p>
        </w:tc>
        <w:tc>
          <w:tcPr>
            <w:tcW w:w="1184" w:type="dxa"/>
            <w:tcBorders>
              <w:top w:val="nil"/>
              <w:left w:val="nil"/>
              <w:bottom w:val="single" w:sz="4" w:space="0" w:color="auto"/>
              <w:right w:val="single" w:sz="4" w:space="0" w:color="auto"/>
            </w:tcBorders>
            <w:shd w:val="clear" w:color="auto" w:fill="auto"/>
            <w:vAlign w:val="center"/>
            <w:hideMark/>
          </w:tcPr>
          <w:p w14:paraId="044A419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Mesa curaciones (equipo medico quirurgico)</w:t>
            </w:r>
          </w:p>
        </w:tc>
        <w:tc>
          <w:tcPr>
            <w:tcW w:w="1381" w:type="dxa"/>
            <w:tcBorders>
              <w:top w:val="nil"/>
              <w:left w:val="nil"/>
              <w:bottom w:val="single" w:sz="4" w:space="0" w:color="auto"/>
              <w:right w:val="single" w:sz="4" w:space="0" w:color="auto"/>
            </w:tcBorders>
            <w:shd w:val="clear" w:color="auto" w:fill="auto"/>
            <w:vAlign w:val="center"/>
            <w:hideMark/>
          </w:tcPr>
          <w:p w14:paraId="2FC2F08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Mesa Pasteur 3 entrepaños. Acero inoxidable, 3 entrepaños con estructura tubular, brandal y ruedas en sus patas. Se ubicará en la CLUES: CMSSA000125_COL</w:t>
            </w:r>
          </w:p>
        </w:tc>
        <w:tc>
          <w:tcPr>
            <w:tcW w:w="604" w:type="dxa"/>
            <w:tcBorders>
              <w:top w:val="nil"/>
              <w:left w:val="nil"/>
              <w:bottom w:val="single" w:sz="4" w:space="0" w:color="auto"/>
              <w:right w:val="single" w:sz="4" w:space="0" w:color="auto"/>
            </w:tcBorders>
            <w:shd w:val="clear" w:color="auto" w:fill="auto"/>
            <w:noWrap/>
            <w:vAlign w:val="center"/>
            <w:hideMark/>
          </w:tcPr>
          <w:p w14:paraId="64917CF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Pieza </w:t>
            </w:r>
          </w:p>
        </w:tc>
        <w:tc>
          <w:tcPr>
            <w:tcW w:w="464" w:type="dxa"/>
            <w:tcBorders>
              <w:top w:val="nil"/>
              <w:left w:val="nil"/>
              <w:bottom w:val="single" w:sz="4" w:space="0" w:color="auto"/>
              <w:right w:val="single" w:sz="4" w:space="0" w:color="auto"/>
            </w:tcBorders>
            <w:shd w:val="clear" w:color="auto" w:fill="auto"/>
            <w:noWrap/>
            <w:vAlign w:val="center"/>
            <w:hideMark/>
          </w:tcPr>
          <w:p w14:paraId="3C743CD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w:t>
            </w:r>
          </w:p>
        </w:tc>
        <w:tc>
          <w:tcPr>
            <w:tcW w:w="3169" w:type="dxa"/>
            <w:tcBorders>
              <w:top w:val="nil"/>
              <w:left w:val="nil"/>
              <w:bottom w:val="single" w:sz="4" w:space="0" w:color="auto"/>
              <w:right w:val="single" w:sz="4" w:space="0" w:color="auto"/>
            </w:tcBorders>
            <w:shd w:val="clear" w:color="000000" w:fill="FFFFFF"/>
            <w:vAlign w:val="center"/>
            <w:hideMark/>
          </w:tcPr>
          <w:p w14:paraId="524DE807"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 xml:space="preserve">Mesa curaciones (equipo medico quirurgico). Descripción adicional: Mesa Pasteur 3 entrepaños. Acero inoxidable, 3 entrepaños con estructura tubular, brandal y ruedas en sus patas. Se ubicará en la CLUES: CMSSA000125_COL. 1 (una) pieza mesa pasteur 3 entrepaños, de uso hospitalario que sea de buena calidad, que cumpla las siguientes características: Mesa pasteur 3 entrepaños de acero inoxidable, cromado, acabado espejo. Estructura tubular cromado, brandal y ruedas plásticas en sus patas, con las siguientes medidas 81 cm  (alto) x 50 cm (ancho) x 40 cm (fondo). Estructura tubular cromado, brandal y ruedas plásticas en sus patas, con las siguientes medidas 81 cm  (alto) x 50 cm (ancho) x 40 cm (fondo). </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14:paraId="11CB470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c>
          <w:tcPr>
            <w:tcW w:w="906" w:type="dxa"/>
            <w:tcBorders>
              <w:top w:val="nil"/>
              <w:left w:val="nil"/>
              <w:bottom w:val="single" w:sz="4" w:space="0" w:color="auto"/>
              <w:right w:val="single" w:sz="4" w:space="0" w:color="auto"/>
            </w:tcBorders>
            <w:shd w:val="clear" w:color="auto" w:fill="auto"/>
            <w:noWrap/>
            <w:vAlign w:val="center"/>
            <w:hideMark/>
          </w:tcPr>
          <w:p w14:paraId="3E70ECB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r>
      <w:tr w:rsidR="00DE2D04" w:rsidRPr="00DE2D04" w14:paraId="44FA31F0" w14:textId="77777777" w:rsidTr="00DE2D04">
        <w:trPr>
          <w:trHeight w:val="18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7B3AC63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44</w:t>
            </w:r>
          </w:p>
        </w:tc>
        <w:tc>
          <w:tcPr>
            <w:tcW w:w="722" w:type="dxa"/>
            <w:tcBorders>
              <w:top w:val="nil"/>
              <w:left w:val="nil"/>
              <w:bottom w:val="single" w:sz="4" w:space="0" w:color="auto"/>
              <w:right w:val="single" w:sz="4" w:space="0" w:color="auto"/>
            </w:tcBorders>
            <w:shd w:val="clear" w:color="auto" w:fill="auto"/>
            <w:vAlign w:val="center"/>
            <w:hideMark/>
          </w:tcPr>
          <w:p w14:paraId="18D3631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Aborto Seguro</w:t>
            </w:r>
          </w:p>
        </w:tc>
        <w:tc>
          <w:tcPr>
            <w:tcW w:w="433" w:type="dxa"/>
            <w:tcBorders>
              <w:top w:val="nil"/>
              <w:left w:val="nil"/>
              <w:bottom w:val="single" w:sz="4" w:space="0" w:color="auto"/>
              <w:right w:val="single" w:sz="4" w:space="0" w:color="auto"/>
            </w:tcBorders>
            <w:shd w:val="clear" w:color="auto" w:fill="auto"/>
            <w:noWrap/>
            <w:vAlign w:val="center"/>
            <w:hideMark/>
          </w:tcPr>
          <w:p w14:paraId="008DD9F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2.3.1.1</w:t>
            </w:r>
          </w:p>
        </w:tc>
        <w:tc>
          <w:tcPr>
            <w:tcW w:w="407" w:type="dxa"/>
            <w:tcBorders>
              <w:top w:val="nil"/>
              <w:left w:val="nil"/>
              <w:bottom w:val="single" w:sz="4" w:space="0" w:color="auto"/>
              <w:right w:val="single" w:sz="4" w:space="0" w:color="auto"/>
            </w:tcBorders>
            <w:shd w:val="clear" w:color="auto" w:fill="auto"/>
            <w:noWrap/>
            <w:vAlign w:val="center"/>
            <w:hideMark/>
          </w:tcPr>
          <w:p w14:paraId="5CEF22A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53101</w:t>
            </w:r>
          </w:p>
        </w:tc>
        <w:tc>
          <w:tcPr>
            <w:tcW w:w="673" w:type="dxa"/>
            <w:tcBorders>
              <w:top w:val="nil"/>
              <w:left w:val="nil"/>
              <w:bottom w:val="single" w:sz="4" w:space="0" w:color="auto"/>
              <w:right w:val="single" w:sz="4" w:space="0" w:color="auto"/>
            </w:tcBorders>
            <w:shd w:val="clear" w:color="auto" w:fill="auto"/>
            <w:vAlign w:val="center"/>
            <w:hideMark/>
          </w:tcPr>
          <w:p w14:paraId="5D10752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Equipo médico y de laboratorio</w:t>
            </w:r>
          </w:p>
        </w:tc>
        <w:tc>
          <w:tcPr>
            <w:tcW w:w="1184" w:type="dxa"/>
            <w:tcBorders>
              <w:top w:val="nil"/>
              <w:left w:val="nil"/>
              <w:bottom w:val="single" w:sz="4" w:space="0" w:color="auto"/>
              <w:right w:val="single" w:sz="4" w:space="0" w:color="auto"/>
            </w:tcBorders>
            <w:shd w:val="clear" w:color="auto" w:fill="auto"/>
            <w:vAlign w:val="center"/>
            <w:hideMark/>
          </w:tcPr>
          <w:p w14:paraId="5B6AFF0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Escalera (equipo medico quirurgico)</w:t>
            </w:r>
          </w:p>
        </w:tc>
        <w:tc>
          <w:tcPr>
            <w:tcW w:w="1381" w:type="dxa"/>
            <w:tcBorders>
              <w:top w:val="nil"/>
              <w:left w:val="nil"/>
              <w:bottom w:val="single" w:sz="4" w:space="0" w:color="auto"/>
              <w:right w:val="single" w:sz="4" w:space="0" w:color="auto"/>
            </w:tcBorders>
            <w:shd w:val="clear" w:color="auto" w:fill="auto"/>
            <w:vAlign w:val="center"/>
            <w:hideMark/>
          </w:tcPr>
          <w:p w14:paraId="32C5BF2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Escalerilla tubular con dos peldaños anti derrapantes . Se ubicará en el Servicio de Aborto Seguro en Hospital Regional Universitario. Con CLUES: CMSSA000125_COL</w:t>
            </w:r>
          </w:p>
        </w:tc>
        <w:tc>
          <w:tcPr>
            <w:tcW w:w="604" w:type="dxa"/>
            <w:tcBorders>
              <w:top w:val="nil"/>
              <w:left w:val="nil"/>
              <w:bottom w:val="single" w:sz="4" w:space="0" w:color="auto"/>
              <w:right w:val="single" w:sz="4" w:space="0" w:color="auto"/>
            </w:tcBorders>
            <w:shd w:val="clear" w:color="auto" w:fill="auto"/>
            <w:noWrap/>
            <w:vAlign w:val="center"/>
            <w:hideMark/>
          </w:tcPr>
          <w:p w14:paraId="6743035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Pieza </w:t>
            </w:r>
          </w:p>
        </w:tc>
        <w:tc>
          <w:tcPr>
            <w:tcW w:w="464" w:type="dxa"/>
            <w:tcBorders>
              <w:top w:val="nil"/>
              <w:left w:val="nil"/>
              <w:bottom w:val="single" w:sz="4" w:space="0" w:color="auto"/>
              <w:right w:val="single" w:sz="4" w:space="0" w:color="auto"/>
            </w:tcBorders>
            <w:shd w:val="clear" w:color="auto" w:fill="auto"/>
            <w:noWrap/>
            <w:vAlign w:val="center"/>
            <w:hideMark/>
          </w:tcPr>
          <w:p w14:paraId="10E35DE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w:t>
            </w:r>
          </w:p>
        </w:tc>
        <w:tc>
          <w:tcPr>
            <w:tcW w:w="3169" w:type="dxa"/>
            <w:tcBorders>
              <w:top w:val="nil"/>
              <w:left w:val="nil"/>
              <w:bottom w:val="nil"/>
              <w:right w:val="nil"/>
            </w:tcBorders>
            <w:shd w:val="clear" w:color="000000" w:fill="FFFFFF"/>
            <w:vAlign w:val="center"/>
            <w:hideMark/>
          </w:tcPr>
          <w:p w14:paraId="7D96E73F"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 xml:space="preserve">Escalera (equipo medico quirurgico). Descripción adicional: Escalerilla tubular con dos peldaños anti derrapantes . Se ubicará en el Servicio de Aborto Seguro en Hospital Regional Universitario. Con CLUES: CMSSA000125_COL. 1 (una) pieza escalerilla tubular con dos peldaños que tengan antiderrapentes, con las siguientes caracteristicas:                Fabricada con acero inoxidable cromado,  de buena calidad.                Peldaños de lamina calibre 22 esmaltada, tapizada con hule antiderrapante y moldura de aluminio.               Medida de peldaños 40 cm x 20 cm.  Altura primer peldaño 20 cm.  Segundo peldaño 35 cm. </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14:paraId="213244C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c>
          <w:tcPr>
            <w:tcW w:w="906" w:type="dxa"/>
            <w:tcBorders>
              <w:top w:val="nil"/>
              <w:left w:val="nil"/>
              <w:bottom w:val="single" w:sz="4" w:space="0" w:color="auto"/>
              <w:right w:val="single" w:sz="4" w:space="0" w:color="auto"/>
            </w:tcBorders>
            <w:shd w:val="clear" w:color="auto" w:fill="auto"/>
            <w:noWrap/>
            <w:vAlign w:val="center"/>
            <w:hideMark/>
          </w:tcPr>
          <w:p w14:paraId="2085B84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r>
      <w:tr w:rsidR="00DE2D04" w:rsidRPr="00DE2D04" w14:paraId="33641CFD" w14:textId="77777777" w:rsidTr="00DE2D04">
        <w:trPr>
          <w:trHeight w:val="15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4D5A90FD"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45</w:t>
            </w:r>
          </w:p>
        </w:tc>
        <w:tc>
          <w:tcPr>
            <w:tcW w:w="722" w:type="dxa"/>
            <w:tcBorders>
              <w:top w:val="nil"/>
              <w:left w:val="nil"/>
              <w:bottom w:val="single" w:sz="4" w:space="0" w:color="auto"/>
              <w:right w:val="single" w:sz="4" w:space="0" w:color="auto"/>
            </w:tcBorders>
            <w:shd w:val="clear" w:color="auto" w:fill="auto"/>
            <w:vAlign w:val="center"/>
            <w:hideMark/>
          </w:tcPr>
          <w:p w14:paraId="26791AB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Aborto Seguro</w:t>
            </w:r>
          </w:p>
        </w:tc>
        <w:tc>
          <w:tcPr>
            <w:tcW w:w="433" w:type="dxa"/>
            <w:tcBorders>
              <w:top w:val="nil"/>
              <w:left w:val="nil"/>
              <w:bottom w:val="single" w:sz="4" w:space="0" w:color="auto"/>
              <w:right w:val="single" w:sz="4" w:space="0" w:color="auto"/>
            </w:tcBorders>
            <w:shd w:val="clear" w:color="auto" w:fill="auto"/>
            <w:noWrap/>
            <w:vAlign w:val="center"/>
            <w:hideMark/>
          </w:tcPr>
          <w:p w14:paraId="0F02D26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2.3.1.1</w:t>
            </w:r>
          </w:p>
        </w:tc>
        <w:tc>
          <w:tcPr>
            <w:tcW w:w="407" w:type="dxa"/>
            <w:tcBorders>
              <w:top w:val="nil"/>
              <w:left w:val="nil"/>
              <w:bottom w:val="single" w:sz="4" w:space="0" w:color="auto"/>
              <w:right w:val="single" w:sz="4" w:space="0" w:color="auto"/>
            </w:tcBorders>
            <w:shd w:val="clear" w:color="auto" w:fill="auto"/>
            <w:noWrap/>
            <w:vAlign w:val="center"/>
            <w:hideMark/>
          </w:tcPr>
          <w:p w14:paraId="7A4E467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53101</w:t>
            </w:r>
          </w:p>
        </w:tc>
        <w:tc>
          <w:tcPr>
            <w:tcW w:w="673" w:type="dxa"/>
            <w:tcBorders>
              <w:top w:val="nil"/>
              <w:left w:val="nil"/>
              <w:bottom w:val="single" w:sz="4" w:space="0" w:color="auto"/>
              <w:right w:val="single" w:sz="4" w:space="0" w:color="auto"/>
            </w:tcBorders>
            <w:shd w:val="clear" w:color="auto" w:fill="auto"/>
            <w:vAlign w:val="center"/>
            <w:hideMark/>
          </w:tcPr>
          <w:p w14:paraId="27F1C13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Equipo médico y de laboratorio</w:t>
            </w:r>
          </w:p>
        </w:tc>
        <w:tc>
          <w:tcPr>
            <w:tcW w:w="1184" w:type="dxa"/>
            <w:tcBorders>
              <w:top w:val="nil"/>
              <w:left w:val="nil"/>
              <w:bottom w:val="single" w:sz="4" w:space="0" w:color="auto"/>
              <w:right w:val="single" w:sz="4" w:space="0" w:color="auto"/>
            </w:tcBorders>
            <w:shd w:val="clear" w:color="auto" w:fill="auto"/>
            <w:vAlign w:val="center"/>
            <w:hideMark/>
          </w:tcPr>
          <w:p w14:paraId="008DEBD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Porta cubeta patada (equipo medico quirurgico)</w:t>
            </w:r>
          </w:p>
        </w:tc>
        <w:tc>
          <w:tcPr>
            <w:tcW w:w="1381" w:type="dxa"/>
            <w:tcBorders>
              <w:top w:val="nil"/>
              <w:left w:val="nil"/>
              <w:bottom w:val="single" w:sz="4" w:space="0" w:color="auto"/>
              <w:right w:val="single" w:sz="4" w:space="0" w:color="auto"/>
            </w:tcBorders>
            <w:shd w:val="clear" w:color="auto" w:fill="auto"/>
            <w:vAlign w:val="center"/>
            <w:hideMark/>
          </w:tcPr>
          <w:p w14:paraId="5F9D6BE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Porta cubeta de patada de acero inoxidable, tubular cromada , para cubeta de acero inoxidable de 12 litros de 290 x 258 mm. Se ubicará en la CLUES CMSSA000125_COL</w:t>
            </w:r>
          </w:p>
        </w:tc>
        <w:tc>
          <w:tcPr>
            <w:tcW w:w="604" w:type="dxa"/>
            <w:tcBorders>
              <w:top w:val="nil"/>
              <w:left w:val="nil"/>
              <w:bottom w:val="single" w:sz="4" w:space="0" w:color="auto"/>
              <w:right w:val="single" w:sz="4" w:space="0" w:color="auto"/>
            </w:tcBorders>
            <w:shd w:val="clear" w:color="auto" w:fill="auto"/>
            <w:noWrap/>
            <w:vAlign w:val="center"/>
            <w:hideMark/>
          </w:tcPr>
          <w:p w14:paraId="35422E4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Pieza </w:t>
            </w:r>
          </w:p>
        </w:tc>
        <w:tc>
          <w:tcPr>
            <w:tcW w:w="464" w:type="dxa"/>
            <w:tcBorders>
              <w:top w:val="nil"/>
              <w:left w:val="nil"/>
              <w:bottom w:val="single" w:sz="4" w:space="0" w:color="auto"/>
              <w:right w:val="single" w:sz="4" w:space="0" w:color="auto"/>
            </w:tcBorders>
            <w:shd w:val="clear" w:color="auto" w:fill="auto"/>
            <w:noWrap/>
            <w:vAlign w:val="center"/>
            <w:hideMark/>
          </w:tcPr>
          <w:p w14:paraId="46F539A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w:t>
            </w:r>
          </w:p>
        </w:tc>
        <w:tc>
          <w:tcPr>
            <w:tcW w:w="3169" w:type="dxa"/>
            <w:tcBorders>
              <w:top w:val="single" w:sz="4" w:space="0" w:color="auto"/>
              <w:left w:val="nil"/>
              <w:bottom w:val="single" w:sz="4" w:space="0" w:color="auto"/>
              <w:right w:val="nil"/>
            </w:tcBorders>
            <w:shd w:val="clear" w:color="auto" w:fill="auto"/>
            <w:vAlign w:val="center"/>
            <w:hideMark/>
          </w:tcPr>
          <w:p w14:paraId="48B24EF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Porta cubeta patada (equipo medico quirurgico). Descripción adicional: Porta cubeta de patada de acero inoxidable, tubular cromada , para cubeta de acero inoxidable de 12 litros de 290 x 258 mm. Se ubicará en la CLUES CMSSA000125_COL. 1 (una) pieza de porta cubeta de patada de material acero inoxidable tubular cromada, de uso hospitalario, que tenga las siguientes características:                            Soporta una cubeta de 12 litros con las medidas de 290 x 258 mm. Tiene ruedas de plastico en sus patas para deslizarlo facilmente. </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14:paraId="7B8BCDD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c>
          <w:tcPr>
            <w:tcW w:w="906" w:type="dxa"/>
            <w:tcBorders>
              <w:top w:val="nil"/>
              <w:left w:val="nil"/>
              <w:bottom w:val="single" w:sz="4" w:space="0" w:color="auto"/>
              <w:right w:val="single" w:sz="4" w:space="0" w:color="auto"/>
            </w:tcBorders>
            <w:shd w:val="clear" w:color="auto" w:fill="auto"/>
            <w:noWrap/>
            <w:vAlign w:val="center"/>
            <w:hideMark/>
          </w:tcPr>
          <w:p w14:paraId="3D63A95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r>
      <w:tr w:rsidR="00DE2D04" w:rsidRPr="00DE2D04" w14:paraId="6DA145FA" w14:textId="77777777" w:rsidTr="00DE2D04">
        <w:trPr>
          <w:trHeight w:val="12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22B8DA1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46</w:t>
            </w:r>
          </w:p>
        </w:tc>
        <w:tc>
          <w:tcPr>
            <w:tcW w:w="722" w:type="dxa"/>
            <w:tcBorders>
              <w:top w:val="nil"/>
              <w:left w:val="nil"/>
              <w:bottom w:val="single" w:sz="4" w:space="0" w:color="auto"/>
              <w:right w:val="single" w:sz="4" w:space="0" w:color="auto"/>
            </w:tcBorders>
            <w:shd w:val="clear" w:color="auto" w:fill="auto"/>
            <w:vAlign w:val="center"/>
            <w:hideMark/>
          </w:tcPr>
          <w:p w14:paraId="2893AFC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Aborto Seguro</w:t>
            </w:r>
          </w:p>
        </w:tc>
        <w:tc>
          <w:tcPr>
            <w:tcW w:w="433" w:type="dxa"/>
            <w:tcBorders>
              <w:top w:val="nil"/>
              <w:left w:val="nil"/>
              <w:bottom w:val="single" w:sz="4" w:space="0" w:color="auto"/>
              <w:right w:val="single" w:sz="4" w:space="0" w:color="auto"/>
            </w:tcBorders>
            <w:shd w:val="clear" w:color="auto" w:fill="auto"/>
            <w:noWrap/>
            <w:vAlign w:val="center"/>
            <w:hideMark/>
          </w:tcPr>
          <w:p w14:paraId="44CC003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2.3.1.1</w:t>
            </w:r>
          </w:p>
        </w:tc>
        <w:tc>
          <w:tcPr>
            <w:tcW w:w="407" w:type="dxa"/>
            <w:tcBorders>
              <w:top w:val="nil"/>
              <w:left w:val="nil"/>
              <w:bottom w:val="single" w:sz="4" w:space="0" w:color="auto"/>
              <w:right w:val="single" w:sz="4" w:space="0" w:color="auto"/>
            </w:tcBorders>
            <w:shd w:val="clear" w:color="auto" w:fill="auto"/>
            <w:noWrap/>
            <w:vAlign w:val="center"/>
            <w:hideMark/>
          </w:tcPr>
          <w:p w14:paraId="61315FC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53101</w:t>
            </w:r>
          </w:p>
        </w:tc>
        <w:tc>
          <w:tcPr>
            <w:tcW w:w="673" w:type="dxa"/>
            <w:tcBorders>
              <w:top w:val="nil"/>
              <w:left w:val="nil"/>
              <w:bottom w:val="single" w:sz="4" w:space="0" w:color="auto"/>
              <w:right w:val="single" w:sz="4" w:space="0" w:color="auto"/>
            </w:tcBorders>
            <w:shd w:val="clear" w:color="auto" w:fill="auto"/>
            <w:vAlign w:val="center"/>
            <w:hideMark/>
          </w:tcPr>
          <w:p w14:paraId="3E3328C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Equipo médico y de laboratorio</w:t>
            </w:r>
          </w:p>
        </w:tc>
        <w:tc>
          <w:tcPr>
            <w:tcW w:w="1184" w:type="dxa"/>
            <w:tcBorders>
              <w:top w:val="nil"/>
              <w:left w:val="nil"/>
              <w:bottom w:val="single" w:sz="4" w:space="0" w:color="auto"/>
              <w:right w:val="single" w:sz="4" w:space="0" w:color="auto"/>
            </w:tcBorders>
            <w:shd w:val="clear" w:color="auto" w:fill="auto"/>
            <w:vAlign w:val="center"/>
            <w:hideMark/>
          </w:tcPr>
          <w:p w14:paraId="4BB161C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Unidad para Ultrasonografia (equipo medico quirurgico). </w:t>
            </w:r>
          </w:p>
        </w:tc>
        <w:tc>
          <w:tcPr>
            <w:tcW w:w="1381" w:type="dxa"/>
            <w:tcBorders>
              <w:top w:val="nil"/>
              <w:left w:val="nil"/>
              <w:bottom w:val="single" w:sz="4" w:space="0" w:color="auto"/>
              <w:right w:val="single" w:sz="4" w:space="0" w:color="auto"/>
            </w:tcBorders>
            <w:shd w:val="clear" w:color="auto" w:fill="auto"/>
            <w:vAlign w:val="center"/>
            <w:hideMark/>
          </w:tcPr>
          <w:p w14:paraId="6F01855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Ultrasonido con transductor convexo y endocavitario (endovaginal). Se ubicará en el Servicio de Aborto Seguro en Hospital Regional Universitario. Con CLUES: CMSSA000125_COL</w:t>
            </w:r>
          </w:p>
        </w:tc>
        <w:tc>
          <w:tcPr>
            <w:tcW w:w="604" w:type="dxa"/>
            <w:tcBorders>
              <w:top w:val="nil"/>
              <w:left w:val="nil"/>
              <w:bottom w:val="single" w:sz="4" w:space="0" w:color="auto"/>
              <w:right w:val="single" w:sz="4" w:space="0" w:color="auto"/>
            </w:tcBorders>
            <w:shd w:val="clear" w:color="auto" w:fill="auto"/>
            <w:noWrap/>
            <w:vAlign w:val="center"/>
            <w:hideMark/>
          </w:tcPr>
          <w:p w14:paraId="2865E16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Pieza </w:t>
            </w:r>
          </w:p>
        </w:tc>
        <w:tc>
          <w:tcPr>
            <w:tcW w:w="464" w:type="dxa"/>
            <w:tcBorders>
              <w:top w:val="nil"/>
              <w:left w:val="nil"/>
              <w:bottom w:val="single" w:sz="4" w:space="0" w:color="auto"/>
              <w:right w:val="single" w:sz="4" w:space="0" w:color="auto"/>
            </w:tcBorders>
            <w:shd w:val="clear" w:color="auto" w:fill="auto"/>
            <w:noWrap/>
            <w:vAlign w:val="center"/>
            <w:hideMark/>
          </w:tcPr>
          <w:p w14:paraId="678420AD"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w:t>
            </w:r>
          </w:p>
        </w:tc>
        <w:tc>
          <w:tcPr>
            <w:tcW w:w="3169" w:type="dxa"/>
            <w:tcBorders>
              <w:top w:val="nil"/>
              <w:left w:val="nil"/>
              <w:bottom w:val="single" w:sz="4" w:space="0" w:color="auto"/>
              <w:right w:val="nil"/>
            </w:tcBorders>
            <w:shd w:val="clear" w:color="auto" w:fill="auto"/>
            <w:vAlign w:val="center"/>
            <w:hideMark/>
          </w:tcPr>
          <w:p w14:paraId="52E66FE7" w14:textId="77777777" w:rsidR="00DE2D04" w:rsidRPr="00DE2D04" w:rsidRDefault="00DE2D04" w:rsidP="00DE2D04">
            <w:pPr>
              <w:jc w:val="center"/>
              <w:rPr>
                <w:rFonts w:eastAsia="Times New Roman" w:cs="Calibri"/>
                <w:b/>
                <w:bCs/>
                <w:color w:val="000000"/>
                <w:lang w:eastAsia="es-MX"/>
              </w:rPr>
            </w:pPr>
            <w:r w:rsidRPr="00DE2D04">
              <w:rPr>
                <w:rFonts w:eastAsia="Times New Roman" w:cs="Calibri"/>
                <w:b/>
                <w:bCs/>
                <w:color w:val="000000"/>
                <w:lang w:eastAsia="es-MX"/>
              </w:rPr>
              <w:t>Ver Anexo  2 AS</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14:paraId="6D5FCFB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c>
          <w:tcPr>
            <w:tcW w:w="906" w:type="dxa"/>
            <w:tcBorders>
              <w:top w:val="nil"/>
              <w:left w:val="nil"/>
              <w:bottom w:val="single" w:sz="4" w:space="0" w:color="auto"/>
              <w:right w:val="single" w:sz="4" w:space="0" w:color="auto"/>
            </w:tcBorders>
            <w:shd w:val="clear" w:color="auto" w:fill="auto"/>
            <w:noWrap/>
            <w:vAlign w:val="center"/>
            <w:hideMark/>
          </w:tcPr>
          <w:p w14:paraId="0FAFFD9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r>
      <w:tr w:rsidR="00DE2D04" w:rsidRPr="00DE2D04" w14:paraId="31AB694B" w14:textId="77777777" w:rsidTr="00DE2D04">
        <w:trPr>
          <w:trHeight w:val="9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5F066EC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47</w:t>
            </w:r>
          </w:p>
        </w:tc>
        <w:tc>
          <w:tcPr>
            <w:tcW w:w="722" w:type="dxa"/>
            <w:tcBorders>
              <w:top w:val="nil"/>
              <w:left w:val="nil"/>
              <w:bottom w:val="single" w:sz="4" w:space="0" w:color="auto"/>
              <w:right w:val="single" w:sz="4" w:space="0" w:color="auto"/>
            </w:tcBorders>
            <w:shd w:val="clear" w:color="auto" w:fill="auto"/>
            <w:vAlign w:val="center"/>
            <w:hideMark/>
          </w:tcPr>
          <w:p w14:paraId="14D46B9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Aborto Seguro</w:t>
            </w:r>
          </w:p>
        </w:tc>
        <w:tc>
          <w:tcPr>
            <w:tcW w:w="433" w:type="dxa"/>
            <w:tcBorders>
              <w:top w:val="nil"/>
              <w:left w:val="nil"/>
              <w:bottom w:val="single" w:sz="4" w:space="0" w:color="auto"/>
              <w:right w:val="single" w:sz="4" w:space="0" w:color="auto"/>
            </w:tcBorders>
            <w:shd w:val="clear" w:color="auto" w:fill="auto"/>
            <w:noWrap/>
            <w:vAlign w:val="center"/>
            <w:hideMark/>
          </w:tcPr>
          <w:p w14:paraId="3430222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2.3.1.1</w:t>
            </w:r>
          </w:p>
        </w:tc>
        <w:tc>
          <w:tcPr>
            <w:tcW w:w="407" w:type="dxa"/>
            <w:tcBorders>
              <w:top w:val="nil"/>
              <w:left w:val="nil"/>
              <w:bottom w:val="single" w:sz="4" w:space="0" w:color="auto"/>
              <w:right w:val="single" w:sz="4" w:space="0" w:color="auto"/>
            </w:tcBorders>
            <w:shd w:val="clear" w:color="auto" w:fill="auto"/>
            <w:noWrap/>
            <w:vAlign w:val="center"/>
            <w:hideMark/>
          </w:tcPr>
          <w:p w14:paraId="359BD32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53101</w:t>
            </w:r>
          </w:p>
        </w:tc>
        <w:tc>
          <w:tcPr>
            <w:tcW w:w="673" w:type="dxa"/>
            <w:tcBorders>
              <w:top w:val="nil"/>
              <w:left w:val="single" w:sz="4" w:space="0" w:color="99CCFF"/>
              <w:bottom w:val="single" w:sz="4" w:space="0" w:color="99CCFF"/>
              <w:right w:val="single" w:sz="4" w:space="0" w:color="99CCFF"/>
            </w:tcBorders>
            <w:shd w:val="clear" w:color="auto" w:fill="auto"/>
            <w:vAlign w:val="center"/>
            <w:hideMark/>
          </w:tcPr>
          <w:p w14:paraId="3600E2A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Equipo médico y de laboratorio</w:t>
            </w:r>
          </w:p>
        </w:tc>
        <w:tc>
          <w:tcPr>
            <w:tcW w:w="1184" w:type="dxa"/>
            <w:tcBorders>
              <w:top w:val="nil"/>
              <w:left w:val="single" w:sz="4" w:space="0" w:color="auto"/>
              <w:bottom w:val="single" w:sz="4" w:space="0" w:color="auto"/>
              <w:right w:val="single" w:sz="4" w:space="0" w:color="auto"/>
            </w:tcBorders>
            <w:shd w:val="clear" w:color="auto" w:fill="auto"/>
            <w:vAlign w:val="center"/>
            <w:hideMark/>
          </w:tcPr>
          <w:p w14:paraId="5B03E5D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Mesa exploracion (equipo medico quirurgico)</w:t>
            </w:r>
          </w:p>
        </w:tc>
        <w:tc>
          <w:tcPr>
            <w:tcW w:w="1381" w:type="dxa"/>
            <w:tcBorders>
              <w:top w:val="nil"/>
              <w:left w:val="nil"/>
              <w:bottom w:val="single" w:sz="4" w:space="0" w:color="auto"/>
              <w:right w:val="single" w:sz="4" w:space="0" w:color="auto"/>
            </w:tcBorders>
            <w:shd w:val="clear" w:color="auto" w:fill="auto"/>
            <w:vAlign w:val="center"/>
            <w:hideMark/>
          </w:tcPr>
          <w:p w14:paraId="3F94C29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Mesa ginecologica de 166 x 61 x 90 cm, con sangrera y pierneras plásticas. Se ubicará en el Servicio de Aborto Seguro en Hospital Regional Universitario. Con CLUES: CMSSA000125_COL</w:t>
            </w:r>
          </w:p>
        </w:tc>
        <w:tc>
          <w:tcPr>
            <w:tcW w:w="604" w:type="dxa"/>
            <w:tcBorders>
              <w:top w:val="nil"/>
              <w:left w:val="nil"/>
              <w:bottom w:val="single" w:sz="4" w:space="0" w:color="auto"/>
              <w:right w:val="single" w:sz="4" w:space="0" w:color="auto"/>
            </w:tcBorders>
            <w:shd w:val="clear" w:color="auto" w:fill="auto"/>
            <w:noWrap/>
            <w:vAlign w:val="center"/>
            <w:hideMark/>
          </w:tcPr>
          <w:p w14:paraId="48FA0D1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Pieza </w:t>
            </w:r>
          </w:p>
        </w:tc>
        <w:tc>
          <w:tcPr>
            <w:tcW w:w="464" w:type="dxa"/>
            <w:tcBorders>
              <w:top w:val="nil"/>
              <w:left w:val="nil"/>
              <w:bottom w:val="single" w:sz="4" w:space="0" w:color="auto"/>
              <w:right w:val="single" w:sz="4" w:space="0" w:color="auto"/>
            </w:tcBorders>
            <w:shd w:val="clear" w:color="auto" w:fill="auto"/>
            <w:noWrap/>
            <w:vAlign w:val="center"/>
            <w:hideMark/>
          </w:tcPr>
          <w:p w14:paraId="3BD6382D"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w:t>
            </w:r>
          </w:p>
        </w:tc>
        <w:tc>
          <w:tcPr>
            <w:tcW w:w="3169" w:type="dxa"/>
            <w:tcBorders>
              <w:top w:val="nil"/>
              <w:left w:val="nil"/>
              <w:bottom w:val="single" w:sz="4" w:space="0" w:color="auto"/>
              <w:right w:val="nil"/>
            </w:tcBorders>
            <w:shd w:val="clear" w:color="auto" w:fill="auto"/>
            <w:vAlign w:val="center"/>
            <w:hideMark/>
          </w:tcPr>
          <w:p w14:paraId="2435EEFD" w14:textId="77777777" w:rsidR="00DE2D04" w:rsidRPr="00DE2D04" w:rsidRDefault="00DE2D04" w:rsidP="00DE2D04">
            <w:pPr>
              <w:jc w:val="center"/>
              <w:rPr>
                <w:rFonts w:eastAsia="Times New Roman" w:cs="Calibri"/>
                <w:b/>
                <w:bCs/>
                <w:color w:val="000000"/>
                <w:lang w:eastAsia="es-MX"/>
              </w:rPr>
            </w:pPr>
            <w:r w:rsidRPr="00DE2D04">
              <w:rPr>
                <w:rFonts w:eastAsia="Times New Roman" w:cs="Calibri"/>
                <w:b/>
                <w:bCs/>
                <w:color w:val="000000"/>
                <w:lang w:eastAsia="es-MX"/>
              </w:rPr>
              <w:t>Ver Anexo 3 AS</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14:paraId="441E352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c>
          <w:tcPr>
            <w:tcW w:w="906" w:type="dxa"/>
            <w:tcBorders>
              <w:top w:val="nil"/>
              <w:left w:val="nil"/>
              <w:bottom w:val="single" w:sz="4" w:space="0" w:color="auto"/>
              <w:right w:val="single" w:sz="4" w:space="0" w:color="auto"/>
            </w:tcBorders>
            <w:shd w:val="clear" w:color="auto" w:fill="auto"/>
            <w:noWrap/>
            <w:vAlign w:val="center"/>
            <w:hideMark/>
          </w:tcPr>
          <w:p w14:paraId="55EAF44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r>
      <w:tr w:rsidR="00DE2D04" w:rsidRPr="00DE2D04" w14:paraId="79B071A8" w14:textId="77777777" w:rsidTr="00DE2D04">
        <w:trPr>
          <w:trHeight w:val="189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17F33FF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48</w:t>
            </w:r>
          </w:p>
        </w:tc>
        <w:tc>
          <w:tcPr>
            <w:tcW w:w="722" w:type="dxa"/>
            <w:tcBorders>
              <w:top w:val="nil"/>
              <w:left w:val="nil"/>
              <w:bottom w:val="single" w:sz="4" w:space="0" w:color="auto"/>
              <w:right w:val="single" w:sz="4" w:space="0" w:color="auto"/>
            </w:tcBorders>
            <w:shd w:val="clear" w:color="auto" w:fill="auto"/>
            <w:vAlign w:val="center"/>
            <w:hideMark/>
          </w:tcPr>
          <w:p w14:paraId="69EA62F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Determinantes Colectivos</w:t>
            </w:r>
          </w:p>
        </w:tc>
        <w:tc>
          <w:tcPr>
            <w:tcW w:w="433" w:type="dxa"/>
            <w:tcBorders>
              <w:top w:val="nil"/>
              <w:left w:val="nil"/>
              <w:bottom w:val="single" w:sz="4" w:space="0" w:color="auto"/>
              <w:right w:val="single" w:sz="4" w:space="0" w:color="auto"/>
            </w:tcBorders>
            <w:shd w:val="clear" w:color="000000" w:fill="FFFFFF"/>
            <w:noWrap/>
            <w:vAlign w:val="center"/>
            <w:hideMark/>
          </w:tcPr>
          <w:p w14:paraId="5FE27A76"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5.1.1.3</w:t>
            </w:r>
          </w:p>
        </w:tc>
        <w:tc>
          <w:tcPr>
            <w:tcW w:w="407" w:type="dxa"/>
            <w:tcBorders>
              <w:top w:val="nil"/>
              <w:left w:val="nil"/>
              <w:bottom w:val="single" w:sz="4" w:space="0" w:color="auto"/>
              <w:right w:val="single" w:sz="4" w:space="0" w:color="auto"/>
            </w:tcBorders>
            <w:shd w:val="clear" w:color="000000" w:fill="FFFFFF"/>
            <w:noWrap/>
            <w:vAlign w:val="center"/>
            <w:hideMark/>
          </w:tcPr>
          <w:p w14:paraId="0E80E294"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53101</w:t>
            </w:r>
          </w:p>
        </w:tc>
        <w:tc>
          <w:tcPr>
            <w:tcW w:w="673" w:type="dxa"/>
            <w:tcBorders>
              <w:top w:val="single" w:sz="4" w:space="0" w:color="auto"/>
              <w:left w:val="nil"/>
              <w:bottom w:val="single" w:sz="4" w:space="0" w:color="auto"/>
              <w:right w:val="single" w:sz="4" w:space="0" w:color="auto"/>
            </w:tcBorders>
            <w:shd w:val="clear" w:color="000000" w:fill="FFFFFF"/>
            <w:vAlign w:val="center"/>
            <w:hideMark/>
          </w:tcPr>
          <w:p w14:paraId="0180F5DA"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Equipo médico y de laboratorio</w:t>
            </w:r>
          </w:p>
        </w:tc>
        <w:tc>
          <w:tcPr>
            <w:tcW w:w="1184" w:type="dxa"/>
            <w:tcBorders>
              <w:top w:val="nil"/>
              <w:left w:val="nil"/>
              <w:bottom w:val="single" w:sz="4" w:space="0" w:color="auto"/>
              <w:right w:val="single" w:sz="4" w:space="0" w:color="auto"/>
            </w:tcBorders>
            <w:shd w:val="clear" w:color="000000" w:fill="FFFFFF"/>
            <w:vAlign w:val="center"/>
            <w:hideMark/>
          </w:tcPr>
          <w:p w14:paraId="4B645482"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Oximetro (equipo medico quirúrgico )</w:t>
            </w:r>
          </w:p>
        </w:tc>
        <w:tc>
          <w:tcPr>
            <w:tcW w:w="1381" w:type="dxa"/>
            <w:tcBorders>
              <w:top w:val="nil"/>
              <w:left w:val="nil"/>
              <w:bottom w:val="single" w:sz="4" w:space="0" w:color="auto"/>
              <w:right w:val="single" w:sz="4" w:space="0" w:color="auto"/>
            </w:tcBorders>
            <w:shd w:val="clear" w:color="000000" w:fill="FFFFFF"/>
            <w:vAlign w:val="center"/>
            <w:hideMark/>
          </w:tcPr>
          <w:p w14:paraId="630ACE6D" w14:textId="77777777" w:rsidR="00DE2D04" w:rsidRPr="00DE2D04" w:rsidRDefault="00DE2D04" w:rsidP="00DE2D04">
            <w:pPr>
              <w:ind w:firstLineChars="100" w:firstLine="240"/>
              <w:jc w:val="left"/>
              <w:rPr>
                <w:rFonts w:ascii="ColaborateLight" w:eastAsia="Times New Roman" w:hAnsi="ColaborateLight" w:cs="Calibri"/>
                <w:sz w:val="24"/>
                <w:szCs w:val="24"/>
                <w:lang w:eastAsia="es-MX"/>
              </w:rPr>
            </w:pPr>
            <w:r w:rsidRPr="00DE2D04">
              <w:rPr>
                <w:rFonts w:ascii="ColaborateLight" w:eastAsia="Times New Roman" w:hAnsi="ColaborateLight" w:cs="Calibri"/>
                <w:sz w:val="24"/>
                <w:szCs w:val="24"/>
                <w:lang w:eastAsia="es-MX"/>
              </w:rPr>
              <w:t>Oxímetro de pulso portátil Se requiere resguardo por promoción de la salud</w:t>
            </w:r>
          </w:p>
        </w:tc>
        <w:tc>
          <w:tcPr>
            <w:tcW w:w="604" w:type="dxa"/>
            <w:tcBorders>
              <w:top w:val="nil"/>
              <w:left w:val="nil"/>
              <w:bottom w:val="single" w:sz="4" w:space="0" w:color="auto"/>
              <w:right w:val="single" w:sz="4" w:space="0" w:color="auto"/>
            </w:tcBorders>
            <w:shd w:val="clear" w:color="000000" w:fill="FFFFFF"/>
            <w:noWrap/>
            <w:vAlign w:val="center"/>
            <w:hideMark/>
          </w:tcPr>
          <w:p w14:paraId="309E10AD"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Pieza</w:t>
            </w:r>
          </w:p>
        </w:tc>
        <w:tc>
          <w:tcPr>
            <w:tcW w:w="464" w:type="dxa"/>
            <w:tcBorders>
              <w:top w:val="nil"/>
              <w:left w:val="nil"/>
              <w:bottom w:val="single" w:sz="4" w:space="0" w:color="auto"/>
              <w:right w:val="single" w:sz="4" w:space="0" w:color="auto"/>
            </w:tcBorders>
            <w:shd w:val="clear" w:color="000000" w:fill="FFFFFF"/>
            <w:noWrap/>
            <w:vAlign w:val="center"/>
            <w:hideMark/>
          </w:tcPr>
          <w:p w14:paraId="3AF297F6"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1</w:t>
            </w:r>
          </w:p>
        </w:tc>
        <w:tc>
          <w:tcPr>
            <w:tcW w:w="3169" w:type="dxa"/>
            <w:tcBorders>
              <w:top w:val="nil"/>
              <w:left w:val="nil"/>
              <w:bottom w:val="single" w:sz="4" w:space="0" w:color="auto"/>
              <w:right w:val="single" w:sz="4" w:space="0" w:color="auto"/>
            </w:tcBorders>
            <w:shd w:val="clear" w:color="000000" w:fill="FFFFFF"/>
            <w:vAlign w:val="center"/>
            <w:hideMark/>
          </w:tcPr>
          <w:p w14:paraId="07BC8D6A"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Oximetro de  Pantalla LED de gran claridad y muy bajo consumo energético, lo que permite una duración de batería extendida: dos pilas AAA para más de  40 horas de uso contínuo, Rango de medición para SpO2: 70-100% rango de medición para PR: 30-250 BPM, exactitud de medición SpO2: 70-100%, +-2 digitos; &lt;70 %, sin medición, PR: 30-99 BPM +-2BPM; 100-250bpm, +-2%, Apagado automatico.</w:t>
            </w:r>
          </w:p>
        </w:tc>
        <w:tc>
          <w:tcPr>
            <w:tcW w:w="889" w:type="dxa"/>
            <w:tcBorders>
              <w:top w:val="nil"/>
              <w:left w:val="single" w:sz="4" w:space="0" w:color="auto"/>
              <w:bottom w:val="single" w:sz="4" w:space="0" w:color="auto"/>
              <w:right w:val="single" w:sz="4" w:space="0" w:color="auto"/>
            </w:tcBorders>
            <w:shd w:val="clear" w:color="000000" w:fill="FFFFFF"/>
            <w:noWrap/>
            <w:vAlign w:val="center"/>
            <w:hideMark/>
          </w:tcPr>
          <w:p w14:paraId="6789D533"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 </w:t>
            </w:r>
          </w:p>
        </w:tc>
        <w:tc>
          <w:tcPr>
            <w:tcW w:w="906" w:type="dxa"/>
            <w:tcBorders>
              <w:top w:val="nil"/>
              <w:left w:val="nil"/>
              <w:bottom w:val="single" w:sz="4" w:space="0" w:color="auto"/>
              <w:right w:val="single" w:sz="4" w:space="0" w:color="auto"/>
            </w:tcBorders>
            <w:shd w:val="clear" w:color="000000" w:fill="FFFFFF"/>
            <w:noWrap/>
            <w:vAlign w:val="center"/>
            <w:hideMark/>
          </w:tcPr>
          <w:p w14:paraId="2DC5007C"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 </w:t>
            </w:r>
          </w:p>
        </w:tc>
      </w:tr>
      <w:tr w:rsidR="00DE2D04" w:rsidRPr="00DE2D04" w14:paraId="7EDC9359" w14:textId="77777777" w:rsidTr="00DE2D04">
        <w:trPr>
          <w:trHeight w:val="2205"/>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0105275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49</w:t>
            </w:r>
          </w:p>
        </w:tc>
        <w:tc>
          <w:tcPr>
            <w:tcW w:w="722" w:type="dxa"/>
            <w:tcBorders>
              <w:top w:val="nil"/>
              <w:left w:val="nil"/>
              <w:bottom w:val="single" w:sz="4" w:space="0" w:color="auto"/>
              <w:right w:val="single" w:sz="4" w:space="0" w:color="auto"/>
            </w:tcBorders>
            <w:shd w:val="clear" w:color="auto" w:fill="auto"/>
            <w:vAlign w:val="center"/>
            <w:hideMark/>
          </w:tcPr>
          <w:p w14:paraId="3DC3822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Determinantes Colectivos</w:t>
            </w:r>
          </w:p>
        </w:tc>
        <w:tc>
          <w:tcPr>
            <w:tcW w:w="433" w:type="dxa"/>
            <w:tcBorders>
              <w:top w:val="nil"/>
              <w:left w:val="nil"/>
              <w:bottom w:val="single" w:sz="4" w:space="0" w:color="auto"/>
              <w:right w:val="single" w:sz="4" w:space="0" w:color="auto"/>
            </w:tcBorders>
            <w:shd w:val="clear" w:color="000000" w:fill="FFFFFF"/>
            <w:noWrap/>
            <w:vAlign w:val="center"/>
            <w:hideMark/>
          </w:tcPr>
          <w:p w14:paraId="10643569"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5.1.1.3</w:t>
            </w:r>
          </w:p>
        </w:tc>
        <w:tc>
          <w:tcPr>
            <w:tcW w:w="407" w:type="dxa"/>
            <w:tcBorders>
              <w:top w:val="nil"/>
              <w:left w:val="nil"/>
              <w:bottom w:val="single" w:sz="4" w:space="0" w:color="auto"/>
              <w:right w:val="single" w:sz="4" w:space="0" w:color="auto"/>
            </w:tcBorders>
            <w:shd w:val="clear" w:color="000000" w:fill="FFFFFF"/>
            <w:noWrap/>
            <w:vAlign w:val="center"/>
            <w:hideMark/>
          </w:tcPr>
          <w:p w14:paraId="6F61C107"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53101</w:t>
            </w:r>
          </w:p>
        </w:tc>
        <w:tc>
          <w:tcPr>
            <w:tcW w:w="673" w:type="dxa"/>
            <w:tcBorders>
              <w:top w:val="nil"/>
              <w:left w:val="nil"/>
              <w:bottom w:val="single" w:sz="4" w:space="0" w:color="auto"/>
              <w:right w:val="single" w:sz="4" w:space="0" w:color="auto"/>
            </w:tcBorders>
            <w:shd w:val="clear" w:color="000000" w:fill="FFFFFF"/>
            <w:vAlign w:val="center"/>
            <w:hideMark/>
          </w:tcPr>
          <w:p w14:paraId="1437191D"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Equipo médico y de laboratorio</w:t>
            </w:r>
          </w:p>
        </w:tc>
        <w:tc>
          <w:tcPr>
            <w:tcW w:w="1184" w:type="dxa"/>
            <w:tcBorders>
              <w:top w:val="nil"/>
              <w:left w:val="nil"/>
              <w:bottom w:val="single" w:sz="4" w:space="0" w:color="auto"/>
              <w:right w:val="single" w:sz="4" w:space="0" w:color="auto"/>
            </w:tcBorders>
            <w:shd w:val="clear" w:color="000000" w:fill="FFFFFF"/>
            <w:vAlign w:val="center"/>
            <w:hideMark/>
          </w:tcPr>
          <w:p w14:paraId="20CB32D9"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Termometro</w:t>
            </w:r>
          </w:p>
        </w:tc>
        <w:tc>
          <w:tcPr>
            <w:tcW w:w="1381" w:type="dxa"/>
            <w:tcBorders>
              <w:top w:val="nil"/>
              <w:left w:val="nil"/>
              <w:bottom w:val="single" w:sz="4" w:space="0" w:color="auto"/>
              <w:right w:val="single" w:sz="4" w:space="0" w:color="auto"/>
            </w:tcBorders>
            <w:shd w:val="clear" w:color="000000" w:fill="FFFFFF"/>
            <w:vAlign w:val="center"/>
            <w:hideMark/>
          </w:tcPr>
          <w:p w14:paraId="2E6A62FC" w14:textId="77777777" w:rsidR="00DE2D04" w:rsidRPr="00DE2D04" w:rsidRDefault="00DE2D04" w:rsidP="00DE2D04">
            <w:pPr>
              <w:ind w:firstLineChars="100" w:firstLine="240"/>
              <w:jc w:val="left"/>
              <w:rPr>
                <w:rFonts w:ascii="ColaborateLight" w:eastAsia="Times New Roman" w:hAnsi="ColaborateLight" w:cs="Calibri"/>
                <w:sz w:val="24"/>
                <w:szCs w:val="24"/>
                <w:lang w:eastAsia="es-MX"/>
              </w:rPr>
            </w:pPr>
            <w:r w:rsidRPr="00DE2D04">
              <w:rPr>
                <w:rFonts w:ascii="ColaborateLight" w:eastAsia="Times New Roman" w:hAnsi="ColaborateLight" w:cs="Calibri"/>
                <w:sz w:val="24"/>
                <w:szCs w:val="24"/>
                <w:lang w:eastAsia="es-MX"/>
              </w:rPr>
              <w:t>Termómetro infrarojo. Se requiere resguardo por promoción de la salud</w:t>
            </w:r>
          </w:p>
        </w:tc>
        <w:tc>
          <w:tcPr>
            <w:tcW w:w="604" w:type="dxa"/>
            <w:tcBorders>
              <w:top w:val="nil"/>
              <w:left w:val="nil"/>
              <w:bottom w:val="single" w:sz="4" w:space="0" w:color="auto"/>
              <w:right w:val="single" w:sz="4" w:space="0" w:color="auto"/>
            </w:tcBorders>
            <w:shd w:val="clear" w:color="000000" w:fill="FFFFFF"/>
            <w:noWrap/>
            <w:vAlign w:val="center"/>
            <w:hideMark/>
          </w:tcPr>
          <w:p w14:paraId="42642135"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Pieza</w:t>
            </w:r>
          </w:p>
        </w:tc>
        <w:tc>
          <w:tcPr>
            <w:tcW w:w="464" w:type="dxa"/>
            <w:tcBorders>
              <w:top w:val="nil"/>
              <w:left w:val="nil"/>
              <w:bottom w:val="single" w:sz="4" w:space="0" w:color="auto"/>
              <w:right w:val="single" w:sz="4" w:space="0" w:color="auto"/>
            </w:tcBorders>
            <w:shd w:val="clear" w:color="000000" w:fill="FFFFFF"/>
            <w:noWrap/>
            <w:vAlign w:val="center"/>
            <w:hideMark/>
          </w:tcPr>
          <w:p w14:paraId="165AC8EC"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1</w:t>
            </w:r>
          </w:p>
        </w:tc>
        <w:tc>
          <w:tcPr>
            <w:tcW w:w="3169" w:type="dxa"/>
            <w:tcBorders>
              <w:top w:val="nil"/>
              <w:left w:val="nil"/>
              <w:bottom w:val="single" w:sz="4" w:space="0" w:color="auto"/>
              <w:right w:val="single" w:sz="4" w:space="0" w:color="auto"/>
            </w:tcBorders>
            <w:shd w:val="clear" w:color="000000" w:fill="FFFFFF"/>
            <w:vAlign w:val="center"/>
            <w:hideMark/>
          </w:tcPr>
          <w:p w14:paraId="33DAB0F8"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Termómetro Infrarrojo Digital sin Contacto con Superficie u Objetos para todo tipo de medidas rápidas, a distancia. Sonda para tuberías de Velcro para detectar puntos anormalmente calientes o fríos u otro tipo de medidas temperatura por contacto o ambiente.  Modelo Gl-01 Color Blanco morado, Energía Requiere 2 pilas AAA, Infrarrojo Memoria Integrado, para el almacenamiento de hasta 20 registros.  Mediciones en grados Celsius y Fahrenheit,  Monitor LCD Retroiluminación LED.</w:t>
            </w:r>
          </w:p>
        </w:tc>
        <w:tc>
          <w:tcPr>
            <w:tcW w:w="889" w:type="dxa"/>
            <w:tcBorders>
              <w:top w:val="nil"/>
              <w:left w:val="single" w:sz="4" w:space="0" w:color="auto"/>
              <w:bottom w:val="single" w:sz="4" w:space="0" w:color="auto"/>
              <w:right w:val="single" w:sz="4" w:space="0" w:color="auto"/>
            </w:tcBorders>
            <w:shd w:val="clear" w:color="000000" w:fill="FFFFFF"/>
            <w:noWrap/>
            <w:vAlign w:val="center"/>
            <w:hideMark/>
          </w:tcPr>
          <w:p w14:paraId="67C3EC83"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 </w:t>
            </w:r>
          </w:p>
        </w:tc>
        <w:tc>
          <w:tcPr>
            <w:tcW w:w="906" w:type="dxa"/>
            <w:tcBorders>
              <w:top w:val="nil"/>
              <w:left w:val="nil"/>
              <w:bottom w:val="single" w:sz="4" w:space="0" w:color="auto"/>
              <w:right w:val="single" w:sz="4" w:space="0" w:color="auto"/>
            </w:tcBorders>
            <w:shd w:val="clear" w:color="000000" w:fill="FFFFFF"/>
            <w:noWrap/>
            <w:vAlign w:val="center"/>
            <w:hideMark/>
          </w:tcPr>
          <w:p w14:paraId="6255564C"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 </w:t>
            </w:r>
          </w:p>
        </w:tc>
      </w:tr>
      <w:tr w:rsidR="00DE2D04" w:rsidRPr="00DE2D04" w14:paraId="76B4DC13" w14:textId="77777777" w:rsidTr="00DE2D04">
        <w:trPr>
          <w:trHeight w:val="189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6F0DB33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50</w:t>
            </w:r>
          </w:p>
        </w:tc>
        <w:tc>
          <w:tcPr>
            <w:tcW w:w="722" w:type="dxa"/>
            <w:tcBorders>
              <w:top w:val="nil"/>
              <w:left w:val="nil"/>
              <w:bottom w:val="single" w:sz="4" w:space="0" w:color="auto"/>
              <w:right w:val="single" w:sz="4" w:space="0" w:color="auto"/>
            </w:tcBorders>
            <w:shd w:val="clear" w:color="auto" w:fill="auto"/>
            <w:vAlign w:val="center"/>
            <w:hideMark/>
          </w:tcPr>
          <w:p w14:paraId="7BA0545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Determinantes Colectivos</w:t>
            </w:r>
          </w:p>
        </w:tc>
        <w:tc>
          <w:tcPr>
            <w:tcW w:w="433" w:type="dxa"/>
            <w:tcBorders>
              <w:top w:val="nil"/>
              <w:left w:val="nil"/>
              <w:bottom w:val="single" w:sz="4" w:space="0" w:color="auto"/>
              <w:right w:val="single" w:sz="4" w:space="0" w:color="auto"/>
            </w:tcBorders>
            <w:shd w:val="clear" w:color="000000" w:fill="FFFFFF"/>
            <w:noWrap/>
            <w:vAlign w:val="center"/>
            <w:hideMark/>
          </w:tcPr>
          <w:p w14:paraId="50D14D79"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5.2.1.1</w:t>
            </w:r>
          </w:p>
        </w:tc>
        <w:tc>
          <w:tcPr>
            <w:tcW w:w="407" w:type="dxa"/>
            <w:tcBorders>
              <w:top w:val="nil"/>
              <w:left w:val="nil"/>
              <w:bottom w:val="single" w:sz="4" w:space="0" w:color="auto"/>
              <w:right w:val="single" w:sz="4" w:space="0" w:color="auto"/>
            </w:tcBorders>
            <w:shd w:val="clear" w:color="000000" w:fill="FFFFFF"/>
            <w:noWrap/>
            <w:vAlign w:val="center"/>
            <w:hideMark/>
          </w:tcPr>
          <w:p w14:paraId="08960522"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53101</w:t>
            </w:r>
          </w:p>
        </w:tc>
        <w:tc>
          <w:tcPr>
            <w:tcW w:w="673" w:type="dxa"/>
            <w:tcBorders>
              <w:top w:val="nil"/>
              <w:left w:val="nil"/>
              <w:bottom w:val="single" w:sz="4" w:space="0" w:color="auto"/>
              <w:right w:val="single" w:sz="4" w:space="0" w:color="auto"/>
            </w:tcBorders>
            <w:shd w:val="clear" w:color="000000" w:fill="FFFFFF"/>
            <w:vAlign w:val="center"/>
            <w:hideMark/>
          </w:tcPr>
          <w:p w14:paraId="7E4FAB96"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Equipo médico y de laboratorio</w:t>
            </w:r>
          </w:p>
        </w:tc>
        <w:tc>
          <w:tcPr>
            <w:tcW w:w="1184" w:type="dxa"/>
            <w:tcBorders>
              <w:top w:val="nil"/>
              <w:left w:val="nil"/>
              <w:bottom w:val="single" w:sz="4" w:space="0" w:color="auto"/>
              <w:right w:val="single" w:sz="4" w:space="0" w:color="auto"/>
            </w:tcBorders>
            <w:shd w:val="clear" w:color="000000" w:fill="FFFFFF"/>
            <w:vAlign w:val="center"/>
            <w:hideMark/>
          </w:tcPr>
          <w:p w14:paraId="51768936"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Oximetro (equipo medico quirúrgico )</w:t>
            </w:r>
          </w:p>
        </w:tc>
        <w:tc>
          <w:tcPr>
            <w:tcW w:w="1381" w:type="dxa"/>
            <w:tcBorders>
              <w:top w:val="nil"/>
              <w:left w:val="nil"/>
              <w:bottom w:val="single" w:sz="4" w:space="0" w:color="auto"/>
              <w:right w:val="single" w:sz="4" w:space="0" w:color="auto"/>
            </w:tcBorders>
            <w:shd w:val="clear" w:color="000000" w:fill="FFFFFF"/>
            <w:vAlign w:val="center"/>
            <w:hideMark/>
          </w:tcPr>
          <w:p w14:paraId="4B7AAFDD" w14:textId="77777777" w:rsidR="00DE2D04" w:rsidRPr="00DE2D04" w:rsidRDefault="00DE2D04" w:rsidP="00DE2D04">
            <w:pPr>
              <w:ind w:firstLineChars="100" w:firstLine="240"/>
              <w:jc w:val="left"/>
              <w:rPr>
                <w:rFonts w:ascii="ColaborateLight" w:eastAsia="Times New Roman" w:hAnsi="ColaborateLight" w:cs="Calibri"/>
                <w:sz w:val="24"/>
                <w:szCs w:val="24"/>
                <w:lang w:eastAsia="es-MX"/>
              </w:rPr>
            </w:pPr>
            <w:r w:rsidRPr="00DE2D04">
              <w:rPr>
                <w:rFonts w:ascii="ColaborateLight" w:eastAsia="Times New Roman" w:hAnsi="ColaborateLight" w:cs="Calibri"/>
                <w:sz w:val="24"/>
                <w:szCs w:val="24"/>
                <w:lang w:eastAsia="es-MX"/>
              </w:rPr>
              <w:t>Se requiere resguardo por promoción de la salud</w:t>
            </w:r>
          </w:p>
        </w:tc>
        <w:tc>
          <w:tcPr>
            <w:tcW w:w="604" w:type="dxa"/>
            <w:tcBorders>
              <w:top w:val="nil"/>
              <w:left w:val="nil"/>
              <w:bottom w:val="single" w:sz="4" w:space="0" w:color="auto"/>
              <w:right w:val="single" w:sz="4" w:space="0" w:color="auto"/>
            </w:tcBorders>
            <w:shd w:val="clear" w:color="000000" w:fill="FFFFFF"/>
            <w:noWrap/>
            <w:vAlign w:val="center"/>
            <w:hideMark/>
          </w:tcPr>
          <w:p w14:paraId="3CB9838F"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Pieza</w:t>
            </w:r>
          </w:p>
        </w:tc>
        <w:tc>
          <w:tcPr>
            <w:tcW w:w="464" w:type="dxa"/>
            <w:tcBorders>
              <w:top w:val="nil"/>
              <w:left w:val="nil"/>
              <w:bottom w:val="single" w:sz="4" w:space="0" w:color="auto"/>
              <w:right w:val="single" w:sz="4" w:space="0" w:color="auto"/>
            </w:tcBorders>
            <w:shd w:val="clear" w:color="000000" w:fill="FFFFFF"/>
            <w:noWrap/>
            <w:vAlign w:val="center"/>
            <w:hideMark/>
          </w:tcPr>
          <w:p w14:paraId="33F8C95C"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4</w:t>
            </w:r>
          </w:p>
        </w:tc>
        <w:tc>
          <w:tcPr>
            <w:tcW w:w="3169" w:type="dxa"/>
            <w:tcBorders>
              <w:top w:val="nil"/>
              <w:left w:val="nil"/>
              <w:bottom w:val="single" w:sz="4" w:space="0" w:color="auto"/>
              <w:right w:val="single" w:sz="4" w:space="0" w:color="auto"/>
            </w:tcBorders>
            <w:shd w:val="clear" w:color="000000" w:fill="FFFFFF"/>
            <w:vAlign w:val="center"/>
            <w:hideMark/>
          </w:tcPr>
          <w:p w14:paraId="6A51A20A"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Oximetro de  Pantalla LED de gran claridad y muy bajo consumo energético, lo que permite una duración de batería extendida: dos pilas AAA brindan más de 40 horas de uso contínuo, Rango de medición para SpO2: 70-100% rango de medición para PR: 30-250 BPM, exactitud de medición SpO2: 70-100%, +-2 digitos; &lt;70 %, sin medición, PR: 30-99 BPM +-2BPM; 100-250bpm, +-2%, Apagado automatico.</w:t>
            </w:r>
          </w:p>
        </w:tc>
        <w:tc>
          <w:tcPr>
            <w:tcW w:w="889" w:type="dxa"/>
            <w:tcBorders>
              <w:top w:val="nil"/>
              <w:left w:val="single" w:sz="4" w:space="0" w:color="auto"/>
              <w:bottom w:val="single" w:sz="4" w:space="0" w:color="auto"/>
              <w:right w:val="single" w:sz="4" w:space="0" w:color="auto"/>
            </w:tcBorders>
            <w:shd w:val="clear" w:color="000000" w:fill="FFFFFF"/>
            <w:noWrap/>
            <w:vAlign w:val="center"/>
            <w:hideMark/>
          </w:tcPr>
          <w:p w14:paraId="58C24EBF"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 </w:t>
            </w:r>
          </w:p>
        </w:tc>
        <w:tc>
          <w:tcPr>
            <w:tcW w:w="906" w:type="dxa"/>
            <w:tcBorders>
              <w:top w:val="nil"/>
              <w:left w:val="nil"/>
              <w:bottom w:val="single" w:sz="4" w:space="0" w:color="auto"/>
              <w:right w:val="single" w:sz="4" w:space="0" w:color="auto"/>
            </w:tcBorders>
            <w:shd w:val="clear" w:color="000000" w:fill="FFFFFF"/>
            <w:noWrap/>
            <w:vAlign w:val="center"/>
            <w:hideMark/>
          </w:tcPr>
          <w:p w14:paraId="3153CB8E"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 </w:t>
            </w:r>
          </w:p>
        </w:tc>
      </w:tr>
      <w:tr w:rsidR="00DE2D04" w:rsidRPr="00DE2D04" w14:paraId="79EA56EA" w14:textId="77777777" w:rsidTr="00DE2D04">
        <w:trPr>
          <w:trHeight w:val="2205"/>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136BCEC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51</w:t>
            </w:r>
          </w:p>
        </w:tc>
        <w:tc>
          <w:tcPr>
            <w:tcW w:w="722" w:type="dxa"/>
            <w:tcBorders>
              <w:top w:val="nil"/>
              <w:left w:val="nil"/>
              <w:bottom w:val="single" w:sz="4" w:space="0" w:color="auto"/>
              <w:right w:val="single" w:sz="4" w:space="0" w:color="auto"/>
            </w:tcBorders>
            <w:shd w:val="clear" w:color="auto" w:fill="auto"/>
            <w:vAlign w:val="center"/>
            <w:hideMark/>
          </w:tcPr>
          <w:p w14:paraId="29E83DCD"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Determinantes Colectivos</w:t>
            </w:r>
          </w:p>
        </w:tc>
        <w:tc>
          <w:tcPr>
            <w:tcW w:w="433" w:type="dxa"/>
            <w:tcBorders>
              <w:top w:val="nil"/>
              <w:left w:val="nil"/>
              <w:bottom w:val="single" w:sz="4" w:space="0" w:color="auto"/>
              <w:right w:val="single" w:sz="4" w:space="0" w:color="auto"/>
            </w:tcBorders>
            <w:shd w:val="clear" w:color="000000" w:fill="FFFFFF"/>
            <w:noWrap/>
            <w:vAlign w:val="center"/>
            <w:hideMark/>
          </w:tcPr>
          <w:p w14:paraId="4D9799F8"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5.2.1.1</w:t>
            </w:r>
          </w:p>
        </w:tc>
        <w:tc>
          <w:tcPr>
            <w:tcW w:w="407" w:type="dxa"/>
            <w:tcBorders>
              <w:top w:val="nil"/>
              <w:left w:val="nil"/>
              <w:bottom w:val="single" w:sz="4" w:space="0" w:color="auto"/>
              <w:right w:val="single" w:sz="4" w:space="0" w:color="auto"/>
            </w:tcBorders>
            <w:shd w:val="clear" w:color="000000" w:fill="FFFFFF"/>
            <w:noWrap/>
            <w:vAlign w:val="center"/>
            <w:hideMark/>
          </w:tcPr>
          <w:p w14:paraId="4BFA9749"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53101</w:t>
            </w:r>
          </w:p>
        </w:tc>
        <w:tc>
          <w:tcPr>
            <w:tcW w:w="673" w:type="dxa"/>
            <w:tcBorders>
              <w:top w:val="nil"/>
              <w:left w:val="nil"/>
              <w:bottom w:val="single" w:sz="4" w:space="0" w:color="auto"/>
              <w:right w:val="single" w:sz="4" w:space="0" w:color="auto"/>
            </w:tcBorders>
            <w:shd w:val="clear" w:color="000000" w:fill="FFFFFF"/>
            <w:vAlign w:val="center"/>
            <w:hideMark/>
          </w:tcPr>
          <w:p w14:paraId="678A9D57"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Equipo médico y de laboratorio</w:t>
            </w:r>
          </w:p>
        </w:tc>
        <w:tc>
          <w:tcPr>
            <w:tcW w:w="1184" w:type="dxa"/>
            <w:tcBorders>
              <w:top w:val="nil"/>
              <w:left w:val="nil"/>
              <w:bottom w:val="single" w:sz="4" w:space="0" w:color="auto"/>
              <w:right w:val="single" w:sz="4" w:space="0" w:color="auto"/>
            </w:tcBorders>
            <w:shd w:val="clear" w:color="000000" w:fill="FFFFFF"/>
            <w:vAlign w:val="center"/>
            <w:hideMark/>
          </w:tcPr>
          <w:p w14:paraId="4BC2F9EE"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Termometro</w:t>
            </w:r>
          </w:p>
        </w:tc>
        <w:tc>
          <w:tcPr>
            <w:tcW w:w="1381" w:type="dxa"/>
            <w:tcBorders>
              <w:top w:val="nil"/>
              <w:left w:val="nil"/>
              <w:bottom w:val="single" w:sz="4" w:space="0" w:color="auto"/>
              <w:right w:val="single" w:sz="4" w:space="0" w:color="auto"/>
            </w:tcBorders>
            <w:shd w:val="clear" w:color="000000" w:fill="FFFFFF"/>
            <w:vAlign w:val="center"/>
            <w:hideMark/>
          </w:tcPr>
          <w:p w14:paraId="11FB0BCF" w14:textId="77777777" w:rsidR="00DE2D04" w:rsidRPr="00DE2D04" w:rsidRDefault="00DE2D04" w:rsidP="00DE2D04">
            <w:pPr>
              <w:ind w:firstLineChars="100" w:firstLine="240"/>
              <w:jc w:val="left"/>
              <w:rPr>
                <w:rFonts w:ascii="ColaborateLight" w:eastAsia="Times New Roman" w:hAnsi="ColaborateLight" w:cs="Calibri"/>
                <w:sz w:val="24"/>
                <w:szCs w:val="24"/>
                <w:lang w:eastAsia="es-MX"/>
              </w:rPr>
            </w:pPr>
            <w:r w:rsidRPr="00DE2D04">
              <w:rPr>
                <w:rFonts w:ascii="ColaborateLight" w:eastAsia="Times New Roman" w:hAnsi="ColaborateLight" w:cs="Calibri"/>
                <w:sz w:val="24"/>
                <w:szCs w:val="24"/>
                <w:lang w:eastAsia="es-MX"/>
              </w:rPr>
              <w:t>termómetro infrarojo.  Se requiere resguardo por promoción de la salud</w:t>
            </w:r>
          </w:p>
        </w:tc>
        <w:tc>
          <w:tcPr>
            <w:tcW w:w="604" w:type="dxa"/>
            <w:tcBorders>
              <w:top w:val="nil"/>
              <w:left w:val="nil"/>
              <w:bottom w:val="single" w:sz="4" w:space="0" w:color="auto"/>
              <w:right w:val="single" w:sz="4" w:space="0" w:color="auto"/>
            </w:tcBorders>
            <w:shd w:val="clear" w:color="000000" w:fill="FFFFFF"/>
            <w:noWrap/>
            <w:vAlign w:val="center"/>
            <w:hideMark/>
          </w:tcPr>
          <w:p w14:paraId="6700D0B3"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Pieza</w:t>
            </w:r>
          </w:p>
        </w:tc>
        <w:tc>
          <w:tcPr>
            <w:tcW w:w="464" w:type="dxa"/>
            <w:tcBorders>
              <w:top w:val="nil"/>
              <w:left w:val="nil"/>
              <w:bottom w:val="single" w:sz="4" w:space="0" w:color="auto"/>
              <w:right w:val="single" w:sz="4" w:space="0" w:color="auto"/>
            </w:tcBorders>
            <w:shd w:val="clear" w:color="000000" w:fill="FFFFFF"/>
            <w:noWrap/>
            <w:vAlign w:val="center"/>
            <w:hideMark/>
          </w:tcPr>
          <w:p w14:paraId="25534E54"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4</w:t>
            </w:r>
          </w:p>
        </w:tc>
        <w:tc>
          <w:tcPr>
            <w:tcW w:w="3169" w:type="dxa"/>
            <w:tcBorders>
              <w:top w:val="nil"/>
              <w:left w:val="nil"/>
              <w:bottom w:val="single" w:sz="4" w:space="0" w:color="auto"/>
              <w:right w:val="single" w:sz="4" w:space="0" w:color="auto"/>
            </w:tcBorders>
            <w:shd w:val="clear" w:color="000000" w:fill="FFFFFF"/>
            <w:vAlign w:val="center"/>
            <w:hideMark/>
          </w:tcPr>
          <w:p w14:paraId="07F0A431" w14:textId="77777777" w:rsidR="00DE2D04" w:rsidRPr="00DE2D04" w:rsidRDefault="00DE2D04" w:rsidP="00DE2D04">
            <w:pPr>
              <w:ind w:firstLineChars="100" w:firstLine="240"/>
              <w:jc w:val="left"/>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Termómetro Infrarrojo Digital sin Contacto con Superficie u Objetos para todo tipo de medidas rápidas, a distancia. Sonda para tuberías de Velcro para detectar puntos anormalmente calientes o fríos u otro tipo de medidas temperatura por contacto o ambiente.  Modelo Gl-01 Color Blanco morado, Energía Requiere 2 pilas AAA, Infrarrojo Memoria Integrado, para el almacenamiento de hasta 20 registros.  Mediciones en grados Celsius y Fahrenheit,  Monitor LCD Retroiluminación LED.</w:t>
            </w:r>
          </w:p>
        </w:tc>
        <w:tc>
          <w:tcPr>
            <w:tcW w:w="889" w:type="dxa"/>
            <w:tcBorders>
              <w:top w:val="nil"/>
              <w:left w:val="single" w:sz="4" w:space="0" w:color="auto"/>
              <w:bottom w:val="single" w:sz="4" w:space="0" w:color="auto"/>
              <w:right w:val="single" w:sz="4" w:space="0" w:color="auto"/>
            </w:tcBorders>
            <w:shd w:val="clear" w:color="000000" w:fill="FFFFFF"/>
            <w:noWrap/>
            <w:vAlign w:val="center"/>
            <w:hideMark/>
          </w:tcPr>
          <w:p w14:paraId="35D79DB4"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 </w:t>
            </w:r>
          </w:p>
        </w:tc>
        <w:tc>
          <w:tcPr>
            <w:tcW w:w="906" w:type="dxa"/>
            <w:tcBorders>
              <w:top w:val="nil"/>
              <w:left w:val="nil"/>
              <w:bottom w:val="single" w:sz="4" w:space="0" w:color="auto"/>
              <w:right w:val="single" w:sz="4" w:space="0" w:color="auto"/>
            </w:tcBorders>
            <w:shd w:val="clear" w:color="000000" w:fill="FFFFFF"/>
            <w:noWrap/>
            <w:vAlign w:val="center"/>
            <w:hideMark/>
          </w:tcPr>
          <w:p w14:paraId="2BC9DB2F" w14:textId="77777777" w:rsidR="00DE2D04" w:rsidRPr="00DE2D04" w:rsidRDefault="00DE2D04" w:rsidP="00DE2D04">
            <w:pPr>
              <w:jc w:val="center"/>
              <w:rPr>
                <w:rFonts w:ascii="ColaborateLight" w:eastAsia="Times New Roman" w:hAnsi="ColaborateLight" w:cs="Calibri"/>
                <w:color w:val="000000"/>
                <w:sz w:val="24"/>
                <w:szCs w:val="24"/>
                <w:lang w:eastAsia="es-MX"/>
              </w:rPr>
            </w:pPr>
            <w:r w:rsidRPr="00DE2D04">
              <w:rPr>
                <w:rFonts w:ascii="ColaborateLight" w:eastAsia="Times New Roman" w:hAnsi="ColaborateLight" w:cs="Calibri"/>
                <w:color w:val="000000"/>
                <w:sz w:val="24"/>
                <w:szCs w:val="24"/>
                <w:lang w:eastAsia="es-MX"/>
              </w:rPr>
              <w:t> </w:t>
            </w:r>
          </w:p>
        </w:tc>
      </w:tr>
      <w:tr w:rsidR="00DE2D04" w:rsidRPr="00DE2D04" w14:paraId="0BDCD139" w14:textId="77777777" w:rsidTr="00DE2D04">
        <w:trPr>
          <w:trHeight w:val="18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2E153BB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52</w:t>
            </w:r>
          </w:p>
        </w:tc>
        <w:tc>
          <w:tcPr>
            <w:tcW w:w="722" w:type="dxa"/>
            <w:tcBorders>
              <w:top w:val="nil"/>
              <w:left w:val="nil"/>
              <w:bottom w:val="single" w:sz="4" w:space="0" w:color="auto"/>
              <w:right w:val="single" w:sz="4" w:space="0" w:color="auto"/>
            </w:tcBorders>
            <w:shd w:val="clear" w:color="auto" w:fill="auto"/>
            <w:noWrap/>
            <w:vAlign w:val="center"/>
            <w:hideMark/>
          </w:tcPr>
          <w:p w14:paraId="7FA13DF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EC</w:t>
            </w:r>
          </w:p>
        </w:tc>
        <w:tc>
          <w:tcPr>
            <w:tcW w:w="433" w:type="dxa"/>
            <w:tcBorders>
              <w:top w:val="nil"/>
              <w:left w:val="nil"/>
              <w:bottom w:val="single" w:sz="4" w:space="0" w:color="auto"/>
              <w:right w:val="single" w:sz="4" w:space="0" w:color="auto"/>
            </w:tcBorders>
            <w:shd w:val="clear" w:color="000000" w:fill="FFFFFF"/>
            <w:noWrap/>
            <w:vAlign w:val="center"/>
            <w:hideMark/>
          </w:tcPr>
          <w:p w14:paraId="67D3F09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3.1.2.1</w:t>
            </w:r>
          </w:p>
        </w:tc>
        <w:tc>
          <w:tcPr>
            <w:tcW w:w="407" w:type="dxa"/>
            <w:tcBorders>
              <w:top w:val="nil"/>
              <w:left w:val="nil"/>
              <w:bottom w:val="single" w:sz="4" w:space="0" w:color="auto"/>
              <w:right w:val="single" w:sz="4" w:space="0" w:color="auto"/>
            </w:tcBorders>
            <w:shd w:val="clear" w:color="auto" w:fill="auto"/>
            <w:noWrap/>
            <w:vAlign w:val="center"/>
            <w:hideMark/>
          </w:tcPr>
          <w:p w14:paraId="48C0ECF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53201</w:t>
            </w:r>
          </w:p>
        </w:tc>
        <w:tc>
          <w:tcPr>
            <w:tcW w:w="673" w:type="dxa"/>
            <w:tcBorders>
              <w:top w:val="nil"/>
              <w:left w:val="nil"/>
              <w:bottom w:val="single" w:sz="4" w:space="0" w:color="auto"/>
              <w:right w:val="single" w:sz="4" w:space="0" w:color="auto"/>
            </w:tcBorders>
            <w:shd w:val="clear" w:color="000000" w:fill="FFFFFF"/>
            <w:vAlign w:val="center"/>
            <w:hideMark/>
          </w:tcPr>
          <w:p w14:paraId="2C5007C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Instrumental médico y de laboratorio</w:t>
            </w:r>
          </w:p>
        </w:tc>
        <w:tc>
          <w:tcPr>
            <w:tcW w:w="1184" w:type="dxa"/>
            <w:tcBorders>
              <w:top w:val="nil"/>
              <w:left w:val="nil"/>
              <w:bottom w:val="single" w:sz="4" w:space="0" w:color="auto"/>
              <w:right w:val="single" w:sz="4" w:space="0" w:color="auto"/>
            </w:tcBorders>
            <w:shd w:val="clear" w:color="auto" w:fill="auto"/>
            <w:vAlign w:val="center"/>
            <w:hideMark/>
          </w:tcPr>
          <w:p w14:paraId="1547A97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Reglas. Cinta métrica. Metálica o de plástico. Escala en centímetros. Longitud: 200 cm</w:t>
            </w:r>
          </w:p>
        </w:tc>
        <w:tc>
          <w:tcPr>
            <w:tcW w:w="1381" w:type="dxa"/>
            <w:tcBorders>
              <w:top w:val="nil"/>
              <w:left w:val="nil"/>
              <w:bottom w:val="single" w:sz="4" w:space="0" w:color="auto"/>
              <w:right w:val="single" w:sz="4" w:space="0" w:color="auto"/>
            </w:tcBorders>
            <w:shd w:val="clear" w:color="000000" w:fill="FFFFFF"/>
            <w:vAlign w:val="center"/>
            <w:hideMark/>
          </w:tcPr>
          <w:p w14:paraId="793D5FA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Cinta métrica de fibra de vidrio</w:t>
            </w:r>
          </w:p>
        </w:tc>
        <w:tc>
          <w:tcPr>
            <w:tcW w:w="604" w:type="dxa"/>
            <w:tcBorders>
              <w:top w:val="nil"/>
              <w:left w:val="nil"/>
              <w:bottom w:val="single" w:sz="4" w:space="0" w:color="auto"/>
              <w:right w:val="single" w:sz="4" w:space="0" w:color="auto"/>
            </w:tcBorders>
            <w:shd w:val="clear" w:color="000000" w:fill="FFFFFF"/>
            <w:noWrap/>
            <w:vAlign w:val="center"/>
            <w:hideMark/>
          </w:tcPr>
          <w:p w14:paraId="428C25B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Pieza</w:t>
            </w:r>
          </w:p>
        </w:tc>
        <w:tc>
          <w:tcPr>
            <w:tcW w:w="464" w:type="dxa"/>
            <w:tcBorders>
              <w:top w:val="nil"/>
              <w:left w:val="nil"/>
              <w:bottom w:val="single" w:sz="4" w:space="0" w:color="auto"/>
              <w:right w:val="single" w:sz="4" w:space="0" w:color="auto"/>
            </w:tcBorders>
            <w:shd w:val="clear" w:color="000000" w:fill="FFFFFF"/>
            <w:noWrap/>
            <w:vAlign w:val="center"/>
            <w:hideMark/>
          </w:tcPr>
          <w:p w14:paraId="158FF4C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200</w:t>
            </w:r>
          </w:p>
        </w:tc>
        <w:tc>
          <w:tcPr>
            <w:tcW w:w="3169" w:type="dxa"/>
            <w:tcBorders>
              <w:top w:val="nil"/>
              <w:left w:val="nil"/>
              <w:bottom w:val="single" w:sz="4" w:space="0" w:color="auto"/>
              <w:right w:val="single" w:sz="4" w:space="0" w:color="auto"/>
            </w:tcBorders>
            <w:shd w:val="clear" w:color="000000" w:fill="FFFFFF"/>
            <w:hideMark/>
          </w:tcPr>
          <w:p w14:paraId="4EADAC6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Cinta metálica para medir circunferencias y diametros con escala de 0 a200 cm, tiene 5 cm de margen ante de cero para comenzar la medición. </w:t>
            </w:r>
            <w:r w:rsidRPr="00DE2D04">
              <w:rPr>
                <w:rFonts w:eastAsia="Times New Roman" w:cs="Calibri"/>
                <w:color w:val="000000"/>
                <w:lang w:eastAsia="es-MX"/>
              </w:rPr>
              <w:br/>
              <w:t xml:space="preserve">Longitud: 2 metros; Cáscara: Acero cromado; Cinta: Acero; Clase de cinta: Plano, flexible; Ancho de la cinta: 6 mm (1/4 pulgada); Unidades: cm, mm; Lado superior: Distancia en centimetros; Lado inferior: Conversion de diámetro en centimetros; Espacio blanco ante el cero: 7,5 centimetros; Auto-retracción; Peso: 1,44 onzas (41 gramos). Se requiere muestra física </w:t>
            </w:r>
          </w:p>
        </w:tc>
        <w:tc>
          <w:tcPr>
            <w:tcW w:w="889" w:type="dxa"/>
            <w:tcBorders>
              <w:top w:val="nil"/>
              <w:left w:val="single" w:sz="4" w:space="0" w:color="auto"/>
              <w:bottom w:val="single" w:sz="4" w:space="0" w:color="auto"/>
              <w:right w:val="single" w:sz="4" w:space="0" w:color="auto"/>
            </w:tcBorders>
            <w:shd w:val="clear" w:color="000000" w:fill="FFFFFF"/>
            <w:noWrap/>
            <w:vAlign w:val="center"/>
            <w:hideMark/>
          </w:tcPr>
          <w:p w14:paraId="77BC349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c>
          <w:tcPr>
            <w:tcW w:w="906" w:type="dxa"/>
            <w:tcBorders>
              <w:top w:val="nil"/>
              <w:left w:val="nil"/>
              <w:bottom w:val="single" w:sz="4" w:space="0" w:color="auto"/>
              <w:right w:val="single" w:sz="4" w:space="0" w:color="auto"/>
            </w:tcBorders>
            <w:shd w:val="clear" w:color="000000" w:fill="FFFFFF"/>
            <w:noWrap/>
            <w:vAlign w:val="center"/>
            <w:hideMark/>
          </w:tcPr>
          <w:p w14:paraId="0A3AC67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r>
      <w:tr w:rsidR="00DE2D04" w:rsidRPr="00DE2D04" w14:paraId="1B11C3F4" w14:textId="77777777" w:rsidTr="00DE2D04">
        <w:trPr>
          <w:trHeight w:val="21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3153333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53</w:t>
            </w:r>
          </w:p>
        </w:tc>
        <w:tc>
          <w:tcPr>
            <w:tcW w:w="722" w:type="dxa"/>
            <w:tcBorders>
              <w:top w:val="nil"/>
              <w:left w:val="nil"/>
              <w:bottom w:val="single" w:sz="4" w:space="0" w:color="auto"/>
              <w:right w:val="single" w:sz="4" w:space="0" w:color="auto"/>
            </w:tcBorders>
            <w:shd w:val="clear" w:color="auto" w:fill="auto"/>
            <w:noWrap/>
            <w:vAlign w:val="center"/>
            <w:hideMark/>
          </w:tcPr>
          <w:p w14:paraId="5FE00DE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EC</w:t>
            </w:r>
          </w:p>
        </w:tc>
        <w:tc>
          <w:tcPr>
            <w:tcW w:w="433" w:type="dxa"/>
            <w:tcBorders>
              <w:top w:val="nil"/>
              <w:left w:val="nil"/>
              <w:bottom w:val="single" w:sz="4" w:space="0" w:color="auto"/>
              <w:right w:val="single" w:sz="4" w:space="0" w:color="auto"/>
            </w:tcBorders>
            <w:shd w:val="clear" w:color="000000" w:fill="FFFFFF"/>
            <w:noWrap/>
            <w:vAlign w:val="center"/>
            <w:hideMark/>
          </w:tcPr>
          <w:p w14:paraId="31826A1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3.1.3.1</w:t>
            </w:r>
          </w:p>
        </w:tc>
        <w:tc>
          <w:tcPr>
            <w:tcW w:w="407" w:type="dxa"/>
            <w:tcBorders>
              <w:top w:val="nil"/>
              <w:left w:val="nil"/>
              <w:bottom w:val="single" w:sz="4" w:space="0" w:color="auto"/>
              <w:right w:val="single" w:sz="4" w:space="0" w:color="auto"/>
            </w:tcBorders>
            <w:shd w:val="clear" w:color="auto" w:fill="auto"/>
            <w:noWrap/>
            <w:vAlign w:val="center"/>
            <w:hideMark/>
          </w:tcPr>
          <w:p w14:paraId="732C513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53201</w:t>
            </w:r>
          </w:p>
        </w:tc>
        <w:tc>
          <w:tcPr>
            <w:tcW w:w="673" w:type="dxa"/>
            <w:tcBorders>
              <w:top w:val="nil"/>
              <w:left w:val="nil"/>
              <w:bottom w:val="single" w:sz="4" w:space="0" w:color="auto"/>
              <w:right w:val="single" w:sz="4" w:space="0" w:color="auto"/>
            </w:tcBorders>
            <w:shd w:val="clear" w:color="000000" w:fill="FFFFFF"/>
            <w:vAlign w:val="center"/>
            <w:hideMark/>
          </w:tcPr>
          <w:p w14:paraId="06347D8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Instrumental médico y de laboratorio</w:t>
            </w:r>
          </w:p>
        </w:tc>
        <w:tc>
          <w:tcPr>
            <w:tcW w:w="1184" w:type="dxa"/>
            <w:tcBorders>
              <w:top w:val="nil"/>
              <w:left w:val="nil"/>
              <w:bottom w:val="single" w:sz="4" w:space="0" w:color="auto"/>
              <w:right w:val="single" w:sz="4" w:space="0" w:color="auto"/>
            </w:tcBorders>
            <w:shd w:val="clear" w:color="auto" w:fill="auto"/>
            <w:vAlign w:val="center"/>
            <w:hideMark/>
          </w:tcPr>
          <w:p w14:paraId="26C16AA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Diapasón. Diapasón Hartman, de aleación de aluminio, en tono de do. Juego de 5 con frecuencias de 128, 256, 512, 1024, 2048 y 4094 hz</w:t>
            </w:r>
          </w:p>
        </w:tc>
        <w:tc>
          <w:tcPr>
            <w:tcW w:w="1381" w:type="dxa"/>
            <w:tcBorders>
              <w:top w:val="nil"/>
              <w:left w:val="nil"/>
              <w:bottom w:val="single" w:sz="4" w:space="0" w:color="auto"/>
              <w:right w:val="single" w:sz="4" w:space="0" w:color="auto"/>
            </w:tcBorders>
            <w:shd w:val="clear" w:color="000000" w:fill="FFFFFF"/>
            <w:vAlign w:val="center"/>
            <w:hideMark/>
          </w:tcPr>
          <w:p w14:paraId="6525801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Diapasón de aluminio de 128 hz de vibración para revisón de la percepción vibratoria en los pies</w:t>
            </w:r>
          </w:p>
        </w:tc>
        <w:tc>
          <w:tcPr>
            <w:tcW w:w="604" w:type="dxa"/>
            <w:tcBorders>
              <w:top w:val="nil"/>
              <w:left w:val="nil"/>
              <w:bottom w:val="single" w:sz="4" w:space="0" w:color="auto"/>
              <w:right w:val="single" w:sz="4" w:space="0" w:color="auto"/>
            </w:tcBorders>
            <w:shd w:val="clear" w:color="000000" w:fill="FFFFFF"/>
            <w:noWrap/>
            <w:vAlign w:val="center"/>
            <w:hideMark/>
          </w:tcPr>
          <w:p w14:paraId="6AB053D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Pieza</w:t>
            </w:r>
          </w:p>
        </w:tc>
        <w:tc>
          <w:tcPr>
            <w:tcW w:w="464" w:type="dxa"/>
            <w:tcBorders>
              <w:top w:val="nil"/>
              <w:left w:val="nil"/>
              <w:bottom w:val="single" w:sz="4" w:space="0" w:color="auto"/>
              <w:right w:val="single" w:sz="4" w:space="0" w:color="auto"/>
            </w:tcBorders>
            <w:shd w:val="clear" w:color="000000" w:fill="FFFFFF"/>
            <w:noWrap/>
            <w:vAlign w:val="center"/>
            <w:hideMark/>
          </w:tcPr>
          <w:p w14:paraId="098C41C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500</w:t>
            </w:r>
          </w:p>
        </w:tc>
        <w:tc>
          <w:tcPr>
            <w:tcW w:w="3169" w:type="dxa"/>
            <w:tcBorders>
              <w:top w:val="nil"/>
              <w:left w:val="nil"/>
              <w:bottom w:val="single" w:sz="4" w:space="0" w:color="auto"/>
              <w:right w:val="single" w:sz="4" w:space="0" w:color="auto"/>
            </w:tcBorders>
            <w:shd w:val="clear" w:color="000000" w:fill="FFFFFF"/>
            <w:hideMark/>
          </w:tcPr>
          <w:p w14:paraId="64C3783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Diapasón Hartman, de aleación de aluminio, en tono de do. Juego de 5 con frecuencias de 128, 256, 512, 1024, 2048 y 4094 hz. </w:t>
            </w:r>
            <w:r w:rsidRPr="00DE2D04">
              <w:rPr>
                <w:rFonts w:eastAsia="Times New Roman" w:cs="Calibri"/>
                <w:color w:val="000000"/>
                <w:lang w:eastAsia="es-MX"/>
              </w:rPr>
              <w:br/>
              <w:t>Se requiere muestra física</w:t>
            </w:r>
          </w:p>
        </w:tc>
        <w:tc>
          <w:tcPr>
            <w:tcW w:w="889" w:type="dxa"/>
            <w:tcBorders>
              <w:top w:val="nil"/>
              <w:left w:val="single" w:sz="4" w:space="0" w:color="auto"/>
              <w:bottom w:val="single" w:sz="4" w:space="0" w:color="auto"/>
              <w:right w:val="single" w:sz="4" w:space="0" w:color="auto"/>
            </w:tcBorders>
            <w:shd w:val="clear" w:color="000000" w:fill="FFFFFF"/>
            <w:noWrap/>
            <w:vAlign w:val="center"/>
            <w:hideMark/>
          </w:tcPr>
          <w:p w14:paraId="39E8579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c>
          <w:tcPr>
            <w:tcW w:w="906" w:type="dxa"/>
            <w:tcBorders>
              <w:top w:val="nil"/>
              <w:left w:val="nil"/>
              <w:bottom w:val="single" w:sz="4" w:space="0" w:color="auto"/>
              <w:right w:val="single" w:sz="4" w:space="0" w:color="auto"/>
            </w:tcBorders>
            <w:shd w:val="clear" w:color="000000" w:fill="FFFFFF"/>
            <w:noWrap/>
            <w:vAlign w:val="center"/>
            <w:hideMark/>
          </w:tcPr>
          <w:p w14:paraId="2174DB6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r>
      <w:tr w:rsidR="00DE2D04" w:rsidRPr="00DE2D04" w14:paraId="4922ECE6" w14:textId="77777777" w:rsidTr="00DE2D04">
        <w:trPr>
          <w:trHeight w:val="9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139730B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54</w:t>
            </w:r>
          </w:p>
        </w:tc>
        <w:tc>
          <w:tcPr>
            <w:tcW w:w="722" w:type="dxa"/>
            <w:tcBorders>
              <w:top w:val="nil"/>
              <w:left w:val="nil"/>
              <w:bottom w:val="single" w:sz="4" w:space="0" w:color="auto"/>
              <w:right w:val="single" w:sz="4" w:space="0" w:color="auto"/>
            </w:tcBorders>
            <w:shd w:val="clear" w:color="auto" w:fill="auto"/>
            <w:noWrap/>
            <w:vAlign w:val="center"/>
            <w:hideMark/>
          </w:tcPr>
          <w:p w14:paraId="2A33FA5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EC</w:t>
            </w:r>
          </w:p>
        </w:tc>
        <w:tc>
          <w:tcPr>
            <w:tcW w:w="433" w:type="dxa"/>
            <w:tcBorders>
              <w:top w:val="nil"/>
              <w:left w:val="nil"/>
              <w:bottom w:val="single" w:sz="4" w:space="0" w:color="auto"/>
              <w:right w:val="single" w:sz="4" w:space="0" w:color="auto"/>
            </w:tcBorders>
            <w:shd w:val="clear" w:color="000000" w:fill="FFFFFF"/>
            <w:noWrap/>
            <w:vAlign w:val="center"/>
            <w:hideMark/>
          </w:tcPr>
          <w:p w14:paraId="27171DF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3.1.4.1</w:t>
            </w:r>
          </w:p>
        </w:tc>
        <w:tc>
          <w:tcPr>
            <w:tcW w:w="407" w:type="dxa"/>
            <w:tcBorders>
              <w:top w:val="nil"/>
              <w:left w:val="nil"/>
              <w:bottom w:val="single" w:sz="4" w:space="0" w:color="auto"/>
              <w:right w:val="single" w:sz="4" w:space="0" w:color="auto"/>
            </w:tcBorders>
            <w:shd w:val="clear" w:color="auto" w:fill="auto"/>
            <w:noWrap/>
            <w:vAlign w:val="center"/>
            <w:hideMark/>
          </w:tcPr>
          <w:p w14:paraId="3CE46D9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53201</w:t>
            </w:r>
          </w:p>
        </w:tc>
        <w:tc>
          <w:tcPr>
            <w:tcW w:w="673" w:type="dxa"/>
            <w:tcBorders>
              <w:top w:val="nil"/>
              <w:left w:val="nil"/>
              <w:bottom w:val="single" w:sz="4" w:space="0" w:color="auto"/>
              <w:right w:val="single" w:sz="4" w:space="0" w:color="auto"/>
            </w:tcBorders>
            <w:shd w:val="clear" w:color="auto" w:fill="auto"/>
            <w:vAlign w:val="center"/>
            <w:hideMark/>
          </w:tcPr>
          <w:p w14:paraId="224CCE7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Instrumental médico y de laboratorio</w:t>
            </w:r>
          </w:p>
        </w:tc>
        <w:tc>
          <w:tcPr>
            <w:tcW w:w="1184" w:type="dxa"/>
            <w:tcBorders>
              <w:top w:val="nil"/>
              <w:left w:val="nil"/>
              <w:bottom w:val="single" w:sz="4" w:space="0" w:color="auto"/>
              <w:right w:val="single" w:sz="4" w:space="0" w:color="auto"/>
            </w:tcBorders>
            <w:shd w:val="clear" w:color="auto" w:fill="auto"/>
            <w:vAlign w:val="center"/>
            <w:hideMark/>
          </w:tcPr>
          <w:p w14:paraId="77995CD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Baumanómetro (equipo médico quirúrgico)</w:t>
            </w:r>
          </w:p>
        </w:tc>
        <w:tc>
          <w:tcPr>
            <w:tcW w:w="1381" w:type="dxa"/>
            <w:tcBorders>
              <w:top w:val="nil"/>
              <w:left w:val="nil"/>
              <w:bottom w:val="single" w:sz="4" w:space="0" w:color="auto"/>
              <w:right w:val="single" w:sz="4" w:space="0" w:color="auto"/>
            </w:tcBorders>
            <w:shd w:val="clear" w:color="000000" w:fill="FFFFFF"/>
            <w:vAlign w:val="center"/>
            <w:hideMark/>
          </w:tcPr>
          <w:p w14:paraId="518B3AA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Monitor portátil y automático de T/A, por método oscilompetrico; con botón para inflar el brazalete y desinflado automático. Cuenta con: monitor, brazalete (22a42cm), estuche, instrucciones y pilas recargables. </w:t>
            </w:r>
          </w:p>
        </w:tc>
        <w:tc>
          <w:tcPr>
            <w:tcW w:w="604" w:type="dxa"/>
            <w:tcBorders>
              <w:top w:val="nil"/>
              <w:left w:val="nil"/>
              <w:bottom w:val="single" w:sz="4" w:space="0" w:color="auto"/>
              <w:right w:val="single" w:sz="4" w:space="0" w:color="auto"/>
            </w:tcBorders>
            <w:shd w:val="clear" w:color="000000" w:fill="FFFFFF"/>
            <w:noWrap/>
            <w:vAlign w:val="center"/>
            <w:hideMark/>
          </w:tcPr>
          <w:p w14:paraId="655632C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Pieza</w:t>
            </w:r>
          </w:p>
        </w:tc>
        <w:tc>
          <w:tcPr>
            <w:tcW w:w="464" w:type="dxa"/>
            <w:tcBorders>
              <w:top w:val="nil"/>
              <w:left w:val="nil"/>
              <w:bottom w:val="single" w:sz="4" w:space="0" w:color="auto"/>
              <w:right w:val="single" w:sz="4" w:space="0" w:color="auto"/>
            </w:tcBorders>
            <w:shd w:val="clear" w:color="000000" w:fill="FFFFFF"/>
            <w:noWrap/>
            <w:vAlign w:val="center"/>
            <w:hideMark/>
          </w:tcPr>
          <w:p w14:paraId="36E787F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259</w:t>
            </w:r>
          </w:p>
        </w:tc>
        <w:tc>
          <w:tcPr>
            <w:tcW w:w="3169" w:type="dxa"/>
            <w:tcBorders>
              <w:top w:val="nil"/>
              <w:left w:val="nil"/>
              <w:bottom w:val="single" w:sz="4" w:space="0" w:color="auto"/>
              <w:right w:val="single" w:sz="4" w:space="0" w:color="auto"/>
            </w:tcBorders>
            <w:shd w:val="clear" w:color="auto" w:fill="auto"/>
            <w:hideMark/>
          </w:tcPr>
          <w:p w14:paraId="6B56D52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Anexo 2</w:t>
            </w:r>
          </w:p>
        </w:tc>
        <w:tc>
          <w:tcPr>
            <w:tcW w:w="889" w:type="dxa"/>
            <w:tcBorders>
              <w:top w:val="nil"/>
              <w:left w:val="single" w:sz="4" w:space="0" w:color="auto"/>
              <w:bottom w:val="single" w:sz="4" w:space="0" w:color="auto"/>
              <w:right w:val="single" w:sz="4" w:space="0" w:color="auto"/>
            </w:tcBorders>
            <w:shd w:val="clear" w:color="000000" w:fill="FFFFFF"/>
            <w:noWrap/>
            <w:vAlign w:val="center"/>
            <w:hideMark/>
          </w:tcPr>
          <w:p w14:paraId="7D3B561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c>
          <w:tcPr>
            <w:tcW w:w="906" w:type="dxa"/>
            <w:tcBorders>
              <w:top w:val="nil"/>
              <w:left w:val="nil"/>
              <w:bottom w:val="single" w:sz="4" w:space="0" w:color="auto"/>
              <w:right w:val="single" w:sz="4" w:space="0" w:color="auto"/>
            </w:tcBorders>
            <w:shd w:val="clear" w:color="000000" w:fill="FFFFFF"/>
            <w:noWrap/>
            <w:vAlign w:val="center"/>
            <w:hideMark/>
          </w:tcPr>
          <w:p w14:paraId="68636B9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r>
      <w:tr w:rsidR="00DE2D04" w:rsidRPr="00DE2D04" w14:paraId="75B52AC0" w14:textId="77777777" w:rsidTr="00DE2D04">
        <w:trPr>
          <w:trHeight w:val="27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5BE70F1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55</w:t>
            </w:r>
          </w:p>
        </w:tc>
        <w:tc>
          <w:tcPr>
            <w:tcW w:w="722" w:type="dxa"/>
            <w:tcBorders>
              <w:top w:val="nil"/>
              <w:left w:val="nil"/>
              <w:bottom w:val="single" w:sz="4" w:space="0" w:color="auto"/>
              <w:right w:val="single" w:sz="4" w:space="0" w:color="auto"/>
            </w:tcBorders>
            <w:shd w:val="clear" w:color="auto" w:fill="auto"/>
            <w:vAlign w:val="center"/>
            <w:hideMark/>
          </w:tcPr>
          <w:p w14:paraId="4A3BCA6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Planificación Familiar</w:t>
            </w:r>
          </w:p>
        </w:tc>
        <w:tc>
          <w:tcPr>
            <w:tcW w:w="433" w:type="dxa"/>
            <w:tcBorders>
              <w:top w:val="nil"/>
              <w:left w:val="nil"/>
              <w:bottom w:val="single" w:sz="4" w:space="0" w:color="auto"/>
              <w:right w:val="single" w:sz="4" w:space="0" w:color="auto"/>
            </w:tcBorders>
            <w:shd w:val="clear" w:color="auto" w:fill="auto"/>
            <w:vAlign w:val="center"/>
            <w:hideMark/>
          </w:tcPr>
          <w:p w14:paraId="72D025A8"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2.6.1.1</w:t>
            </w:r>
          </w:p>
        </w:tc>
        <w:tc>
          <w:tcPr>
            <w:tcW w:w="407" w:type="dxa"/>
            <w:tcBorders>
              <w:top w:val="nil"/>
              <w:left w:val="nil"/>
              <w:bottom w:val="single" w:sz="4" w:space="0" w:color="auto"/>
              <w:right w:val="single" w:sz="4" w:space="0" w:color="auto"/>
            </w:tcBorders>
            <w:shd w:val="clear" w:color="auto" w:fill="auto"/>
            <w:vAlign w:val="center"/>
            <w:hideMark/>
          </w:tcPr>
          <w:p w14:paraId="36419B3D"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53201</w:t>
            </w:r>
          </w:p>
        </w:tc>
        <w:tc>
          <w:tcPr>
            <w:tcW w:w="673" w:type="dxa"/>
            <w:tcBorders>
              <w:top w:val="nil"/>
              <w:left w:val="nil"/>
              <w:bottom w:val="single" w:sz="4" w:space="0" w:color="auto"/>
              <w:right w:val="single" w:sz="4" w:space="0" w:color="auto"/>
            </w:tcBorders>
            <w:shd w:val="clear" w:color="auto" w:fill="auto"/>
            <w:vAlign w:val="center"/>
            <w:hideMark/>
          </w:tcPr>
          <w:p w14:paraId="0DED3AB8"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Instrumental médico y de laboratorio</w:t>
            </w:r>
          </w:p>
        </w:tc>
        <w:tc>
          <w:tcPr>
            <w:tcW w:w="1184" w:type="dxa"/>
            <w:tcBorders>
              <w:top w:val="nil"/>
              <w:left w:val="nil"/>
              <w:bottom w:val="single" w:sz="4" w:space="0" w:color="auto"/>
              <w:right w:val="single" w:sz="4" w:space="0" w:color="auto"/>
            </w:tcBorders>
            <w:shd w:val="clear" w:color="auto" w:fill="auto"/>
            <w:vAlign w:val="center"/>
            <w:hideMark/>
          </w:tcPr>
          <w:p w14:paraId="60F26A3A"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Riñón. Riñón de acero inoxidable, 1000 ml de capacidad.</w:t>
            </w:r>
          </w:p>
        </w:tc>
        <w:tc>
          <w:tcPr>
            <w:tcW w:w="1381" w:type="dxa"/>
            <w:tcBorders>
              <w:top w:val="nil"/>
              <w:left w:val="nil"/>
              <w:bottom w:val="single" w:sz="4" w:space="0" w:color="auto"/>
              <w:right w:val="single" w:sz="4" w:space="0" w:color="auto"/>
            </w:tcBorders>
            <w:shd w:val="clear" w:color="auto" w:fill="auto"/>
            <w:vAlign w:val="center"/>
            <w:hideMark/>
          </w:tcPr>
          <w:p w14:paraId="4EE2148D"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Riñón de 250 ml</w:t>
            </w:r>
          </w:p>
        </w:tc>
        <w:tc>
          <w:tcPr>
            <w:tcW w:w="604" w:type="dxa"/>
            <w:tcBorders>
              <w:top w:val="nil"/>
              <w:left w:val="nil"/>
              <w:bottom w:val="single" w:sz="4" w:space="0" w:color="auto"/>
              <w:right w:val="single" w:sz="4" w:space="0" w:color="auto"/>
            </w:tcBorders>
            <w:shd w:val="clear" w:color="auto" w:fill="auto"/>
            <w:vAlign w:val="center"/>
            <w:hideMark/>
          </w:tcPr>
          <w:p w14:paraId="523B4B20"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Pieza</w:t>
            </w:r>
          </w:p>
        </w:tc>
        <w:tc>
          <w:tcPr>
            <w:tcW w:w="464" w:type="dxa"/>
            <w:tcBorders>
              <w:top w:val="nil"/>
              <w:left w:val="nil"/>
              <w:bottom w:val="single" w:sz="4" w:space="0" w:color="auto"/>
              <w:right w:val="single" w:sz="4" w:space="0" w:color="auto"/>
            </w:tcBorders>
            <w:shd w:val="clear" w:color="auto" w:fill="auto"/>
            <w:vAlign w:val="center"/>
            <w:hideMark/>
          </w:tcPr>
          <w:p w14:paraId="47BDE5AA"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1</w:t>
            </w:r>
          </w:p>
        </w:tc>
        <w:tc>
          <w:tcPr>
            <w:tcW w:w="3169" w:type="dxa"/>
            <w:tcBorders>
              <w:top w:val="nil"/>
              <w:left w:val="nil"/>
              <w:bottom w:val="single" w:sz="4" w:space="0" w:color="auto"/>
              <w:right w:val="single" w:sz="4" w:space="0" w:color="auto"/>
            </w:tcBorders>
            <w:shd w:val="clear" w:color="auto" w:fill="auto"/>
            <w:vAlign w:val="center"/>
            <w:hideMark/>
          </w:tcPr>
          <w:p w14:paraId="5B2078D5"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Riñón de acero inoxidable, extremos redondos, 17.2 x 9.5 x 3.4 cms, capacidad 1000 ml</w:t>
            </w:r>
          </w:p>
        </w:tc>
        <w:tc>
          <w:tcPr>
            <w:tcW w:w="889" w:type="dxa"/>
            <w:tcBorders>
              <w:top w:val="nil"/>
              <w:left w:val="single" w:sz="4" w:space="0" w:color="auto"/>
              <w:bottom w:val="single" w:sz="4" w:space="0" w:color="auto"/>
              <w:right w:val="single" w:sz="4" w:space="0" w:color="auto"/>
            </w:tcBorders>
            <w:shd w:val="clear" w:color="auto" w:fill="auto"/>
            <w:vAlign w:val="center"/>
            <w:hideMark/>
          </w:tcPr>
          <w:p w14:paraId="07C86790"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 </w:t>
            </w:r>
          </w:p>
        </w:tc>
        <w:tc>
          <w:tcPr>
            <w:tcW w:w="906" w:type="dxa"/>
            <w:tcBorders>
              <w:top w:val="nil"/>
              <w:left w:val="nil"/>
              <w:bottom w:val="single" w:sz="4" w:space="0" w:color="auto"/>
              <w:right w:val="single" w:sz="4" w:space="0" w:color="auto"/>
            </w:tcBorders>
            <w:shd w:val="clear" w:color="auto" w:fill="auto"/>
            <w:vAlign w:val="center"/>
            <w:hideMark/>
          </w:tcPr>
          <w:p w14:paraId="2E39AD2C"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 </w:t>
            </w:r>
          </w:p>
        </w:tc>
      </w:tr>
      <w:tr w:rsidR="00DE2D04" w:rsidRPr="00DE2D04" w14:paraId="767C7EB5" w14:textId="77777777" w:rsidTr="00DE2D04">
        <w:trPr>
          <w:trHeight w:val="1995"/>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423609AD"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56</w:t>
            </w:r>
          </w:p>
        </w:tc>
        <w:tc>
          <w:tcPr>
            <w:tcW w:w="722" w:type="dxa"/>
            <w:tcBorders>
              <w:top w:val="nil"/>
              <w:left w:val="nil"/>
              <w:bottom w:val="single" w:sz="4" w:space="0" w:color="auto"/>
              <w:right w:val="single" w:sz="4" w:space="0" w:color="auto"/>
            </w:tcBorders>
            <w:shd w:val="clear" w:color="auto" w:fill="auto"/>
            <w:vAlign w:val="center"/>
            <w:hideMark/>
          </w:tcPr>
          <w:p w14:paraId="2E1E0A7D"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Planificación Familiar</w:t>
            </w:r>
          </w:p>
        </w:tc>
        <w:tc>
          <w:tcPr>
            <w:tcW w:w="433" w:type="dxa"/>
            <w:tcBorders>
              <w:top w:val="nil"/>
              <w:left w:val="nil"/>
              <w:bottom w:val="single" w:sz="4" w:space="0" w:color="auto"/>
              <w:right w:val="single" w:sz="4" w:space="0" w:color="auto"/>
            </w:tcBorders>
            <w:shd w:val="clear" w:color="auto" w:fill="auto"/>
            <w:vAlign w:val="center"/>
            <w:hideMark/>
          </w:tcPr>
          <w:p w14:paraId="518532AE"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2.6.1.1</w:t>
            </w:r>
          </w:p>
        </w:tc>
        <w:tc>
          <w:tcPr>
            <w:tcW w:w="407" w:type="dxa"/>
            <w:tcBorders>
              <w:top w:val="nil"/>
              <w:left w:val="nil"/>
              <w:bottom w:val="single" w:sz="4" w:space="0" w:color="auto"/>
              <w:right w:val="single" w:sz="4" w:space="0" w:color="auto"/>
            </w:tcBorders>
            <w:shd w:val="clear" w:color="auto" w:fill="auto"/>
            <w:vAlign w:val="center"/>
            <w:hideMark/>
          </w:tcPr>
          <w:p w14:paraId="7DF60BCF"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53201</w:t>
            </w:r>
          </w:p>
        </w:tc>
        <w:tc>
          <w:tcPr>
            <w:tcW w:w="673" w:type="dxa"/>
            <w:tcBorders>
              <w:top w:val="nil"/>
              <w:left w:val="nil"/>
              <w:bottom w:val="single" w:sz="4" w:space="0" w:color="auto"/>
              <w:right w:val="single" w:sz="4" w:space="0" w:color="auto"/>
            </w:tcBorders>
            <w:shd w:val="clear" w:color="auto" w:fill="auto"/>
            <w:vAlign w:val="center"/>
            <w:hideMark/>
          </w:tcPr>
          <w:p w14:paraId="632FF2CB"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Instrumental médico y de laboratorio</w:t>
            </w:r>
          </w:p>
        </w:tc>
        <w:tc>
          <w:tcPr>
            <w:tcW w:w="1184" w:type="dxa"/>
            <w:tcBorders>
              <w:top w:val="nil"/>
              <w:left w:val="nil"/>
              <w:bottom w:val="single" w:sz="4" w:space="0" w:color="auto"/>
              <w:right w:val="single" w:sz="4" w:space="0" w:color="auto"/>
            </w:tcBorders>
            <w:shd w:val="clear" w:color="auto" w:fill="auto"/>
            <w:vAlign w:val="center"/>
            <w:hideMark/>
          </w:tcPr>
          <w:p w14:paraId="4182337B"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Pinza de sujeción tracción fijación. Pinza Foerster o Foerster-Ballenger, curva, estriada, longitud de 240 a 250 mm.</w:t>
            </w:r>
          </w:p>
        </w:tc>
        <w:tc>
          <w:tcPr>
            <w:tcW w:w="1381" w:type="dxa"/>
            <w:tcBorders>
              <w:top w:val="nil"/>
              <w:left w:val="nil"/>
              <w:bottom w:val="single" w:sz="4" w:space="0" w:color="auto"/>
              <w:right w:val="single" w:sz="4" w:space="0" w:color="auto"/>
            </w:tcBorders>
            <w:shd w:val="clear" w:color="auto" w:fill="auto"/>
            <w:vAlign w:val="center"/>
            <w:hideMark/>
          </w:tcPr>
          <w:p w14:paraId="3AFDD871"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 xml:space="preserve"> Pinza de anillos (Foerster) curva. SEMARR</w:t>
            </w:r>
          </w:p>
        </w:tc>
        <w:tc>
          <w:tcPr>
            <w:tcW w:w="604" w:type="dxa"/>
            <w:tcBorders>
              <w:top w:val="nil"/>
              <w:left w:val="nil"/>
              <w:bottom w:val="single" w:sz="4" w:space="0" w:color="auto"/>
              <w:right w:val="single" w:sz="4" w:space="0" w:color="auto"/>
            </w:tcBorders>
            <w:shd w:val="clear" w:color="auto" w:fill="auto"/>
            <w:vAlign w:val="center"/>
            <w:hideMark/>
          </w:tcPr>
          <w:p w14:paraId="376529F6"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Pieza</w:t>
            </w:r>
          </w:p>
        </w:tc>
        <w:tc>
          <w:tcPr>
            <w:tcW w:w="464" w:type="dxa"/>
            <w:tcBorders>
              <w:top w:val="nil"/>
              <w:left w:val="nil"/>
              <w:bottom w:val="single" w:sz="4" w:space="0" w:color="auto"/>
              <w:right w:val="single" w:sz="4" w:space="0" w:color="auto"/>
            </w:tcBorders>
            <w:shd w:val="clear" w:color="auto" w:fill="auto"/>
            <w:vAlign w:val="center"/>
            <w:hideMark/>
          </w:tcPr>
          <w:p w14:paraId="3F07A413"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2</w:t>
            </w:r>
          </w:p>
        </w:tc>
        <w:tc>
          <w:tcPr>
            <w:tcW w:w="3169" w:type="dxa"/>
            <w:tcBorders>
              <w:top w:val="nil"/>
              <w:left w:val="nil"/>
              <w:bottom w:val="single" w:sz="4" w:space="0" w:color="auto"/>
              <w:right w:val="single" w:sz="4" w:space="0" w:color="auto"/>
            </w:tcBorders>
            <w:shd w:val="clear" w:color="auto" w:fill="auto"/>
            <w:vAlign w:val="center"/>
            <w:hideMark/>
          </w:tcPr>
          <w:p w14:paraId="232E4159"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Pinza Forester de anillo grande curva de 24 cms. De acero inoxidable, grado médico</w:t>
            </w:r>
          </w:p>
        </w:tc>
        <w:tc>
          <w:tcPr>
            <w:tcW w:w="889" w:type="dxa"/>
            <w:tcBorders>
              <w:top w:val="nil"/>
              <w:left w:val="single" w:sz="4" w:space="0" w:color="auto"/>
              <w:bottom w:val="single" w:sz="4" w:space="0" w:color="auto"/>
              <w:right w:val="single" w:sz="4" w:space="0" w:color="auto"/>
            </w:tcBorders>
            <w:shd w:val="clear" w:color="auto" w:fill="auto"/>
            <w:vAlign w:val="center"/>
            <w:hideMark/>
          </w:tcPr>
          <w:p w14:paraId="408DC202"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 </w:t>
            </w:r>
          </w:p>
        </w:tc>
        <w:tc>
          <w:tcPr>
            <w:tcW w:w="906" w:type="dxa"/>
            <w:tcBorders>
              <w:top w:val="nil"/>
              <w:left w:val="nil"/>
              <w:bottom w:val="single" w:sz="4" w:space="0" w:color="auto"/>
              <w:right w:val="single" w:sz="4" w:space="0" w:color="auto"/>
            </w:tcBorders>
            <w:shd w:val="clear" w:color="auto" w:fill="auto"/>
            <w:vAlign w:val="center"/>
            <w:hideMark/>
          </w:tcPr>
          <w:p w14:paraId="195895EE"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 </w:t>
            </w:r>
          </w:p>
        </w:tc>
      </w:tr>
      <w:tr w:rsidR="00DE2D04" w:rsidRPr="00DE2D04" w14:paraId="709589E2" w14:textId="77777777" w:rsidTr="00DE2D04">
        <w:trPr>
          <w:trHeight w:val="1995"/>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2115EF4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57</w:t>
            </w:r>
          </w:p>
        </w:tc>
        <w:tc>
          <w:tcPr>
            <w:tcW w:w="722" w:type="dxa"/>
            <w:tcBorders>
              <w:top w:val="nil"/>
              <w:left w:val="nil"/>
              <w:bottom w:val="single" w:sz="4" w:space="0" w:color="auto"/>
              <w:right w:val="single" w:sz="4" w:space="0" w:color="auto"/>
            </w:tcBorders>
            <w:shd w:val="clear" w:color="auto" w:fill="auto"/>
            <w:vAlign w:val="center"/>
            <w:hideMark/>
          </w:tcPr>
          <w:p w14:paraId="618829B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Planificación Familiar</w:t>
            </w:r>
          </w:p>
        </w:tc>
        <w:tc>
          <w:tcPr>
            <w:tcW w:w="433" w:type="dxa"/>
            <w:tcBorders>
              <w:top w:val="nil"/>
              <w:left w:val="nil"/>
              <w:bottom w:val="single" w:sz="4" w:space="0" w:color="auto"/>
              <w:right w:val="single" w:sz="4" w:space="0" w:color="auto"/>
            </w:tcBorders>
            <w:shd w:val="clear" w:color="auto" w:fill="auto"/>
            <w:noWrap/>
            <w:vAlign w:val="center"/>
            <w:hideMark/>
          </w:tcPr>
          <w:p w14:paraId="3FB5258D"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2.6.1.1</w:t>
            </w:r>
          </w:p>
        </w:tc>
        <w:tc>
          <w:tcPr>
            <w:tcW w:w="407" w:type="dxa"/>
            <w:tcBorders>
              <w:top w:val="nil"/>
              <w:left w:val="nil"/>
              <w:bottom w:val="single" w:sz="4" w:space="0" w:color="auto"/>
              <w:right w:val="single" w:sz="4" w:space="0" w:color="auto"/>
            </w:tcBorders>
            <w:shd w:val="clear" w:color="auto" w:fill="auto"/>
            <w:noWrap/>
            <w:vAlign w:val="center"/>
            <w:hideMark/>
          </w:tcPr>
          <w:p w14:paraId="236E646C"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53201</w:t>
            </w:r>
          </w:p>
        </w:tc>
        <w:tc>
          <w:tcPr>
            <w:tcW w:w="673" w:type="dxa"/>
            <w:tcBorders>
              <w:top w:val="nil"/>
              <w:left w:val="nil"/>
              <w:bottom w:val="single" w:sz="4" w:space="0" w:color="auto"/>
              <w:right w:val="single" w:sz="4" w:space="0" w:color="auto"/>
            </w:tcBorders>
            <w:shd w:val="clear" w:color="auto" w:fill="auto"/>
            <w:vAlign w:val="center"/>
            <w:hideMark/>
          </w:tcPr>
          <w:p w14:paraId="5D0F40AD"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Instrumental médico y de laboratorio</w:t>
            </w:r>
          </w:p>
        </w:tc>
        <w:tc>
          <w:tcPr>
            <w:tcW w:w="1184" w:type="dxa"/>
            <w:tcBorders>
              <w:top w:val="nil"/>
              <w:left w:val="nil"/>
              <w:bottom w:val="single" w:sz="4" w:space="0" w:color="auto"/>
              <w:right w:val="single" w:sz="4" w:space="0" w:color="auto"/>
            </w:tcBorders>
            <w:shd w:val="clear" w:color="auto" w:fill="auto"/>
            <w:vAlign w:val="center"/>
            <w:hideMark/>
          </w:tcPr>
          <w:p w14:paraId="2D310497"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Pinza de sujeción tracción fijación. Pinza Foerster o Foerster-Ballenger, recta, estriada, longitud de 240 a 250 mm.</w:t>
            </w:r>
          </w:p>
        </w:tc>
        <w:tc>
          <w:tcPr>
            <w:tcW w:w="1381" w:type="dxa"/>
            <w:tcBorders>
              <w:top w:val="nil"/>
              <w:left w:val="nil"/>
              <w:bottom w:val="single" w:sz="4" w:space="0" w:color="auto"/>
              <w:right w:val="single" w:sz="4" w:space="0" w:color="auto"/>
            </w:tcBorders>
            <w:shd w:val="clear" w:color="auto" w:fill="auto"/>
            <w:vAlign w:val="center"/>
            <w:hideMark/>
          </w:tcPr>
          <w:p w14:paraId="4C89E33B"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Pinza de anillos (Foerster) recta. SEMARR</w:t>
            </w:r>
          </w:p>
        </w:tc>
        <w:tc>
          <w:tcPr>
            <w:tcW w:w="604" w:type="dxa"/>
            <w:tcBorders>
              <w:top w:val="nil"/>
              <w:left w:val="nil"/>
              <w:bottom w:val="single" w:sz="4" w:space="0" w:color="auto"/>
              <w:right w:val="single" w:sz="4" w:space="0" w:color="auto"/>
            </w:tcBorders>
            <w:shd w:val="clear" w:color="auto" w:fill="auto"/>
            <w:noWrap/>
            <w:vAlign w:val="center"/>
            <w:hideMark/>
          </w:tcPr>
          <w:p w14:paraId="60DF281F"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Pieza</w:t>
            </w:r>
          </w:p>
        </w:tc>
        <w:tc>
          <w:tcPr>
            <w:tcW w:w="464" w:type="dxa"/>
            <w:tcBorders>
              <w:top w:val="nil"/>
              <w:left w:val="nil"/>
              <w:bottom w:val="single" w:sz="4" w:space="0" w:color="auto"/>
              <w:right w:val="single" w:sz="4" w:space="0" w:color="auto"/>
            </w:tcBorders>
            <w:shd w:val="clear" w:color="auto" w:fill="auto"/>
            <w:noWrap/>
            <w:vAlign w:val="center"/>
            <w:hideMark/>
          </w:tcPr>
          <w:p w14:paraId="6C13175C"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2</w:t>
            </w:r>
          </w:p>
        </w:tc>
        <w:tc>
          <w:tcPr>
            <w:tcW w:w="3169" w:type="dxa"/>
            <w:tcBorders>
              <w:top w:val="nil"/>
              <w:left w:val="nil"/>
              <w:bottom w:val="single" w:sz="4" w:space="0" w:color="auto"/>
              <w:right w:val="single" w:sz="4" w:space="0" w:color="auto"/>
            </w:tcBorders>
            <w:shd w:val="clear" w:color="auto" w:fill="auto"/>
            <w:vAlign w:val="center"/>
            <w:hideMark/>
          </w:tcPr>
          <w:p w14:paraId="3374060E"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Cantidad 2 (dos) piezas. Pinza Forester de anillo grande recta de 24 cms. De acero inoxidable, grado médico</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14:paraId="051914A4"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 </w:t>
            </w:r>
          </w:p>
        </w:tc>
        <w:tc>
          <w:tcPr>
            <w:tcW w:w="906" w:type="dxa"/>
            <w:tcBorders>
              <w:top w:val="nil"/>
              <w:left w:val="nil"/>
              <w:bottom w:val="single" w:sz="4" w:space="0" w:color="auto"/>
              <w:right w:val="single" w:sz="4" w:space="0" w:color="auto"/>
            </w:tcBorders>
            <w:shd w:val="clear" w:color="auto" w:fill="auto"/>
            <w:noWrap/>
            <w:vAlign w:val="center"/>
            <w:hideMark/>
          </w:tcPr>
          <w:p w14:paraId="2E398AFB"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 </w:t>
            </w:r>
          </w:p>
        </w:tc>
      </w:tr>
      <w:tr w:rsidR="00DE2D04" w:rsidRPr="00DE2D04" w14:paraId="00F3ECDC" w14:textId="77777777" w:rsidTr="00DE2D04">
        <w:trPr>
          <w:trHeight w:val="171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33D7A6F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58</w:t>
            </w:r>
          </w:p>
        </w:tc>
        <w:tc>
          <w:tcPr>
            <w:tcW w:w="722" w:type="dxa"/>
            <w:tcBorders>
              <w:top w:val="nil"/>
              <w:left w:val="nil"/>
              <w:bottom w:val="single" w:sz="4" w:space="0" w:color="auto"/>
              <w:right w:val="single" w:sz="4" w:space="0" w:color="auto"/>
            </w:tcBorders>
            <w:shd w:val="clear" w:color="auto" w:fill="auto"/>
            <w:vAlign w:val="center"/>
            <w:hideMark/>
          </w:tcPr>
          <w:p w14:paraId="732D92A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Planificación Familiar</w:t>
            </w:r>
          </w:p>
        </w:tc>
        <w:tc>
          <w:tcPr>
            <w:tcW w:w="433" w:type="dxa"/>
            <w:tcBorders>
              <w:top w:val="nil"/>
              <w:left w:val="nil"/>
              <w:bottom w:val="single" w:sz="4" w:space="0" w:color="auto"/>
              <w:right w:val="single" w:sz="4" w:space="0" w:color="auto"/>
            </w:tcBorders>
            <w:shd w:val="clear" w:color="auto" w:fill="auto"/>
            <w:noWrap/>
            <w:vAlign w:val="center"/>
            <w:hideMark/>
          </w:tcPr>
          <w:p w14:paraId="36609FC2"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2.6.1.1</w:t>
            </w:r>
          </w:p>
        </w:tc>
        <w:tc>
          <w:tcPr>
            <w:tcW w:w="407" w:type="dxa"/>
            <w:tcBorders>
              <w:top w:val="nil"/>
              <w:left w:val="nil"/>
              <w:bottom w:val="single" w:sz="4" w:space="0" w:color="auto"/>
              <w:right w:val="single" w:sz="4" w:space="0" w:color="auto"/>
            </w:tcBorders>
            <w:shd w:val="clear" w:color="auto" w:fill="auto"/>
            <w:noWrap/>
            <w:vAlign w:val="center"/>
            <w:hideMark/>
          </w:tcPr>
          <w:p w14:paraId="33DDB636"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53201</w:t>
            </w:r>
          </w:p>
        </w:tc>
        <w:tc>
          <w:tcPr>
            <w:tcW w:w="673" w:type="dxa"/>
            <w:tcBorders>
              <w:top w:val="nil"/>
              <w:left w:val="nil"/>
              <w:bottom w:val="single" w:sz="4" w:space="0" w:color="auto"/>
              <w:right w:val="single" w:sz="4" w:space="0" w:color="auto"/>
            </w:tcBorders>
            <w:shd w:val="clear" w:color="auto" w:fill="auto"/>
            <w:vAlign w:val="center"/>
            <w:hideMark/>
          </w:tcPr>
          <w:p w14:paraId="5BA3FC33"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Instrumental médico y de laboratorio</w:t>
            </w:r>
          </w:p>
        </w:tc>
        <w:tc>
          <w:tcPr>
            <w:tcW w:w="1184" w:type="dxa"/>
            <w:tcBorders>
              <w:top w:val="nil"/>
              <w:left w:val="nil"/>
              <w:bottom w:val="single" w:sz="4" w:space="0" w:color="auto"/>
              <w:right w:val="single" w:sz="4" w:space="0" w:color="auto"/>
            </w:tcBorders>
            <w:shd w:val="clear" w:color="auto" w:fill="auto"/>
            <w:vAlign w:val="center"/>
            <w:hideMark/>
          </w:tcPr>
          <w:p w14:paraId="3D0F0E6A"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Histerómetro. Histerómetro Sims, maleable, con graduación en cms., longitud de 320 a 330</w:t>
            </w:r>
          </w:p>
        </w:tc>
        <w:tc>
          <w:tcPr>
            <w:tcW w:w="1381" w:type="dxa"/>
            <w:tcBorders>
              <w:top w:val="nil"/>
              <w:left w:val="nil"/>
              <w:bottom w:val="single" w:sz="4" w:space="0" w:color="auto"/>
              <w:right w:val="single" w:sz="4" w:space="0" w:color="auto"/>
            </w:tcBorders>
            <w:shd w:val="clear" w:color="auto" w:fill="auto"/>
            <w:vAlign w:val="center"/>
            <w:hideMark/>
          </w:tcPr>
          <w:p w14:paraId="05A8C2D7"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Histerómetro maleable. SEMARR</w:t>
            </w:r>
          </w:p>
        </w:tc>
        <w:tc>
          <w:tcPr>
            <w:tcW w:w="604" w:type="dxa"/>
            <w:tcBorders>
              <w:top w:val="nil"/>
              <w:left w:val="nil"/>
              <w:bottom w:val="single" w:sz="4" w:space="0" w:color="auto"/>
              <w:right w:val="single" w:sz="4" w:space="0" w:color="auto"/>
            </w:tcBorders>
            <w:shd w:val="clear" w:color="auto" w:fill="auto"/>
            <w:noWrap/>
            <w:vAlign w:val="center"/>
            <w:hideMark/>
          </w:tcPr>
          <w:p w14:paraId="36476CC6"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Pieza</w:t>
            </w:r>
          </w:p>
        </w:tc>
        <w:tc>
          <w:tcPr>
            <w:tcW w:w="464" w:type="dxa"/>
            <w:tcBorders>
              <w:top w:val="nil"/>
              <w:left w:val="nil"/>
              <w:bottom w:val="single" w:sz="4" w:space="0" w:color="auto"/>
              <w:right w:val="single" w:sz="4" w:space="0" w:color="auto"/>
            </w:tcBorders>
            <w:shd w:val="clear" w:color="auto" w:fill="auto"/>
            <w:noWrap/>
            <w:vAlign w:val="center"/>
            <w:hideMark/>
          </w:tcPr>
          <w:p w14:paraId="6D24CA62"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2</w:t>
            </w:r>
          </w:p>
        </w:tc>
        <w:tc>
          <w:tcPr>
            <w:tcW w:w="3169" w:type="dxa"/>
            <w:tcBorders>
              <w:top w:val="nil"/>
              <w:left w:val="nil"/>
              <w:bottom w:val="single" w:sz="4" w:space="0" w:color="auto"/>
              <w:right w:val="single" w:sz="4" w:space="0" w:color="auto"/>
            </w:tcBorders>
            <w:shd w:val="clear" w:color="auto" w:fill="auto"/>
            <w:vAlign w:val="center"/>
            <w:hideMark/>
          </w:tcPr>
          <w:p w14:paraId="3775055E"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Cantidad 2 (dos) piezas. Histerómetro sims graduado, maleable de acero inoxidable. Longitud de 320 a 330 mms</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14:paraId="1F5BB30E"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 </w:t>
            </w:r>
          </w:p>
        </w:tc>
        <w:tc>
          <w:tcPr>
            <w:tcW w:w="906" w:type="dxa"/>
            <w:tcBorders>
              <w:top w:val="nil"/>
              <w:left w:val="nil"/>
              <w:bottom w:val="single" w:sz="4" w:space="0" w:color="auto"/>
              <w:right w:val="single" w:sz="4" w:space="0" w:color="auto"/>
            </w:tcBorders>
            <w:shd w:val="clear" w:color="auto" w:fill="auto"/>
            <w:noWrap/>
            <w:vAlign w:val="center"/>
            <w:hideMark/>
          </w:tcPr>
          <w:p w14:paraId="1BF0D3A4"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 </w:t>
            </w:r>
          </w:p>
        </w:tc>
      </w:tr>
      <w:tr w:rsidR="00DE2D04" w:rsidRPr="00DE2D04" w14:paraId="092CCE9A" w14:textId="77777777" w:rsidTr="00DE2D04">
        <w:trPr>
          <w:trHeight w:val="15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28D262D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59</w:t>
            </w:r>
          </w:p>
        </w:tc>
        <w:tc>
          <w:tcPr>
            <w:tcW w:w="722" w:type="dxa"/>
            <w:tcBorders>
              <w:top w:val="nil"/>
              <w:left w:val="nil"/>
              <w:bottom w:val="single" w:sz="4" w:space="0" w:color="auto"/>
              <w:right w:val="single" w:sz="4" w:space="0" w:color="auto"/>
            </w:tcBorders>
            <w:shd w:val="clear" w:color="auto" w:fill="auto"/>
            <w:vAlign w:val="center"/>
            <w:hideMark/>
          </w:tcPr>
          <w:p w14:paraId="2A262D9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Planificación Familiar</w:t>
            </w:r>
          </w:p>
        </w:tc>
        <w:tc>
          <w:tcPr>
            <w:tcW w:w="433" w:type="dxa"/>
            <w:tcBorders>
              <w:top w:val="nil"/>
              <w:left w:val="nil"/>
              <w:bottom w:val="single" w:sz="4" w:space="0" w:color="auto"/>
              <w:right w:val="single" w:sz="4" w:space="0" w:color="auto"/>
            </w:tcBorders>
            <w:shd w:val="clear" w:color="auto" w:fill="auto"/>
            <w:noWrap/>
            <w:vAlign w:val="center"/>
            <w:hideMark/>
          </w:tcPr>
          <w:p w14:paraId="15B0DA22"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2.6.1.1</w:t>
            </w:r>
          </w:p>
        </w:tc>
        <w:tc>
          <w:tcPr>
            <w:tcW w:w="407" w:type="dxa"/>
            <w:tcBorders>
              <w:top w:val="nil"/>
              <w:left w:val="nil"/>
              <w:bottom w:val="single" w:sz="4" w:space="0" w:color="auto"/>
              <w:right w:val="single" w:sz="4" w:space="0" w:color="auto"/>
            </w:tcBorders>
            <w:shd w:val="clear" w:color="auto" w:fill="auto"/>
            <w:noWrap/>
            <w:vAlign w:val="center"/>
            <w:hideMark/>
          </w:tcPr>
          <w:p w14:paraId="3CAD105F"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53201</w:t>
            </w:r>
          </w:p>
        </w:tc>
        <w:tc>
          <w:tcPr>
            <w:tcW w:w="673" w:type="dxa"/>
            <w:tcBorders>
              <w:top w:val="nil"/>
              <w:left w:val="nil"/>
              <w:bottom w:val="single" w:sz="4" w:space="0" w:color="auto"/>
              <w:right w:val="single" w:sz="4" w:space="0" w:color="auto"/>
            </w:tcBorders>
            <w:shd w:val="clear" w:color="auto" w:fill="auto"/>
            <w:vAlign w:val="center"/>
            <w:hideMark/>
          </w:tcPr>
          <w:p w14:paraId="5659EFAE"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Instrumental médico y de laboratorio</w:t>
            </w:r>
          </w:p>
        </w:tc>
        <w:tc>
          <w:tcPr>
            <w:tcW w:w="1184" w:type="dxa"/>
            <w:tcBorders>
              <w:top w:val="nil"/>
              <w:left w:val="nil"/>
              <w:bottom w:val="single" w:sz="4" w:space="0" w:color="auto"/>
              <w:right w:val="single" w:sz="4" w:space="0" w:color="auto"/>
            </w:tcBorders>
            <w:shd w:val="clear" w:color="auto" w:fill="auto"/>
            <w:vAlign w:val="center"/>
            <w:hideMark/>
          </w:tcPr>
          <w:p w14:paraId="534CBC3A"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Pinza De Disección. Pinza Adson, sin dientes, de 110 a 120 mm, de longitud.</w:t>
            </w:r>
          </w:p>
        </w:tc>
        <w:tc>
          <w:tcPr>
            <w:tcW w:w="1381" w:type="dxa"/>
            <w:tcBorders>
              <w:top w:val="nil"/>
              <w:left w:val="nil"/>
              <w:bottom w:val="single" w:sz="4" w:space="0" w:color="auto"/>
              <w:right w:val="single" w:sz="4" w:space="0" w:color="auto"/>
            </w:tcBorders>
            <w:shd w:val="clear" w:color="auto" w:fill="auto"/>
            <w:vAlign w:val="center"/>
            <w:hideMark/>
          </w:tcPr>
          <w:p w14:paraId="41DDEAFE"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Pinza de disección o Adson. SEMARR</w:t>
            </w:r>
          </w:p>
        </w:tc>
        <w:tc>
          <w:tcPr>
            <w:tcW w:w="604" w:type="dxa"/>
            <w:tcBorders>
              <w:top w:val="nil"/>
              <w:left w:val="nil"/>
              <w:bottom w:val="single" w:sz="4" w:space="0" w:color="auto"/>
              <w:right w:val="single" w:sz="4" w:space="0" w:color="auto"/>
            </w:tcBorders>
            <w:shd w:val="clear" w:color="auto" w:fill="auto"/>
            <w:noWrap/>
            <w:vAlign w:val="center"/>
            <w:hideMark/>
          </w:tcPr>
          <w:p w14:paraId="798CD7A7"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Pieza</w:t>
            </w:r>
          </w:p>
        </w:tc>
        <w:tc>
          <w:tcPr>
            <w:tcW w:w="464" w:type="dxa"/>
            <w:tcBorders>
              <w:top w:val="nil"/>
              <w:left w:val="nil"/>
              <w:bottom w:val="single" w:sz="4" w:space="0" w:color="auto"/>
              <w:right w:val="single" w:sz="4" w:space="0" w:color="auto"/>
            </w:tcBorders>
            <w:shd w:val="clear" w:color="auto" w:fill="auto"/>
            <w:noWrap/>
            <w:vAlign w:val="center"/>
            <w:hideMark/>
          </w:tcPr>
          <w:p w14:paraId="2B3A2984"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2</w:t>
            </w:r>
          </w:p>
        </w:tc>
        <w:tc>
          <w:tcPr>
            <w:tcW w:w="3169" w:type="dxa"/>
            <w:tcBorders>
              <w:top w:val="nil"/>
              <w:left w:val="nil"/>
              <w:bottom w:val="single" w:sz="4" w:space="0" w:color="auto"/>
              <w:right w:val="single" w:sz="4" w:space="0" w:color="auto"/>
            </w:tcBorders>
            <w:shd w:val="clear" w:color="auto" w:fill="auto"/>
            <w:vAlign w:val="center"/>
            <w:hideMark/>
          </w:tcPr>
          <w:p w14:paraId="71576C91"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 xml:space="preserve">Cantidad 2 (dos) piezas. Pinza de disección, longitud 120mm, mordida recta 1x2 dientes, punta roma, peso 20 grs, elaborada con acero inoxidable </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14:paraId="41ECD8AF"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 </w:t>
            </w:r>
          </w:p>
        </w:tc>
        <w:tc>
          <w:tcPr>
            <w:tcW w:w="906" w:type="dxa"/>
            <w:tcBorders>
              <w:top w:val="nil"/>
              <w:left w:val="nil"/>
              <w:bottom w:val="single" w:sz="4" w:space="0" w:color="auto"/>
              <w:right w:val="single" w:sz="4" w:space="0" w:color="auto"/>
            </w:tcBorders>
            <w:shd w:val="clear" w:color="auto" w:fill="auto"/>
            <w:noWrap/>
            <w:vAlign w:val="center"/>
            <w:hideMark/>
          </w:tcPr>
          <w:p w14:paraId="36417B88"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 </w:t>
            </w:r>
          </w:p>
        </w:tc>
      </w:tr>
      <w:tr w:rsidR="00DE2D04" w:rsidRPr="00DE2D04" w14:paraId="341AAAFF" w14:textId="77777777" w:rsidTr="00DE2D04">
        <w:trPr>
          <w:trHeight w:val="6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16FE944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60</w:t>
            </w:r>
          </w:p>
        </w:tc>
        <w:tc>
          <w:tcPr>
            <w:tcW w:w="722" w:type="dxa"/>
            <w:tcBorders>
              <w:top w:val="nil"/>
              <w:left w:val="nil"/>
              <w:bottom w:val="single" w:sz="4" w:space="0" w:color="auto"/>
              <w:right w:val="single" w:sz="4" w:space="0" w:color="auto"/>
            </w:tcBorders>
            <w:shd w:val="clear" w:color="auto" w:fill="auto"/>
            <w:vAlign w:val="center"/>
            <w:hideMark/>
          </w:tcPr>
          <w:p w14:paraId="3F8B59A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Planificación Familiar</w:t>
            </w:r>
          </w:p>
        </w:tc>
        <w:tc>
          <w:tcPr>
            <w:tcW w:w="433" w:type="dxa"/>
            <w:tcBorders>
              <w:top w:val="nil"/>
              <w:left w:val="nil"/>
              <w:bottom w:val="nil"/>
              <w:right w:val="single" w:sz="4" w:space="0" w:color="auto"/>
            </w:tcBorders>
            <w:shd w:val="clear" w:color="auto" w:fill="auto"/>
            <w:noWrap/>
            <w:vAlign w:val="center"/>
            <w:hideMark/>
          </w:tcPr>
          <w:p w14:paraId="5FFC6C02"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2.6.1.1</w:t>
            </w:r>
          </w:p>
        </w:tc>
        <w:tc>
          <w:tcPr>
            <w:tcW w:w="407" w:type="dxa"/>
            <w:tcBorders>
              <w:top w:val="nil"/>
              <w:left w:val="nil"/>
              <w:bottom w:val="nil"/>
              <w:right w:val="single" w:sz="4" w:space="0" w:color="auto"/>
            </w:tcBorders>
            <w:shd w:val="clear" w:color="auto" w:fill="auto"/>
            <w:noWrap/>
            <w:vAlign w:val="center"/>
            <w:hideMark/>
          </w:tcPr>
          <w:p w14:paraId="71C875F8"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53201</w:t>
            </w:r>
          </w:p>
        </w:tc>
        <w:tc>
          <w:tcPr>
            <w:tcW w:w="673" w:type="dxa"/>
            <w:tcBorders>
              <w:top w:val="nil"/>
              <w:left w:val="nil"/>
              <w:bottom w:val="nil"/>
              <w:right w:val="single" w:sz="4" w:space="0" w:color="auto"/>
            </w:tcBorders>
            <w:shd w:val="clear" w:color="auto" w:fill="auto"/>
            <w:vAlign w:val="center"/>
            <w:hideMark/>
          </w:tcPr>
          <w:p w14:paraId="3262A4DA"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Instrumental médico y de laboratorio</w:t>
            </w:r>
          </w:p>
        </w:tc>
        <w:tc>
          <w:tcPr>
            <w:tcW w:w="1184" w:type="dxa"/>
            <w:tcBorders>
              <w:top w:val="nil"/>
              <w:left w:val="nil"/>
              <w:bottom w:val="nil"/>
              <w:right w:val="single" w:sz="4" w:space="0" w:color="auto"/>
            </w:tcBorders>
            <w:shd w:val="clear" w:color="auto" w:fill="auto"/>
            <w:vAlign w:val="center"/>
            <w:hideMark/>
          </w:tcPr>
          <w:p w14:paraId="0D5B1F7B"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Pinza De Sujeción Tracción Fijación. Pinza Pozzi, longitud 24 cm.</w:t>
            </w:r>
          </w:p>
        </w:tc>
        <w:tc>
          <w:tcPr>
            <w:tcW w:w="1381" w:type="dxa"/>
            <w:tcBorders>
              <w:top w:val="nil"/>
              <w:left w:val="nil"/>
              <w:bottom w:val="nil"/>
              <w:right w:val="single" w:sz="4" w:space="0" w:color="auto"/>
            </w:tcBorders>
            <w:shd w:val="clear" w:color="auto" w:fill="auto"/>
            <w:vAlign w:val="center"/>
            <w:hideMark/>
          </w:tcPr>
          <w:p w14:paraId="7BD374D1"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Pinza de Pozzi. SEMARR</w:t>
            </w:r>
          </w:p>
        </w:tc>
        <w:tc>
          <w:tcPr>
            <w:tcW w:w="604" w:type="dxa"/>
            <w:tcBorders>
              <w:top w:val="nil"/>
              <w:left w:val="nil"/>
              <w:bottom w:val="nil"/>
              <w:right w:val="single" w:sz="4" w:space="0" w:color="auto"/>
            </w:tcBorders>
            <w:shd w:val="clear" w:color="auto" w:fill="auto"/>
            <w:noWrap/>
            <w:vAlign w:val="center"/>
            <w:hideMark/>
          </w:tcPr>
          <w:p w14:paraId="7A356C89"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Pieza</w:t>
            </w:r>
          </w:p>
        </w:tc>
        <w:tc>
          <w:tcPr>
            <w:tcW w:w="464" w:type="dxa"/>
            <w:tcBorders>
              <w:top w:val="nil"/>
              <w:left w:val="nil"/>
              <w:bottom w:val="nil"/>
              <w:right w:val="single" w:sz="4" w:space="0" w:color="auto"/>
            </w:tcBorders>
            <w:shd w:val="clear" w:color="auto" w:fill="auto"/>
            <w:noWrap/>
            <w:vAlign w:val="center"/>
            <w:hideMark/>
          </w:tcPr>
          <w:p w14:paraId="6E91B249"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1</w:t>
            </w:r>
          </w:p>
        </w:tc>
        <w:tc>
          <w:tcPr>
            <w:tcW w:w="3169" w:type="dxa"/>
            <w:tcBorders>
              <w:top w:val="nil"/>
              <w:left w:val="nil"/>
              <w:bottom w:val="nil"/>
              <w:right w:val="single" w:sz="4" w:space="0" w:color="auto"/>
            </w:tcBorders>
            <w:shd w:val="clear" w:color="auto" w:fill="auto"/>
            <w:vAlign w:val="center"/>
            <w:hideMark/>
          </w:tcPr>
          <w:p w14:paraId="667197B9"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Pinza Pozzi 24 cms  fabricada de acero inoxidable, mordida recta, punta aguda, peso 75 grs</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14:paraId="2ED68221"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 </w:t>
            </w:r>
          </w:p>
        </w:tc>
        <w:tc>
          <w:tcPr>
            <w:tcW w:w="906" w:type="dxa"/>
            <w:tcBorders>
              <w:top w:val="nil"/>
              <w:left w:val="nil"/>
              <w:bottom w:val="single" w:sz="4" w:space="0" w:color="auto"/>
              <w:right w:val="single" w:sz="4" w:space="0" w:color="auto"/>
            </w:tcBorders>
            <w:shd w:val="clear" w:color="auto" w:fill="auto"/>
            <w:noWrap/>
            <w:vAlign w:val="center"/>
            <w:hideMark/>
          </w:tcPr>
          <w:p w14:paraId="764AF15E"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 </w:t>
            </w:r>
          </w:p>
        </w:tc>
      </w:tr>
      <w:tr w:rsidR="00DE2D04" w:rsidRPr="00DE2D04" w14:paraId="333C54BC" w14:textId="77777777" w:rsidTr="00DE2D04">
        <w:trPr>
          <w:trHeight w:val="1995"/>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7E1EB83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61</w:t>
            </w:r>
          </w:p>
        </w:tc>
        <w:tc>
          <w:tcPr>
            <w:tcW w:w="722" w:type="dxa"/>
            <w:tcBorders>
              <w:top w:val="nil"/>
              <w:left w:val="nil"/>
              <w:bottom w:val="single" w:sz="4" w:space="0" w:color="auto"/>
              <w:right w:val="single" w:sz="4" w:space="0" w:color="auto"/>
            </w:tcBorders>
            <w:shd w:val="clear" w:color="auto" w:fill="auto"/>
            <w:vAlign w:val="center"/>
            <w:hideMark/>
          </w:tcPr>
          <w:p w14:paraId="7B8F514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Planificación Familiar</w:t>
            </w:r>
          </w:p>
        </w:tc>
        <w:tc>
          <w:tcPr>
            <w:tcW w:w="433" w:type="dxa"/>
            <w:tcBorders>
              <w:top w:val="single" w:sz="4" w:space="0" w:color="auto"/>
              <w:left w:val="nil"/>
              <w:bottom w:val="single" w:sz="4" w:space="0" w:color="auto"/>
              <w:right w:val="single" w:sz="4" w:space="0" w:color="auto"/>
            </w:tcBorders>
            <w:shd w:val="clear" w:color="auto" w:fill="auto"/>
            <w:noWrap/>
            <w:vAlign w:val="center"/>
            <w:hideMark/>
          </w:tcPr>
          <w:p w14:paraId="442D1AEE"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2.6.1.1</w:t>
            </w:r>
          </w:p>
        </w:tc>
        <w:tc>
          <w:tcPr>
            <w:tcW w:w="407" w:type="dxa"/>
            <w:tcBorders>
              <w:top w:val="single" w:sz="4" w:space="0" w:color="auto"/>
              <w:left w:val="nil"/>
              <w:bottom w:val="single" w:sz="4" w:space="0" w:color="auto"/>
              <w:right w:val="single" w:sz="4" w:space="0" w:color="auto"/>
            </w:tcBorders>
            <w:shd w:val="clear" w:color="auto" w:fill="auto"/>
            <w:noWrap/>
            <w:vAlign w:val="center"/>
            <w:hideMark/>
          </w:tcPr>
          <w:p w14:paraId="116F0118"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53201</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6A89A705"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Instrumental médico y de laboratorio</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14:paraId="3DD95896"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Porta aguja para microsutura. Porta agujas Barraquer, sin retén, quijadas curvas, de titanio, longitud de 110 a 115 mm.</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14:paraId="5628504D"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Porta aguja. SEMARR</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639D83B2"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Pieza</w:t>
            </w:r>
          </w:p>
        </w:tc>
        <w:tc>
          <w:tcPr>
            <w:tcW w:w="464" w:type="dxa"/>
            <w:tcBorders>
              <w:top w:val="single" w:sz="4" w:space="0" w:color="auto"/>
              <w:left w:val="nil"/>
              <w:bottom w:val="single" w:sz="4" w:space="0" w:color="auto"/>
              <w:right w:val="single" w:sz="4" w:space="0" w:color="auto"/>
            </w:tcBorders>
            <w:shd w:val="clear" w:color="auto" w:fill="auto"/>
            <w:noWrap/>
            <w:vAlign w:val="center"/>
            <w:hideMark/>
          </w:tcPr>
          <w:p w14:paraId="2CD228D2"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2</w:t>
            </w:r>
          </w:p>
        </w:tc>
        <w:tc>
          <w:tcPr>
            <w:tcW w:w="3169" w:type="dxa"/>
            <w:tcBorders>
              <w:top w:val="single" w:sz="4" w:space="0" w:color="auto"/>
              <w:left w:val="nil"/>
              <w:bottom w:val="single" w:sz="4" w:space="0" w:color="auto"/>
              <w:right w:val="single" w:sz="4" w:space="0" w:color="auto"/>
            </w:tcBorders>
            <w:shd w:val="clear" w:color="auto" w:fill="auto"/>
            <w:vAlign w:val="center"/>
            <w:hideMark/>
          </w:tcPr>
          <w:p w14:paraId="1574BC03"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Cantidad 2 (dos) piezas. Porta agujas, longitud 130 mm, punta roma, mordida curva estriada, peso 25 grs,  elaborado de acero inoxidable grado médico, bajo porcentaje de carbono y alto porcentaje de cromo, alta resistencia.</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14:paraId="3A5D69A6"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 </w:t>
            </w:r>
          </w:p>
        </w:tc>
        <w:tc>
          <w:tcPr>
            <w:tcW w:w="906" w:type="dxa"/>
            <w:tcBorders>
              <w:top w:val="nil"/>
              <w:left w:val="nil"/>
              <w:bottom w:val="single" w:sz="4" w:space="0" w:color="auto"/>
              <w:right w:val="single" w:sz="4" w:space="0" w:color="auto"/>
            </w:tcBorders>
            <w:shd w:val="clear" w:color="auto" w:fill="auto"/>
            <w:noWrap/>
            <w:vAlign w:val="center"/>
            <w:hideMark/>
          </w:tcPr>
          <w:p w14:paraId="2CAAE5BD"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 </w:t>
            </w:r>
          </w:p>
        </w:tc>
      </w:tr>
      <w:tr w:rsidR="00DE2D04" w:rsidRPr="00DE2D04" w14:paraId="626BDCCA" w14:textId="77777777" w:rsidTr="00DE2D04">
        <w:trPr>
          <w:trHeight w:val="39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2C8B784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62</w:t>
            </w:r>
          </w:p>
        </w:tc>
        <w:tc>
          <w:tcPr>
            <w:tcW w:w="722" w:type="dxa"/>
            <w:tcBorders>
              <w:top w:val="nil"/>
              <w:left w:val="nil"/>
              <w:bottom w:val="single" w:sz="4" w:space="0" w:color="auto"/>
              <w:right w:val="single" w:sz="4" w:space="0" w:color="auto"/>
            </w:tcBorders>
            <w:shd w:val="clear" w:color="auto" w:fill="auto"/>
            <w:vAlign w:val="center"/>
            <w:hideMark/>
          </w:tcPr>
          <w:p w14:paraId="7D93112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Planificación Familiar</w:t>
            </w:r>
          </w:p>
        </w:tc>
        <w:tc>
          <w:tcPr>
            <w:tcW w:w="433" w:type="dxa"/>
            <w:tcBorders>
              <w:top w:val="nil"/>
              <w:left w:val="nil"/>
              <w:bottom w:val="single" w:sz="4" w:space="0" w:color="auto"/>
              <w:right w:val="single" w:sz="4" w:space="0" w:color="auto"/>
            </w:tcBorders>
            <w:shd w:val="clear" w:color="000000" w:fill="FFFFFF"/>
            <w:noWrap/>
            <w:vAlign w:val="center"/>
            <w:hideMark/>
          </w:tcPr>
          <w:p w14:paraId="0E066761"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2.7.1.1</w:t>
            </w:r>
          </w:p>
        </w:tc>
        <w:tc>
          <w:tcPr>
            <w:tcW w:w="407" w:type="dxa"/>
            <w:tcBorders>
              <w:top w:val="nil"/>
              <w:left w:val="nil"/>
              <w:bottom w:val="single" w:sz="4" w:space="0" w:color="auto"/>
              <w:right w:val="single" w:sz="4" w:space="0" w:color="auto"/>
            </w:tcBorders>
            <w:shd w:val="clear" w:color="000000" w:fill="FFFFFF"/>
            <w:noWrap/>
            <w:vAlign w:val="center"/>
            <w:hideMark/>
          </w:tcPr>
          <w:p w14:paraId="26B8B61A"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53201</w:t>
            </w:r>
          </w:p>
        </w:tc>
        <w:tc>
          <w:tcPr>
            <w:tcW w:w="673" w:type="dxa"/>
            <w:tcBorders>
              <w:top w:val="nil"/>
              <w:left w:val="nil"/>
              <w:bottom w:val="single" w:sz="4" w:space="0" w:color="auto"/>
              <w:right w:val="single" w:sz="4" w:space="0" w:color="auto"/>
            </w:tcBorders>
            <w:shd w:val="clear" w:color="000000" w:fill="FFFFFF"/>
            <w:vAlign w:val="center"/>
            <w:hideMark/>
          </w:tcPr>
          <w:p w14:paraId="172ED053"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Instrumental médico y de laboratorio</w:t>
            </w:r>
          </w:p>
        </w:tc>
        <w:tc>
          <w:tcPr>
            <w:tcW w:w="1184" w:type="dxa"/>
            <w:tcBorders>
              <w:top w:val="nil"/>
              <w:left w:val="nil"/>
              <w:bottom w:val="single" w:sz="4" w:space="0" w:color="auto"/>
              <w:right w:val="single" w:sz="4" w:space="0" w:color="auto"/>
            </w:tcBorders>
            <w:shd w:val="clear" w:color="000000" w:fill="FFFFFF"/>
            <w:vAlign w:val="center"/>
            <w:hideMark/>
          </w:tcPr>
          <w:p w14:paraId="79FAC190"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Pinza (equipo medico quirurgico)</w:t>
            </w:r>
          </w:p>
        </w:tc>
        <w:tc>
          <w:tcPr>
            <w:tcW w:w="1381" w:type="dxa"/>
            <w:tcBorders>
              <w:top w:val="nil"/>
              <w:left w:val="nil"/>
              <w:bottom w:val="single" w:sz="4" w:space="0" w:color="auto"/>
              <w:right w:val="single" w:sz="4" w:space="0" w:color="auto"/>
            </w:tcBorders>
            <w:shd w:val="clear" w:color="000000" w:fill="FFFFFF"/>
            <w:vAlign w:val="center"/>
            <w:hideMark/>
          </w:tcPr>
          <w:p w14:paraId="23E0A11C"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 xml:space="preserve"> Juegos de pinzas de LI para vasectomía de acero inoxidable. fortalecimiento de los servicios VSB</w:t>
            </w:r>
          </w:p>
        </w:tc>
        <w:tc>
          <w:tcPr>
            <w:tcW w:w="604" w:type="dxa"/>
            <w:tcBorders>
              <w:top w:val="nil"/>
              <w:left w:val="nil"/>
              <w:bottom w:val="single" w:sz="4" w:space="0" w:color="auto"/>
              <w:right w:val="single" w:sz="4" w:space="0" w:color="auto"/>
            </w:tcBorders>
            <w:shd w:val="clear" w:color="000000" w:fill="FFFFFF"/>
            <w:noWrap/>
            <w:vAlign w:val="center"/>
            <w:hideMark/>
          </w:tcPr>
          <w:p w14:paraId="7B9162F2"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Pieza</w:t>
            </w:r>
          </w:p>
        </w:tc>
        <w:tc>
          <w:tcPr>
            <w:tcW w:w="464" w:type="dxa"/>
            <w:tcBorders>
              <w:top w:val="nil"/>
              <w:left w:val="nil"/>
              <w:bottom w:val="single" w:sz="4" w:space="0" w:color="auto"/>
              <w:right w:val="single" w:sz="4" w:space="0" w:color="auto"/>
            </w:tcBorders>
            <w:shd w:val="clear" w:color="000000" w:fill="FFFFFF"/>
            <w:noWrap/>
            <w:vAlign w:val="center"/>
            <w:hideMark/>
          </w:tcPr>
          <w:p w14:paraId="138DCB76"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3</w:t>
            </w:r>
          </w:p>
        </w:tc>
        <w:tc>
          <w:tcPr>
            <w:tcW w:w="3169" w:type="dxa"/>
            <w:tcBorders>
              <w:top w:val="nil"/>
              <w:left w:val="nil"/>
              <w:bottom w:val="single" w:sz="4" w:space="0" w:color="auto"/>
              <w:right w:val="single" w:sz="4" w:space="0" w:color="auto"/>
            </w:tcBorders>
            <w:shd w:val="clear" w:color="000000" w:fill="FFFFFF"/>
            <w:vAlign w:val="center"/>
            <w:hideMark/>
          </w:tcPr>
          <w:p w14:paraId="41C336EC"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Instrumento quirúrgico para la realización de vasectomía con técnica sin bisturí, que consta de pinzas de punción y de anillos. Pinza de anillos, largo 141mm, ancho 65mm, abertura de 203x51 mm, clamp voladizo milimétrico 3.5x5.5mm de diámetro interior y exterior respectivamente, abertura de 67mm, cremallera de 3 topes, abertura 121mm, anillas ovaladas 20x26x26x32mm interior exterior respectivamente, bisagra con tornillo oculto, fabricado en acero inoxidable DIN 1.4021, resistente a temperaturas de más de 300 grados centígrados. Temperatura de esterilización de 134grados centígrados, tolerancia +/-1mm. 1 Pinza de punción curva, largo 125mm X ancho 63mm, abertura 198mm x 41 mm, cremallera 3 topes, abertura 122mm, anillas ovaladas 20x26x24x28 mm interior exterior respectivamente, bisagra con tornillo oculto, fabricado en acero inoxidable DIN 1.4021, resistente a temperatura de más de 300 grados centígrados; temperatura de esterilización de 134 grados centígrados, tolerancia +/-1 mm.</w:t>
            </w:r>
          </w:p>
        </w:tc>
        <w:tc>
          <w:tcPr>
            <w:tcW w:w="889" w:type="dxa"/>
            <w:tcBorders>
              <w:top w:val="nil"/>
              <w:left w:val="single" w:sz="4" w:space="0" w:color="auto"/>
              <w:bottom w:val="single" w:sz="4" w:space="0" w:color="auto"/>
              <w:right w:val="single" w:sz="4" w:space="0" w:color="auto"/>
            </w:tcBorders>
            <w:shd w:val="clear" w:color="000000" w:fill="FFFFFF"/>
            <w:noWrap/>
            <w:vAlign w:val="center"/>
            <w:hideMark/>
          </w:tcPr>
          <w:p w14:paraId="791ED964"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 </w:t>
            </w:r>
          </w:p>
        </w:tc>
        <w:tc>
          <w:tcPr>
            <w:tcW w:w="906" w:type="dxa"/>
            <w:tcBorders>
              <w:top w:val="nil"/>
              <w:left w:val="nil"/>
              <w:bottom w:val="single" w:sz="4" w:space="0" w:color="auto"/>
              <w:right w:val="single" w:sz="4" w:space="0" w:color="auto"/>
            </w:tcBorders>
            <w:shd w:val="clear" w:color="000000" w:fill="FFFFFF"/>
            <w:noWrap/>
            <w:vAlign w:val="center"/>
            <w:hideMark/>
          </w:tcPr>
          <w:p w14:paraId="2F86D37B"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 </w:t>
            </w:r>
          </w:p>
        </w:tc>
      </w:tr>
      <w:tr w:rsidR="00DE2D04" w:rsidRPr="00DE2D04" w14:paraId="7548183D" w14:textId="77777777" w:rsidTr="00DE2D04">
        <w:trPr>
          <w:trHeight w:val="1575"/>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5F0219A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63</w:t>
            </w:r>
          </w:p>
        </w:tc>
        <w:tc>
          <w:tcPr>
            <w:tcW w:w="722" w:type="dxa"/>
            <w:tcBorders>
              <w:top w:val="nil"/>
              <w:left w:val="nil"/>
              <w:bottom w:val="single" w:sz="4" w:space="0" w:color="auto"/>
              <w:right w:val="single" w:sz="4" w:space="0" w:color="auto"/>
            </w:tcBorders>
            <w:shd w:val="clear" w:color="auto" w:fill="auto"/>
            <w:vAlign w:val="center"/>
            <w:hideMark/>
          </w:tcPr>
          <w:p w14:paraId="6EA0226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SSyRA</w:t>
            </w:r>
          </w:p>
        </w:tc>
        <w:tc>
          <w:tcPr>
            <w:tcW w:w="433" w:type="dxa"/>
            <w:tcBorders>
              <w:top w:val="nil"/>
              <w:left w:val="nil"/>
              <w:bottom w:val="single" w:sz="4" w:space="0" w:color="auto"/>
              <w:right w:val="single" w:sz="4" w:space="0" w:color="auto"/>
            </w:tcBorders>
            <w:shd w:val="clear" w:color="auto" w:fill="auto"/>
            <w:noWrap/>
            <w:vAlign w:val="center"/>
            <w:hideMark/>
          </w:tcPr>
          <w:p w14:paraId="1055468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3.3.1.1</w:t>
            </w:r>
          </w:p>
        </w:tc>
        <w:tc>
          <w:tcPr>
            <w:tcW w:w="407" w:type="dxa"/>
            <w:tcBorders>
              <w:top w:val="nil"/>
              <w:left w:val="nil"/>
              <w:bottom w:val="single" w:sz="4" w:space="0" w:color="auto"/>
              <w:right w:val="single" w:sz="4" w:space="0" w:color="auto"/>
            </w:tcBorders>
            <w:shd w:val="clear" w:color="auto" w:fill="auto"/>
            <w:noWrap/>
            <w:vAlign w:val="center"/>
            <w:hideMark/>
          </w:tcPr>
          <w:p w14:paraId="327F730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53201</w:t>
            </w:r>
          </w:p>
        </w:tc>
        <w:tc>
          <w:tcPr>
            <w:tcW w:w="673" w:type="dxa"/>
            <w:tcBorders>
              <w:top w:val="nil"/>
              <w:left w:val="nil"/>
              <w:bottom w:val="single" w:sz="4" w:space="0" w:color="auto"/>
              <w:right w:val="single" w:sz="4" w:space="0" w:color="auto"/>
            </w:tcBorders>
            <w:shd w:val="clear" w:color="000000" w:fill="FFFFFF"/>
            <w:vAlign w:val="center"/>
            <w:hideMark/>
          </w:tcPr>
          <w:p w14:paraId="5E6B8530" w14:textId="77777777" w:rsidR="00DE2D04" w:rsidRPr="00DE2D04" w:rsidRDefault="00DE2D04" w:rsidP="00DE2D04">
            <w:pPr>
              <w:jc w:val="center"/>
              <w:rPr>
                <w:rFonts w:eastAsia="Times New Roman" w:cs="Calibri"/>
                <w:color w:val="000000"/>
                <w:sz w:val="24"/>
                <w:szCs w:val="24"/>
                <w:lang w:eastAsia="es-MX"/>
              </w:rPr>
            </w:pPr>
            <w:r w:rsidRPr="00DE2D04">
              <w:rPr>
                <w:rFonts w:eastAsia="Times New Roman" w:cs="Calibri"/>
                <w:color w:val="000000"/>
                <w:sz w:val="24"/>
                <w:szCs w:val="24"/>
                <w:lang w:eastAsia="es-MX"/>
              </w:rPr>
              <w:t>Instrumental médico y de laboratorio</w:t>
            </w:r>
          </w:p>
        </w:tc>
        <w:tc>
          <w:tcPr>
            <w:tcW w:w="1184" w:type="dxa"/>
            <w:tcBorders>
              <w:top w:val="nil"/>
              <w:left w:val="nil"/>
              <w:bottom w:val="single" w:sz="4" w:space="0" w:color="auto"/>
              <w:right w:val="single" w:sz="4" w:space="0" w:color="auto"/>
            </w:tcBorders>
            <w:shd w:val="clear" w:color="000000" w:fill="FFFFFF"/>
            <w:vAlign w:val="center"/>
            <w:hideMark/>
          </w:tcPr>
          <w:p w14:paraId="5DE1797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Lampara (equipo médico quirurgico) </w:t>
            </w:r>
          </w:p>
        </w:tc>
        <w:tc>
          <w:tcPr>
            <w:tcW w:w="1381" w:type="dxa"/>
            <w:tcBorders>
              <w:top w:val="nil"/>
              <w:left w:val="nil"/>
              <w:bottom w:val="single" w:sz="4" w:space="0" w:color="auto"/>
              <w:right w:val="single" w:sz="4" w:space="0" w:color="auto"/>
            </w:tcBorders>
            <w:shd w:val="clear" w:color="FCE4D6" w:fill="FFFFFF"/>
            <w:vAlign w:val="center"/>
            <w:hideMark/>
          </w:tcPr>
          <w:p w14:paraId="2DFEEF0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Descripción adicional: Equipamiento para consultorios que brinden los servicios de aborto con medicamentos. </w:t>
            </w:r>
          </w:p>
        </w:tc>
        <w:tc>
          <w:tcPr>
            <w:tcW w:w="604" w:type="dxa"/>
            <w:tcBorders>
              <w:top w:val="nil"/>
              <w:left w:val="nil"/>
              <w:bottom w:val="single" w:sz="4" w:space="0" w:color="auto"/>
              <w:right w:val="single" w:sz="4" w:space="0" w:color="auto"/>
            </w:tcBorders>
            <w:shd w:val="clear" w:color="000000" w:fill="FFFFFF"/>
            <w:noWrap/>
            <w:vAlign w:val="center"/>
            <w:hideMark/>
          </w:tcPr>
          <w:p w14:paraId="2824BCF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Pieza</w:t>
            </w:r>
          </w:p>
        </w:tc>
        <w:tc>
          <w:tcPr>
            <w:tcW w:w="464" w:type="dxa"/>
            <w:tcBorders>
              <w:top w:val="nil"/>
              <w:left w:val="nil"/>
              <w:bottom w:val="single" w:sz="4" w:space="0" w:color="auto"/>
              <w:right w:val="single" w:sz="4" w:space="0" w:color="auto"/>
            </w:tcBorders>
            <w:shd w:val="clear" w:color="000000" w:fill="FFFFFF"/>
            <w:noWrap/>
            <w:vAlign w:val="center"/>
            <w:hideMark/>
          </w:tcPr>
          <w:p w14:paraId="2472B01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w:t>
            </w:r>
          </w:p>
        </w:tc>
        <w:tc>
          <w:tcPr>
            <w:tcW w:w="3169" w:type="dxa"/>
            <w:tcBorders>
              <w:top w:val="nil"/>
              <w:left w:val="nil"/>
              <w:bottom w:val="single" w:sz="4" w:space="0" w:color="auto"/>
              <w:right w:val="single" w:sz="4" w:space="0" w:color="auto"/>
            </w:tcBorders>
            <w:shd w:val="clear" w:color="000000" w:fill="FFFFFF"/>
            <w:hideMark/>
          </w:tcPr>
          <w:p w14:paraId="5ED94F92"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sz w:val="24"/>
                <w:szCs w:val="24"/>
                <w:lang w:eastAsia="es-MX"/>
              </w:rPr>
              <w:t>Lámpara de examinación de un LED, cabezal pequeño.                                                                                                                     -  Fuente de luz con LED blanco.- Intensidad de luz de 20,000 luxes como mínimo a una distancia entre 40 y 60 cm. - Temperatura de color de 4500 grados Kelvin como mínimo.- Tiempo de vida útil del LED 50,000 horas como mínimo. - Cabezal de iluminación compacta.- Longitud del brazo flexible de 79 cm como mínimo. - Con diámetro de iluminación variable en el rango de 4 a 25 cm a una distancia de 40 cm</w:t>
            </w:r>
            <w:r w:rsidRPr="00DE2D04">
              <w:rPr>
                <w:rFonts w:eastAsia="Times New Roman" w:cs="Calibri"/>
                <w:color w:val="000000"/>
                <w:lang w:eastAsia="es-MX"/>
              </w:rPr>
              <w:t>.</w:t>
            </w:r>
          </w:p>
        </w:tc>
        <w:tc>
          <w:tcPr>
            <w:tcW w:w="889" w:type="dxa"/>
            <w:tcBorders>
              <w:top w:val="nil"/>
              <w:left w:val="single" w:sz="4" w:space="0" w:color="auto"/>
              <w:bottom w:val="single" w:sz="4" w:space="0" w:color="auto"/>
              <w:right w:val="single" w:sz="4" w:space="0" w:color="auto"/>
            </w:tcBorders>
            <w:shd w:val="clear" w:color="000000" w:fill="FFFFFF"/>
            <w:noWrap/>
            <w:vAlign w:val="center"/>
            <w:hideMark/>
          </w:tcPr>
          <w:p w14:paraId="51CE743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c>
          <w:tcPr>
            <w:tcW w:w="906" w:type="dxa"/>
            <w:tcBorders>
              <w:top w:val="nil"/>
              <w:left w:val="nil"/>
              <w:bottom w:val="single" w:sz="4" w:space="0" w:color="auto"/>
              <w:right w:val="single" w:sz="4" w:space="0" w:color="auto"/>
            </w:tcBorders>
            <w:shd w:val="clear" w:color="000000" w:fill="FFFFFF"/>
            <w:noWrap/>
            <w:vAlign w:val="center"/>
            <w:hideMark/>
          </w:tcPr>
          <w:p w14:paraId="784E776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r>
      <w:tr w:rsidR="00DE2D04" w:rsidRPr="00DE2D04" w14:paraId="1E68E7EC" w14:textId="77777777" w:rsidTr="00DE2D04">
        <w:trPr>
          <w:trHeight w:val="21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69D6CA6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64</w:t>
            </w:r>
          </w:p>
        </w:tc>
        <w:tc>
          <w:tcPr>
            <w:tcW w:w="722" w:type="dxa"/>
            <w:tcBorders>
              <w:top w:val="nil"/>
              <w:left w:val="nil"/>
              <w:bottom w:val="single" w:sz="4" w:space="0" w:color="auto"/>
              <w:right w:val="single" w:sz="4" w:space="0" w:color="auto"/>
            </w:tcBorders>
            <w:shd w:val="clear" w:color="auto" w:fill="auto"/>
            <w:vAlign w:val="center"/>
            <w:hideMark/>
          </w:tcPr>
          <w:p w14:paraId="701ECC9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Aborto Seguro</w:t>
            </w:r>
          </w:p>
        </w:tc>
        <w:tc>
          <w:tcPr>
            <w:tcW w:w="433" w:type="dxa"/>
            <w:tcBorders>
              <w:top w:val="nil"/>
              <w:left w:val="nil"/>
              <w:bottom w:val="single" w:sz="4" w:space="0" w:color="auto"/>
              <w:right w:val="single" w:sz="4" w:space="0" w:color="auto"/>
            </w:tcBorders>
            <w:shd w:val="clear" w:color="auto" w:fill="auto"/>
            <w:noWrap/>
            <w:vAlign w:val="center"/>
            <w:hideMark/>
          </w:tcPr>
          <w:p w14:paraId="689AD50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2.3.1.1</w:t>
            </w:r>
          </w:p>
        </w:tc>
        <w:tc>
          <w:tcPr>
            <w:tcW w:w="407" w:type="dxa"/>
            <w:tcBorders>
              <w:top w:val="nil"/>
              <w:left w:val="nil"/>
              <w:bottom w:val="single" w:sz="4" w:space="0" w:color="auto"/>
              <w:right w:val="single" w:sz="4" w:space="0" w:color="auto"/>
            </w:tcBorders>
            <w:shd w:val="clear" w:color="auto" w:fill="auto"/>
            <w:noWrap/>
            <w:vAlign w:val="center"/>
            <w:hideMark/>
          </w:tcPr>
          <w:p w14:paraId="16EA6AC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53201</w:t>
            </w:r>
          </w:p>
        </w:tc>
        <w:tc>
          <w:tcPr>
            <w:tcW w:w="673" w:type="dxa"/>
            <w:tcBorders>
              <w:top w:val="nil"/>
              <w:left w:val="nil"/>
              <w:bottom w:val="single" w:sz="4" w:space="0" w:color="auto"/>
              <w:right w:val="single" w:sz="4" w:space="0" w:color="auto"/>
            </w:tcBorders>
            <w:shd w:val="clear" w:color="auto" w:fill="auto"/>
            <w:vAlign w:val="center"/>
            <w:hideMark/>
          </w:tcPr>
          <w:p w14:paraId="3A0FC90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Instrumental médico y de laboratorio</w:t>
            </w:r>
          </w:p>
        </w:tc>
        <w:tc>
          <w:tcPr>
            <w:tcW w:w="1184" w:type="dxa"/>
            <w:tcBorders>
              <w:top w:val="nil"/>
              <w:left w:val="nil"/>
              <w:bottom w:val="single" w:sz="4" w:space="0" w:color="auto"/>
              <w:right w:val="single" w:sz="4" w:space="0" w:color="auto"/>
            </w:tcBorders>
            <w:shd w:val="clear" w:color="auto" w:fill="auto"/>
            <w:vAlign w:val="center"/>
            <w:hideMark/>
          </w:tcPr>
          <w:p w14:paraId="0A9F34B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Lampara (equipo medico quirurgico)</w:t>
            </w:r>
          </w:p>
        </w:tc>
        <w:tc>
          <w:tcPr>
            <w:tcW w:w="1381" w:type="dxa"/>
            <w:tcBorders>
              <w:top w:val="nil"/>
              <w:left w:val="nil"/>
              <w:bottom w:val="single" w:sz="4" w:space="0" w:color="auto"/>
              <w:right w:val="single" w:sz="4" w:space="0" w:color="auto"/>
            </w:tcBorders>
            <w:shd w:val="clear" w:color="auto" w:fill="auto"/>
            <w:vAlign w:val="center"/>
            <w:hideMark/>
          </w:tcPr>
          <w:p w14:paraId="18B5DB9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Lampara de chicote con base de fierro y ruedas, pantalla de aluminio, socket de baquelita con cable de 3m . Se ubicará en la CLUES: CMSSA000125_COL</w:t>
            </w:r>
          </w:p>
        </w:tc>
        <w:tc>
          <w:tcPr>
            <w:tcW w:w="604" w:type="dxa"/>
            <w:tcBorders>
              <w:top w:val="nil"/>
              <w:left w:val="nil"/>
              <w:bottom w:val="single" w:sz="4" w:space="0" w:color="auto"/>
              <w:right w:val="single" w:sz="4" w:space="0" w:color="auto"/>
            </w:tcBorders>
            <w:shd w:val="clear" w:color="auto" w:fill="auto"/>
            <w:noWrap/>
            <w:vAlign w:val="center"/>
            <w:hideMark/>
          </w:tcPr>
          <w:p w14:paraId="13B5456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Pieza </w:t>
            </w:r>
          </w:p>
        </w:tc>
        <w:tc>
          <w:tcPr>
            <w:tcW w:w="464" w:type="dxa"/>
            <w:tcBorders>
              <w:top w:val="nil"/>
              <w:left w:val="nil"/>
              <w:bottom w:val="single" w:sz="4" w:space="0" w:color="auto"/>
              <w:right w:val="single" w:sz="4" w:space="0" w:color="auto"/>
            </w:tcBorders>
            <w:shd w:val="clear" w:color="auto" w:fill="auto"/>
            <w:noWrap/>
            <w:vAlign w:val="center"/>
            <w:hideMark/>
          </w:tcPr>
          <w:p w14:paraId="2C33962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w:t>
            </w:r>
          </w:p>
        </w:tc>
        <w:tc>
          <w:tcPr>
            <w:tcW w:w="3169" w:type="dxa"/>
            <w:tcBorders>
              <w:top w:val="nil"/>
              <w:left w:val="nil"/>
              <w:bottom w:val="single" w:sz="4" w:space="0" w:color="auto"/>
              <w:right w:val="single" w:sz="4" w:space="0" w:color="auto"/>
            </w:tcBorders>
            <w:shd w:val="clear" w:color="000000" w:fill="FFFFFF"/>
            <w:vAlign w:val="center"/>
            <w:hideMark/>
          </w:tcPr>
          <w:p w14:paraId="5214DA18"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Lampara (equipo medico quirurgico). Descripción adicional: Lampara de chicote con base de fierro y ruedas, pantalla de aluminio, socket de baquelita con cable de 3m . Se ubicará en la CLUES: CMSSA000125_COL. 1 (una) pieza lampara de chicote con base de fierro y ruedas, que tenga las siguientes caracteristicas: Lámpara de chicote con base de fierro fundido y ruedas. Pantalla de aluminio con pulido espejo. Pantalla de aluminio con pulido espejo. Socket de baquelita con cable de 3 m. Apagador instalado a 30 cm de la extensión. Chicote flexible de acero acabado en cromo. Tallo de tubo redondo acabado en cromo. Perilla opresora para ajustar altura                  Base tripié de fierro fundido esmaltado en color negro.Rodajas de plástico color negro.</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14:paraId="04FFA8D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c>
          <w:tcPr>
            <w:tcW w:w="906" w:type="dxa"/>
            <w:tcBorders>
              <w:top w:val="nil"/>
              <w:left w:val="nil"/>
              <w:bottom w:val="single" w:sz="4" w:space="0" w:color="auto"/>
              <w:right w:val="single" w:sz="4" w:space="0" w:color="auto"/>
            </w:tcBorders>
            <w:shd w:val="clear" w:color="auto" w:fill="auto"/>
            <w:noWrap/>
            <w:vAlign w:val="center"/>
            <w:hideMark/>
          </w:tcPr>
          <w:p w14:paraId="5EFCAC3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r>
      <w:tr w:rsidR="00DE2D04" w:rsidRPr="00DE2D04" w14:paraId="37DDF832" w14:textId="77777777" w:rsidTr="00DE2D04">
        <w:trPr>
          <w:trHeight w:val="18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399605F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65</w:t>
            </w:r>
          </w:p>
        </w:tc>
        <w:tc>
          <w:tcPr>
            <w:tcW w:w="722" w:type="dxa"/>
            <w:tcBorders>
              <w:top w:val="nil"/>
              <w:left w:val="nil"/>
              <w:bottom w:val="single" w:sz="4" w:space="0" w:color="auto"/>
              <w:right w:val="single" w:sz="4" w:space="0" w:color="auto"/>
            </w:tcBorders>
            <w:shd w:val="clear" w:color="auto" w:fill="auto"/>
            <w:vAlign w:val="center"/>
            <w:hideMark/>
          </w:tcPr>
          <w:p w14:paraId="4B6F247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Aborto Seguro</w:t>
            </w:r>
          </w:p>
        </w:tc>
        <w:tc>
          <w:tcPr>
            <w:tcW w:w="433" w:type="dxa"/>
            <w:tcBorders>
              <w:top w:val="nil"/>
              <w:left w:val="nil"/>
              <w:bottom w:val="single" w:sz="4" w:space="0" w:color="auto"/>
              <w:right w:val="single" w:sz="4" w:space="0" w:color="auto"/>
            </w:tcBorders>
            <w:shd w:val="clear" w:color="auto" w:fill="auto"/>
            <w:noWrap/>
            <w:vAlign w:val="center"/>
            <w:hideMark/>
          </w:tcPr>
          <w:p w14:paraId="01D7371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2.3.1.1</w:t>
            </w:r>
          </w:p>
        </w:tc>
        <w:tc>
          <w:tcPr>
            <w:tcW w:w="407" w:type="dxa"/>
            <w:tcBorders>
              <w:top w:val="nil"/>
              <w:left w:val="nil"/>
              <w:bottom w:val="single" w:sz="4" w:space="0" w:color="auto"/>
              <w:right w:val="single" w:sz="4" w:space="0" w:color="auto"/>
            </w:tcBorders>
            <w:shd w:val="clear" w:color="auto" w:fill="auto"/>
            <w:noWrap/>
            <w:vAlign w:val="center"/>
            <w:hideMark/>
          </w:tcPr>
          <w:p w14:paraId="3868130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53201</w:t>
            </w:r>
          </w:p>
        </w:tc>
        <w:tc>
          <w:tcPr>
            <w:tcW w:w="673" w:type="dxa"/>
            <w:tcBorders>
              <w:top w:val="nil"/>
              <w:left w:val="nil"/>
              <w:bottom w:val="single" w:sz="4" w:space="0" w:color="auto"/>
              <w:right w:val="single" w:sz="4" w:space="0" w:color="auto"/>
            </w:tcBorders>
            <w:shd w:val="clear" w:color="auto" w:fill="auto"/>
            <w:vAlign w:val="center"/>
            <w:hideMark/>
          </w:tcPr>
          <w:p w14:paraId="0BAE4EC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Instrumental médico y de laboratorio</w:t>
            </w:r>
          </w:p>
        </w:tc>
        <w:tc>
          <w:tcPr>
            <w:tcW w:w="1184" w:type="dxa"/>
            <w:tcBorders>
              <w:top w:val="nil"/>
              <w:left w:val="nil"/>
              <w:bottom w:val="single" w:sz="4" w:space="0" w:color="auto"/>
              <w:right w:val="single" w:sz="4" w:space="0" w:color="auto"/>
            </w:tcBorders>
            <w:shd w:val="clear" w:color="auto" w:fill="auto"/>
            <w:vAlign w:val="center"/>
            <w:hideMark/>
          </w:tcPr>
          <w:p w14:paraId="39102BD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Pinza De Sujeción Tracción Fijación. Pinza Pozzi, longitud 24 cm.</w:t>
            </w:r>
          </w:p>
        </w:tc>
        <w:tc>
          <w:tcPr>
            <w:tcW w:w="1381" w:type="dxa"/>
            <w:tcBorders>
              <w:top w:val="nil"/>
              <w:left w:val="nil"/>
              <w:bottom w:val="single" w:sz="4" w:space="0" w:color="auto"/>
              <w:right w:val="single" w:sz="4" w:space="0" w:color="auto"/>
            </w:tcBorders>
            <w:shd w:val="clear" w:color="auto" w:fill="auto"/>
            <w:vAlign w:val="center"/>
            <w:hideMark/>
          </w:tcPr>
          <w:p w14:paraId="3C6E95E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Se ubicará en el Servicio de Aborto Seguro en Hospital Regional Universitario. Con CLUES: CMSSA000125_COL</w:t>
            </w:r>
          </w:p>
        </w:tc>
        <w:tc>
          <w:tcPr>
            <w:tcW w:w="604" w:type="dxa"/>
            <w:tcBorders>
              <w:top w:val="nil"/>
              <w:left w:val="nil"/>
              <w:bottom w:val="single" w:sz="4" w:space="0" w:color="auto"/>
              <w:right w:val="single" w:sz="4" w:space="0" w:color="auto"/>
            </w:tcBorders>
            <w:shd w:val="clear" w:color="auto" w:fill="auto"/>
            <w:noWrap/>
            <w:vAlign w:val="center"/>
            <w:hideMark/>
          </w:tcPr>
          <w:p w14:paraId="7979544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Pieza </w:t>
            </w:r>
          </w:p>
        </w:tc>
        <w:tc>
          <w:tcPr>
            <w:tcW w:w="464" w:type="dxa"/>
            <w:tcBorders>
              <w:top w:val="nil"/>
              <w:left w:val="nil"/>
              <w:bottom w:val="single" w:sz="4" w:space="0" w:color="auto"/>
              <w:right w:val="single" w:sz="4" w:space="0" w:color="auto"/>
            </w:tcBorders>
            <w:shd w:val="clear" w:color="auto" w:fill="auto"/>
            <w:noWrap/>
            <w:vAlign w:val="center"/>
            <w:hideMark/>
          </w:tcPr>
          <w:p w14:paraId="3EA2D25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w:t>
            </w:r>
          </w:p>
        </w:tc>
        <w:tc>
          <w:tcPr>
            <w:tcW w:w="3169" w:type="dxa"/>
            <w:tcBorders>
              <w:top w:val="nil"/>
              <w:left w:val="nil"/>
              <w:bottom w:val="single" w:sz="4" w:space="0" w:color="auto"/>
              <w:right w:val="single" w:sz="4" w:space="0" w:color="auto"/>
            </w:tcBorders>
            <w:shd w:val="clear" w:color="auto" w:fill="auto"/>
            <w:vAlign w:val="center"/>
            <w:hideMark/>
          </w:tcPr>
          <w:p w14:paraId="076CA722"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 xml:space="preserve">Pinza De Sujeción Tracción Fijación. Pinza Pozzi, longitud 24 cm. Descripción adicional: Se ubicará en el Servicio de Aborto Seguro en Hospital Regional Universitario. Con CLUES: CMSSA000125_COL. 1 (una) pieza pinza pozzi, que tenga las siguientes características: Longitud 24 cm. Material ácero inoxidable de uso hospitalario, resistente a procesos de descontaminación, desinfección, esterilización, y cualquier otro proceso para su uso continuo.  Pinza de sujeción con tracción fijación, de uso gineco- obstetricia, que permita sujetar y fijar el cuello uterino, así como otras estructuras. </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14:paraId="6E546E0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c>
          <w:tcPr>
            <w:tcW w:w="906" w:type="dxa"/>
            <w:tcBorders>
              <w:top w:val="nil"/>
              <w:left w:val="nil"/>
              <w:bottom w:val="single" w:sz="4" w:space="0" w:color="auto"/>
              <w:right w:val="single" w:sz="4" w:space="0" w:color="auto"/>
            </w:tcBorders>
            <w:shd w:val="clear" w:color="auto" w:fill="auto"/>
            <w:noWrap/>
            <w:vAlign w:val="center"/>
            <w:hideMark/>
          </w:tcPr>
          <w:p w14:paraId="380F23D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r>
      <w:tr w:rsidR="00DE2D04" w:rsidRPr="00DE2D04" w14:paraId="12806684" w14:textId="77777777" w:rsidTr="00DE2D04">
        <w:trPr>
          <w:trHeight w:val="21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598765E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66</w:t>
            </w:r>
          </w:p>
        </w:tc>
        <w:tc>
          <w:tcPr>
            <w:tcW w:w="722" w:type="dxa"/>
            <w:tcBorders>
              <w:top w:val="nil"/>
              <w:left w:val="nil"/>
              <w:bottom w:val="single" w:sz="4" w:space="0" w:color="auto"/>
              <w:right w:val="single" w:sz="4" w:space="0" w:color="auto"/>
            </w:tcBorders>
            <w:shd w:val="clear" w:color="auto" w:fill="auto"/>
            <w:vAlign w:val="center"/>
            <w:hideMark/>
          </w:tcPr>
          <w:p w14:paraId="3A5C997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Aborto Seguro</w:t>
            </w:r>
          </w:p>
        </w:tc>
        <w:tc>
          <w:tcPr>
            <w:tcW w:w="433" w:type="dxa"/>
            <w:tcBorders>
              <w:top w:val="nil"/>
              <w:left w:val="nil"/>
              <w:bottom w:val="single" w:sz="4" w:space="0" w:color="auto"/>
              <w:right w:val="single" w:sz="4" w:space="0" w:color="auto"/>
            </w:tcBorders>
            <w:shd w:val="clear" w:color="auto" w:fill="auto"/>
            <w:noWrap/>
            <w:vAlign w:val="center"/>
            <w:hideMark/>
          </w:tcPr>
          <w:p w14:paraId="0D79636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2.3.1.1</w:t>
            </w:r>
          </w:p>
        </w:tc>
        <w:tc>
          <w:tcPr>
            <w:tcW w:w="407" w:type="dxa"/>
            <w:tcBorders>
              <w:top w:val="nil"/>
              <w:left w:val="nil"/>
              <w:bottom w:val="single" w:sz="4" w:space="0" w:color="auto"/>
              <w:right w:val="single" w:sz="4" w:space="0" w:color="auto"/>
            </w:tcBorders>
            <w:shd w:val="clear" w:color="auto" w:fill="auto"/>
            <w:noWrap/>
            <w:vAlign w:val="center"/>
            <w:hideMark/>
          </w:tcPr>
          <w:p w14:paraId="04E7E84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53201</w:t>
            </w:r>
          </w:p>
        </w:tc>
        <w:tc>
          <w:tcPr>
            <w:tcW w:w="673" w:type="dxa"/>
            <w:tcBorders>
              <w:top w:val="nil"/>
              <w:left w:val="nil"/>
              <w:bottom w:val="single" w:sz="4" w:space="0" w:color="auto"/>
              <w:right w:val="single" w:sz="4" w:space="0" w:color="auto"/>
            </w:tcBorders>
            <w:shd w:val="clear" w:color="auto" w:fill="auto"/>
            <w:vAlign w:val="center"/>
            <w:hideMark/>
          </w:tcPr>
          <w:p w14:paraId="4FC593B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Instrumental médico y de laboratorio</w:t>
            </w:r>
          </w:p>
        </w:tc>
        <w:tc>
          <w:tcPr>
            <w:tcW w:w="1184" w:type="dxa"/>
            <w:tcBorders>
              <w:top w:val="nil"/>
              <w:left w:val="nil"/>
              <w:bottom w:val="single" w:sz="4" w:space="0" w:color="auto"/>
              <w:right w:val="single" w:sz="4" w:space="0" w:color="auto"/>
            </w:tcBorders>
            <w:shd w:val="clear" w:color="auto" w:fill="auto"/>
            <w:vAlign w:val="center"/>
            <w:hideMark/>
          </w:tcPr>
          <w:p w14:paraId="69C0198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Espejo ginecológico. Espejo vaginal Graves o Pederson, tamaño chico.</w:t>
            </w:r>
          </w:p>
        </w:tc>
        <w:tc>
          <w:tcPr>
            <w:tcW w:w="1381" w:type="dxa"/>
            <w:tcBorders>
              <w:top w:val="nil"/>
              <w:left w:val="nil"/>
              <w:bottom w:val="single" w:sz="4" w:space="0" w:color="auto"/>
              <w:right w:val="single" w:sz="4" w:space="0" w:color="auto"/>
            </w:tcBorders>
            <w:shd w:val="clear" w:color="auto" w:fill="auto"/>
            <w:vAlign w:val="center"/>
            <w:hideMark/>
          </w:tcPr>
          <w:p w14:paraId="09A1737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Espejo ginecológico. Espejo vaginal Graves o Pederson, tamaño chico. Acero inoxidable. Se ubicará en el Servicio de Aborto Seguro en Hospital Regional Universitario. Con CLUES: CMSSA000125_COL</w:t>
            </w:r>
          </w:p>
        </w:tc>
        <w:tc>
          <w:tcPr>
            <w:tcW w:w="604" w:type="dxa"/>
            <w:tcBorders>
              <w:top w:val="nil"/>
              <w:left w:val="nil"/>
              <w:bottom w:val="single" w:sz="4" w:space="0" w:color="auto"/>
              <w:right w:val="single" w:sz="4" w:space="0" w:color="auto"/>
            </w:tcBorders>
            <w:shd w:val="clear" w:color="auto" w:fill="auto"/>
            <w:noWrap/>
            <w:vAlign w:val="center"/>
            <w:hideMark/>
          </w:tcPr>
          <w:p w14:paraId="11D87BD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Pieza </w:t>
            </w:r>
          </w:p>
        </w:tc>
        <w:tc>
          <w:tcPr>
            <w:tcW w:w="464" w:type="dxa"/>
            <w:tcBorders>
              <w:top w:val="nil"/>
              <w:left w:val="nil"/>
              <w:bottom w:val="single" w:sz="4" w:space="0" w:color="auto"/>
              <w:right w:val="single" w:sz="4" w:space="0" w:color="auto"/>
            </w:tcBorders>
            <w:shd w:val="clear" w:color="auto" w:fill="auto"/>
            <w:noWrap/>
            <w:vAlign w:val="center"/>
            <w:hideMark/>
          </w:tcPr>
          <w:p w14:paraId="3914DE5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w:t>
            </w:r>
          </w:p>
        </w:tc>
        <w:tc>
          <w:tcPr>
            <w:tcW w:w="3169" w:type="dxa"/>
            <w:tcBorders>
              <w:top w:val="nil"/>
              <w:left w:val="nil"/>
              <w:bottom w:val="single" w:sz="4" w:space="0" w:color="auto"/>
              <w:right w:val="single" w:sz="4" w:space="0" w:color="auto"/>
            </w:tcBorders>
            <w:shd w:val="clear" w:color="auto" w:fill="auto"/>
            <w:vAlign w:val="center"/>
            <w:hideMark/>
          </w:tcPr>
          <w:p w14:paraId="70A2C8FB"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Espejo ginecológico. Espejo vaginal Graves o Pederson, tamaño chico. Descripción adicional: Espejo ginecológico. Espejo vaginal Graves o Pederson, tamaño chico. Acero inoxidable. Se ubicará en el Servicio de Aborto Seguro en Hospital Regional Universitario. Con CLUES: CMSSA000125_COL. 1 (una) pieza espejo vaginal ginecologíco de graves o perderson de las siguientes caracteristicas: Tamaño chico, Material Acero inoxidable, de uso hospitalario, resistente a procesos de esterilización, desinfección o descontaminación para su uso continuo.  Cuente con un seguro que evita se cierre el espejo facilitando el examen médico.  Largo total: 10 cm.  Largo total del mango: 13 cm. Largo del espejo: 7 cm . Altura de la apertura: 5 cm.  Ancho: 2 cm.</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14:paraId="30053E6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c>
          <w:tcPr>
            <w:tcW w:w="906" w:type="dxa"/>
            <w:tcBorders>
              <w:top w:val="nil"/>
              <w:left w:val="nil"/>
              <w:bottom w:val="single" w:sz="4" w:space="0" w:color="auto"/>
              <w:right w:val="single" w:sz="4" w:space="0" w:color="auto"/>
            </w:tcBorders>
            <w:shd w:val="clear" w:color="auto" w:fill="auto"/>
            <w:noWrap/>
            <w:vAlign w:val="center"/>
            <w:hideMark/>
          </w:tcPr>
          <w:p w14:paraId="543864D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r>
      <w:tr w:rsidR="00DE2D04" w:rsidRPr="00DE2D04" w14:paraId="59E42557" w14:textId="77777777" w:rsidTr="00DE2D04">
        <w:trPr>
          <w:trHeight w:val="12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62E99F7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67</w:t>
            </w:r>
          </w:p>
        </w:tc>
        <w:tc>
          <w:tcPr>
            <w:tcW w:w="722" w:type="dxa"/>
            <w:tcBorders>
              <w:top w:val="nil"/>
              <w:left w:val="nil"/>
              <w:bottom w:val="single" w:sz="4" w:space="0" w:color="auto"/>
              <w:right w:val="single" w:sz="4" w:space="0" w:color="auto"/>
            </w:tcBorders>
            <w:shd w:val="clear" w:color="auto" w:fill="auto"/>
            <w:vAlign w:val="center"/>
            <w:hideMark/>
          </w:tcPr>
          <w:p w14:paraId="37972C9D"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Aborto Seguro</w:t>
            </w:r>
          </w:p>
        </w:tc>
        <w:tc>
          <w:tcPr>
            <w:tcW w:w="433" w:type="dxa"/>
            <w:tcBorders>
              <w:top w:val="nil"/>
              <w:left w:val="nil"/>
              <w:bottom w:val="single" w:sz="4" w:space="0" w:color="auto"/>
              <w:right w:val="single" w:sz="4" w:space="0" w:color="auto"/>
            </w:tcBorders>
            <w:shd w:val="clear" w:color="auto" w:fill="auto"/>
            <w:noWrap/>
            <w:vAlign w:val="center"/>
            <w:hideMark/>
          </w:tcPr>
          <w:p w14:paraId="3D97461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2.3.1.1</w:t>
            </w:r>
          </w:p>
        </w:tc>
        <w:tc>
          <w:tcPr>
            <w:tcW w:w="407" w:type="dxa"/>
            <w:tcBorders>
              <w:top w:val="nil"/>
              <w:left w:val="nil"/>
              <w:bottom w:val="single" w:sz="4" w:space="0" w:color="auto"/>
              <w:right w:val="single" w:sz="4" w:space="0" w:color="auto"/>
            </w:tcBorders>
            <w:shd w:val="clear" w:color="auto" w:fill="auto"/>
            <w:noWrap/>
            <w:vAlign w:val="center"/>
            <w:hideMark/>
          </w:tcPr>
          <w:p w14:paraId="6F68F65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53201</w:t>
            </w:r>
          </w:p>
        </w:tc>
        <w:tc>
          <w:tcPr>
            <w:tcW w:w="673" w:type="dxa"/>
            <w:tcBorders>
              <w:top w:val="nil"/>
              <w:left w:val="nil"/>
              <w:bottom w:val="single" w:sz="4" w:space="0" w:color="auto"/>
              <w:right w:val="single" w:sz="4" w:space="0" w:color="auto"/>
            </w:tcBorders>
            <w:shd w:val="clear" w:color="auto" w:fill="auto"/>
            <w:vAlign w:val="center"/>
            <w:hideMark/>
          </w:tcPr>
          <w:p w14:paraId="28C019FD"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Instrumental médico y de laboratorio</w:t>
            </w:r>
          </w:p>
        </w:tc>
        <w:tc>
          <w:tcPr>
            <w:tcW w:w="1184" w:type="dxa"/>
            <w:tcBorders>
              <w:top w:val="nil"/>
              <w:left w:val="nil"/>
              <w:bottom w:val="single" w:sz="4" w:space="0" w:color="auto"/>
              <w:right w:val="single" w:sz="4" w:space="0" w:color="auto"/>
            </w:tcBorders>
            <w:shd w:val="clear" w:color="auto" w:fill="auto"/>
            <w:vAlign w:val="center"/>
            <w:hideMark/>
          </w:tcPr>
          <w:p w14:paraId="6CB1CE6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Vaso. Vaso metálico: 100 o 200 ml.</w:t>
            </w:r>
          </w:p>
        </w:tc>
        <w:tc>
          <w:tcPr>
            <w:tcW w:w="1381" w:type="dxa"/>
            <w:tcBorders>
              <w:top w:val="nil"/>
              <w:left w:val="nil"/>
              <w:bottom w:val="single" w:sz="4" w:space="0" w:color="auto"/>
              <w:right w:val="single" w:sz="4" w:space="0" w:color="auto"/>
            </w:tcBorders>
            <w:shd w:val="clear" w:color="auto" w:fill="auto"/>
            <w:vAlign w:val="center"/>
            <w:hideMark/>
          </w:tcPr>
          <w:p w14:paraId="7C48614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Se ubicará en el Servicio de Aborto Seguro en Hospital Regional Universitario. Con CLUES: CMSSA000125_COL</w:t>
            </w:r>
          </w:p>
        </w:tc>
        <w:tc>
          <w:tcPr>
            <w:tcW w:w="604" w:type="dxa"/>
            <w:tcBorders>
              <w:top w:val="nil"/>
              <w:left w:val="nil"/>
              <w:bottom w:val="single" w:sz="4" w:space="0" w:color="auto"/>
              <w:right w:val="single" w:sz="4" w:space="0" w:color="auto"/>
            </w:tcBorders>
            <w:shd w:val="clear" w:color="auto" w:fill="auto"/>
            <w:noWrap/>
            <w:vAlign w:val="center"/>
            <w:hideMark/>
          </w:tcPr>
          <w:p w14:paraId="7FC866B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Pieza </w:t>
            </w:r>
          </w:p>
        </w:tc>
        <w:tc>
          <w:tcPr>
            <w:tcW w:w="464" w:type="dxa"/>
            <w:tcBorders>
              <w:top w:val="nil"/>
              <w:left w:val="nil"/>
              <w:bottom w:val="single" w:sz="4" w:space="0" w:color="auto"/>
              <w:right w:val="single" w:sz="4" w:space="0" w:color="auto"/>
            </w:tcBorders>
            <w:shd w:val="clear" w:color="auto" w:fill="auto"/>
            <w:noWrap/>
            <w:vAlign w:val="center"/>
            <w:hideMark/>
          </w:tcPr>
          <w:p w14:paraId="46193B7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w:t>
            </w:r>
          </w:p>
        </w:tc>
        <w:tc>
          <w:tcPr>
            <w:tcW w:w="3169" w:type="dxa"/>
            <w:tcBorders>
              <w:top w:val="nil"/>
              <w:left w:val="nil"/>
              <w:bottom w:val="single" w:sz="4" w:space="0" w:color="auto"/>
              <w:right w:val="single" w:sz="4" w:space="0" w:color="auto"/>
            </w:tcBorders>
            <w:shd w:val="clear" w:color="auto" w:fill="auto"/>
            <w:vAlign w:val="center"/>
            <w:hideMark/>
          </w:tcPr>
          <w:p w14:paraId="510A4A79"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 xml:space="preserve">Vaso. Vaso metálico: 100 o 200 ml. Descripción adicional: Se ubicará en el Servicio de Aborto Seguro en Hospital Regional Universitario. Con CLUES: CMSSA000125_COL. 1 (una) pieza vaso metálico, con caracteristicas:  Acero inoxidable de uso hospitalario, resistente a procesos de esterilización, descontaminación, desinfección, o cualquier otro para su uso continuo.                              Tamaño de 100 o 200 ml.  Graduado </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14:paraId="12D7D76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c>
          <w:tcPr>
            <w:tcW w:w="906" w:type="dxa"/>
            <w:tcBorders>
              <w:top w:val="nil"/>
              <w:left w:val="nil"/>
              <w:bottom w:val="single" w:sz="4" w:space="0" w:color="auto"/>
              <w:right w:val="single" w:sz="4" w:space="0" w:color="auto"/>
            </w:tcBorders>
            <w:shd w:val="clear" w:color="auto" w:fill="auto"/>
            <w:noWrap/>
            <w:vAlign w:val="center"/>
            <w:hideMark/>
          </w:tcPr>
          <w:p w14:paraId="7D7057C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r>
      <w:tr w:rsidR="00DE2D04" w:rsidRPr="00DE2D04" w14:paraId="3F4412AA" w14:textId="77777777" w:rsidTr="00DE2D04">
        <w:trPr>
          <w:trHeight w:val="21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20794F5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68</w:t>
            </w:r>
          </w:p>
        </w:tc>
        <w:tc>
          <w:tcPr>
            <w:tcW w:w="722" w:type="dxa"/>
            <w:tcBorders>
              <w:top w:val="nil"/>
              <w:left w:val="nil"/>
              <w:bottom w:val="single" w:sz="4" w:space="0" w:color="auto"/>
              <w:right w:val="single" w:sz="4" w:space="0" w:color="auto"/>
            </w:tcBorders>
            <w:shd w:val="clear" w:color="auto" w:fill="auto"/>
            <w:vAlign w:val="center"/>
            <w:hideMark/>
          </w:tcPr>
          <w:p w14:paraId="68E5F3E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Aborto Seguro</w:t>
            </w:r>
          </w:p>
        </w:tc>
        <w:tc>
          <w:tcPr>
            <w:tcW w:w="433" w:type="dxa"/>
            <w:tcBorders>
              <w:top w:val="nil"/>
              <w:left w:val="nil"/>
              <w:bottom w:val="single" w:sz="4" w:space="0" w:color="auto"/>
              <w:right w:val="single" w:sz="4" w:space="0" w:color="auto"/>
            </w:tcBorders>
            <w:shd w:val="clear" w:color="auto" w:fill="auto"/>
            <w:noWrap/>
            <w:vAlign w:val="center"/>
            <w:hideMark/>
          </w:tcPr>
          <w:p w14:paraId="58C9E3D1"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2.3.1.1</w:t>
            </w:r>
          </w:p>
        </w:tc>
        <w:tc>
          <w:tcPr>
            <w:tcW w:w="407" w:type="dxa"/>
            <w:tcBorders>
              <w:top w:val="nil"/>
              <w:left w:val="nil"/>
              <w:bottom w:val="single" w:sz="4" w:space="0" w:color="auto"/>
              <w:right w:val="single" w:sz="4" w:space="0" w:color="auto"/>
            </w:tcBorders>
            <w:shd w:val="clear" w:color="auto" w:fill="auto"/>
            <w:noWrap/>
            <w:vAlign w:val="center"/>
            <w:hideMark/>
          </w:tcPr>
          <w:p w14:paraId="5435A40A" w14:textId="77777777" w:rsidR="00DE2D04" w:rsidRPr="00DE2D04" w:rsidRDefault="00DE2D04" w:rsidP="00DE2D04">
            <w:pPr>
              <w:jc w:val="right"/>
              <w:rPr>
                <w:rFonts w:eastAsia="Times New Roman" w:cs="Calibri"/>
                <w:color w:val="000000"/>
                <w:lang w:eastAsia="es-MX"/>
              </w:rPr>
            </w:pPr>
            <w:r w:rsidRPr="00DE2D04">
              <w:rPr>
                <w:rFonts w:eastAsia="Times New Roman" w:cs="Calibri"/>
                <w:color w:val="000000"/>
                <w:lang w:eastAsia="es-MX"/>
              </w:rPr>
              <w:t>53201</w:t>
            </w:r>
          </w:p>
        </w:tc>
        <w:tc>
          <w:tcPr>
            <w:tcW w:w="673" w:type="dxa"/>
            <w:tcBorders>
              <w:top w:val="nil"/>
              <w:left w:val="nil"/>
              <w:bottom w:val="single" w:sz="4" w:space="0" w:color="auto"/>
              <w:right w:val="single" w:sz="4" w:space="0" w:color="auto"/>
            </w:tcBorders>
            <w:shd w:val="clear" w:color="auto" w:fill="auto"/>
            <w:vAlign w:val="center"/>
            <w:hideMark/>
          </w:tcPr>
          <w:p w14:paraId="28E2E8AE"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Instrumental médico y de laboratorio</w:t>
            </w:r>
          </w:p>
        </w:tc>
        <w:tc>
          <w:tcPr>
            <w:tcW w:w="1184" w:type="dxa"/>
            <w:tcBorders>
              <w:top w:val="nil"/>
              <w:left w:val="nil"/>
              <w:bottom w:val="single" w:sz="4" w:space="0" w:color="auto"/>
              <w:right w:val="nil"/>
            </w:tcBorders>
            <w:shd w:val="clear" w:color="auto" w:fill="auto"/>
            <w:vAlign w:val="center"/>
            <w:hideMark/>
          </w:tcPr>
          <w:p w14:paraId="240514E8"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Espejo ginecológico. Espejo vaginal Graves o Pederson, tamaño grande.</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71FFDCDF"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Espejo ginecológico. Espejo vaginal Graves o Pederson, tamaño grande. Acero inoxidable. Se ubicará en el Servicio de Aborto Seguro en Hospital Regional Universitario. Con CLUES: CMSSA000125_COL</w:t>
            </w:r>
          </w:p>
        </w:tc>
        <w:tc>
          <w:tcPr>
            <w:tcW w:w="604" w:type="dxa"/>
            <w:tcBorders>
              <w:top w:val="nil"/>
              <w:left w:val="nil"/>
              <w:bottom w:val="single" w:sz="4" w:space="0" w:color="auto"/>
              <w:right w:val="single" w:sz="4" w:space="0" w:color="auto"/>
            </w:tcBorders>
            <w:shd w:val="clear" w:color="auto" w:fill="auto"/>
            <w:noWrap/>
            <w:vAlign w:val="center"/>
            <w:hideMark/>
          </w:tcPr>
          <w:p w14:paraId="7FC959FC"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 xml:space="preserve">Pieza </w:t>
            </w:r>
          </w:p>
        </w:tc>
        <w:tc>
          <w:tcPr>
            <w:tcW w:w="464" w:type="dxa"/>
            <w:tcBorders>
              <w:top w:val="nil"/>
              <w:left w:val="nil"/>
              <w:bottom w:val="single" w:sz="4" w:space="0" w:color="auto"/>
              <w:right w:val="single" w:sz="4" w:space="0" w:color="auto"/>
            </w:tcBorders>
            <w:shd w:val="clear" w:color="auto" w:fill="auto"/>
            <w:noWrap/>
            <w:vAlign w:val="center"/>
            <w:hideMark/>
          </w:tcPr>
          <w:p w14:paraId="6A8E05DD" w14:textId="77777777" w:rsidR="00DE2D04" w:rsidRPr="00DE2D04" w:rsidRDefault="00DE2D04" w:rsidP="00DE2D04">
            <w:pPr>
              <w:jc w:val="right"/>
              <w:rPr>
                <w:rFonts w:eastAsia="Times New Roman" w:cs="Calibri"/>
                <w:color w:val="000000"/>
                <w:lang w:eastAsia="es-MX"/>
              </w:rPr>
            </w:pPr>
            <w:r w:rsidRPr="00DE2D04">
              <w:rPr>
                <w:rFonts w:eastAsia="Times New Roman" w:cs="Calibri"/>
                <w:color w:val="000000"/>
                <w:lang w:eastAsia="es-MX"/>
              </w:rPr>
              <w:t>1</w:t>
            </w:r>
          </w:p>
        </w:tc>
        <w:tc>
          <w:tcPr>
            <w:tcW w:w="3169" w:type="dxa"/>
            <w:tcBorders>
              <w:top w:val="nil"/>
              <w:left w:val="nil"/>
              <w:bottom w:val="single" w:sz="4" w:space="0" w:color="auto"/>
              <w:right w:val="single" w:sz="4" w:space="0" w:color="auto"/>
            </w:tcBorders>
            <w:shd w:val="clear" w:color="000000" w:fill="FFFFFF"/>
            <w:vAlign w:val="bottom"/>
            <w:hideMark/>
          </w:tcPr>
          <w:p w14:paraId="6583F016"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 xml:space="preserve">Espejo ginecológico. Espejo vaginal Graves o Pederson, tamaño grande.Descripción adicional: Espejo ginecológico. Espejo vaginal Graves o Pederson, tamaño grande. Acero inoxidable. Se ubicará en el Servicio de Aborto Seguro en Hospital Regional Universitario. Con CLUES: CMSSA000125_COL. 1 (una) pieza espejo vaginal ginecologíco de graves o perderson de las siguientes caracteristicas: Tamaño grande.  Material Acero inoxidable, de uso hospitalario, resistente a procesos de esterilización, desinfección o descontaminación para su uso continuo. Cuente con un seguro que evita se cierre el espejo facilitando el examen médico.  Largo total: 14 cm. Largo total del mango: 15 cm. Largo del espejo: 10 cm. Altura de la apertura: 9 cm.  Ancho: 4 cm </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14:paraId="119E5F0D"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 </w:t>
            </w:r>
          </w:p>
        </w:tc>
        <w:tc>
          <w:tcPr>
            <w:tcW w:w="906" w:type="dxa"/>
            <w:tcBorders>
              <w:top w:val="nil"/>
              <w:left w:val="nil"/>
              <w:bottom w:val="single" w:sz="4" w:space="0" w:color="auto"/>
              <w:right w:val="single" w:sz="4" w:space="0" w:color="auto"/>
            </w:tcBorders>
            <w:shd w:val="clear" w:color="auto" w:fill="auto"/>
            <w:noWrap/>
            <w:vAlign w:val="center"/>
            <w:hideMark/>
          </w:tcPr>
          <w:p w14:paraId="03B12E26"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 </w:t>
            </w:r>
          </w:p>
        </w:tc>
      </w:tr>
      <w:tr w:rsidR="00DE2D04" w:rsidRPr="00DE2D04" w14:paraId="5DD7CEBF" w14:textId="77777777" w:rsidTr="00DE2D04">
        <w:trPr>
          <w:trHeight w:val="18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318CD9B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69</w:t>
            </w:r>
          </w:p>
        </w:tc>
        <w:tc>
          <w:tcPr>
            <w:tcW w:w="722" w:type="dxa"/>
            <w:tcBorders>
              <w:top w:val="nil"/>
              <w:left w:val="nil"/>
              <w:bottom w:val="single" w:sz="4" w:space="0" w:color="auto"/>
              <w:right w:val="single" w:sz="4" w:space="0" w:color="auto"/>
            </w:tcBorders>
            <w:shd w:val="clear" w:color="auto" w:fill="auto"/>
            <w:vAlign w:val="center"/>
            <w:hideMark/>
          </w:tcPr>
          <w:p w14:paraId="03888EF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Aborto Seguro</w:t>
            </w:r>
          </w:p>
        </w:tc>
        <w:tc>
          <w:tcPr>
            <w:tcW w:w="433" w:type="dxa"/>
            <w:tcBorders>
              <w:top w:val="nil"/>
              <w:left w:val="nil"/>
              <w:bottom w:val="single" w:sz="4" w:space="0" w:color="auto"/>
              <w:right w:val="single" w:sz="4" w:space="0" w:color="auto"/>
            </w:tcBorders>
            <w:shd w:val="clear" w:color="auto" w:fill="auto"/>
            <w:noWrap/>
            <w:vAlign w:val="center"/>
            <w:hideMark/>
          </w:tcPr>
          <w:p w14:paraId="28E1FCB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2.3.1.1</w:t>
            </w:r>
          </w:p>
        </w:tc>
        <w:tc>
          <w:tcPr>
            <w:tcW w:w="407" w:type="dxa"/>
            <w:tcBorders>
              <w:top w:val="nil"/>
              <w:left w:val="nil"/>
              <w:bottom w:val="single" w:sz="4" w:space="0" w:color="auto"/>
              <w:right w:val="single" w:sz="4" w:space="0" w:color="auto"/>
            </w:tcBorders>
            <w:shd w:val="clear" w:color="auto" w:fill="auto"/>
            <w:noWrap/>
            <w:vAlign w:val="center"/>
            <w:hideMark/>
          </w:tcPr>
          <w:p w14:paraId="00A7CD0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53201</w:t>
            </w:r>
          </w:p>
        </w:tc>
        <w:tc>
          <w:tcPr>
            <w:tcW w:w="673" w:type="dxa"/>
            <w:tcBorders>
              <w:top w:val="nil"/>
              <w:left w:val="nil"/>
              <w:bottom w:val="single" w:sz="4" w:space="0" w:color="auto"/>
              <w:right w:val="single" w:sz="4" w:space="0" w:color="auto"/>
            </w:tcBorders>
            <w:shd w:val="clear" w:color="auto" w:fill="auto"/>
            <w:vAlign w:val="center"/>
            <w:hideMark/>
          </w:tcPr>
          <w:p w14:paraId="4072086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Instrumental médico y de laboratorio</w:t>
            </w:r>
          </w:p>
        </w:tc>
        <w:tc>
          <w:tcPr>
            <w:tcW w:w="1184" w:type="dxa"/>
            <w:tcBorders>
              <w:top w:val="nil"/>
              <w:left w:val="nil"/>
              <w:bottom w:val="single" w:sz="4" w:space="0" w:color="auto"/>
              <w:right w:val="nil"/>
            </w:tcBorders>
            <w:shd w:val="clear" w:color="auto" w:fill="auto"/>
            <w:vAlign w:val="center"/>
            <w:hideMark/>
          </w:tcPr>
          <w:p w14:paraId="71B9E08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Charola. Charola Mayo, de acero inoxidable, con o sin perforaciones. Dimensiones: 49 x 32 cm.</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02E6FFA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Charola de Mayo para instrumental. Acero inoxidable, 477 x 312 x 15 mm. Se ubicará en el Servicio de Aborto Seguro en Hospital Regional Universitario. Con CLUES: CMSSA000125_COL</w:t>
            </w:r>
          </w:p>
        </w:tc>
        <w:tc>
          <w:tcPr>
            <w:tcW w:w="604" w:type="dxa"/>
            <w:tcBorders>
              <w:top w:val="nil"/>
              <w:left w:val="nil"/>
              <w:bottom w:val="single" w:sz="4" w:space="0" w:color="auto"/>
              <w:right w:val="single" w:sz="4" w:space="0" w:color="auto"/>
            </w:tcBorders>
            <w:shd w:val="clear" w:color="auto" w:fill="auto"/>
            <w:noWrap/>
            <w:vAlign w:val="center"/>
            <w:hideMark/>
          </w:tcPr>
          <w:p w14:paraId="72E93E5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Pieza </w:t>
            </w:r>
          </w:p>
        </w:tc>
        <w:tc>
          <w:tcPr>
            <w:tcW w:w="464" w:type="dxa"/>
            <w:tcBorders>
              <w:top w:val="nil"/>
              <w:left w:val="nil"/>
              <w:bottom w:val="single" w:sz="4" w:space="0" w:color="auto"/>
              <w:right w:val="single" w:sz="4" w:space="0" w:color="auto"/>
            </w:tcBorders>
            <w:shd w:val="clear" w:color="auto" w:fill="auto"/>
            <w:noWrap/>
            <w:vAlign w:val="center"/>
            <w:hideMark/>
          </w:tcPr>
          <w:p w14:paraId="7908952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w:t>
            </w:r>
          </w:p>
        </w:tc>
        <w:tc>
          <w:tcPr>
            <w:tcW w:w="3169" w:type="dxa"/>
            <w:tcBorders>
              <w:top w:val="nil"/>
              <w:left w:val="nil"/>
              <w:bottom w:val="single" w:sz="4" w:space="0" w:color="auto"/>
              <w:right w:val="single" w:sz="4" w:space="0" w:color="auto"/>
            </w:tcBorders>
            <w:shd w:val="clear" w:color="auto" w:fill="auto"/>
            <w:vAlign w:val="center"/>
            <w:hideMark/>
          </w:tcPr>
          <w:p w14:paraId="594FB18B"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 xml:space="preserve">Charola. Charola Mayo, de acero inoxidable, con o sin perforaciones. Dimensiones: 49 x 32 cm. Descripción adicional: Charola de Mayo para instrumental. Acero inoxidable, 477 x 312 x 15 mm. Se ubicará en el Servicio de Aborto Seguro en Hospital Regional Universitario. Con CLUES: CMSSA000125_COL. 1 (una) pieza charola de mayo para instrumental, que reuna las siguientes características:  Material acero inoxidable de uso hospitalario, calibre 22 , resistente a la desinfección, descontaminación, esterilización y cualquier otro proceso que permita su uso continuo y seguro.  Dimensiones 477 x 312 x 15 mm.    </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14:paraId="615B056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c>
          <w:tcPr>
            <w:tcW w:w="906" w:type="dxa"/>
            <w:tcBorders>
              <w:top w:val="nil"/>
              <w:left w:val="nil"/>
              <w:bottom w:val="single" w:sz="4" w:space="0" w:color="auto"/>
              <w:right w:val="single" w:sz="4" w:space="0" w:color="auto"/>
            </w:tcBorders>
            <w:shd w:val="clear" w:color="auto" w:fill="auto"/>
            <w:noWrap/>
            <w:vAlign w:val="center"/>
            <w:hideMark/>
          </w:tcPr>
          <w:p w14:paraId="7BEA129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r>
      <w:tr w:rsidR="00DE2D04" w:rsidRPr="00DE2D04" w14:paraId="7CB70503" w14:textId="77777777" w:rsidTr="00DE2D04">
        <w:trPr>
          <w:trHeight w:val="18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3B234F8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70</w:t>
            </w:r>
          </w:p>
        </w:tc>
        <w:tc>
          <w:tcPr>
            <w:tcW w:w="722" w:type="dxa"/>
            <w:tcBorders>
              <w:top w:val="nil"/>
              <w:left w:val="nil"/>
              <w:bottom w:val="single" w:sz="4" w:space="0" w:color="auto"/>
              <w:right w:val="single" w:sz="4" w:space="0" w:color="auto"/>
            </w:tcBorders>
            <w:shd w:val="clear" w:color="auto" w:fill="auto"/>
            <w:vAlign w:val="center"/>
            <w:hideMark/>
          </w:tcPr>
          <w:p w14:paraId="54AEB53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Aborto Seguro</w:t>
            </w:r>
          </w:p>
        </w:tc>
        <w:tc>
          <w:tcPr>
            <w:tcW w:w="433" w:type="dxa"/>
            <w:tcBorders>
              <w:top w:val="nil"/>
              <w:left w:val="nil"/>
              <w:bottom w:val="single" w:sz="4" w:space="0" w:color="auto"/>
              <w:right w:val="single" w:sz="4" w:space="0" w:color="auto"/>
            </w:tcBorders>
            <w:shd w:val="clear" w:color="auto" w:fill="auto"/>
            <w:noWrap/>
            <w:vAlign w:val="center"/>
            <w:hideMark/>
          </w:tcPr>
          <w:p w14:paraId="4D6B3AF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2.3.1.1</w:t>
            </w:r>
          </w:p>
        </w:tc>
        <w:tc>
          <w:tcPr>
            <w:tcW w:w="407" w:type="dxa"/>
            <w:tcBorders>
              <w:top w:val="nil"/>
              <w:left w:val="nil"/>
              <w:bottom w:val="single" w:sz="4" w:space="0" w:color="auto"/>
              <w:right w:val="single" w:sz="4" w:space="0" w:color="auto"/>
            </w:tcBorders>
            <w:shd w:val="clear" w:color="auto" w:fill="auto"/>
            <w:noWrap/>
            <w:vAlign w:val="center"/>
            <w:hideMark/>
          </w:tcPr>
          <w:p w14:paraId="25C2588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53201</w:t>
            </w:r>
          </w:p>
        </w:tc>
        <w:tc>
          <w:tcPr>
            <w:tcW w:w="673" w:type="dxa"/>
            <w:tcBorders>
              <w:top w:val="nil"/>
              <w:left w:val="nil"/>
              <w:bottom w:val="single" w:sz="4" w:space="0" w:color="auto"/>
              <w:right w:val="single" w:sz="4" w:space="0" w:color="auto"/>
            </w:tcBorders>
            <w:shd w:val="clear" w:color="auto" w:fill="auto"/>
            <w:vAlign w:val="center"/>
            <w:hideMark/>
          </w:tcPr>
          <w:p w14:paraId="2BCBB08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Instrumental médico y de laboratorio</w:t>
            </w:r>
          </w:p>
        </w:tc>
        <w:tc>
          <w:tcPr>
            <w:tcW w:w="1184" w:type="dxa"/>
            <w:tcBorders>
              <w:top w:val="nil"/>
              <w:left w:val="nil"/>
              <w:bottom w:val="single" w:sz="4" w:space="0" w:color="auto"/>
              <w:right w:val="nil"/>
            </w:tcBorders>
            <w:shd w:val="clear" w:color="auto" w:fill="auto"/>
            <w:vAlign w:val="center"/>
            <w:hideMark/>
          </w:tcPr>
          <w:p w14:paraId="403FF15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Charola. Charola con tapa, de acero inoxidable. Dimensiones: 71 x 12 x 5 cm.</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7019E58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Charola con tapa. Acero inoxidable, para esterilizar, 230 x 130 x 45 mm oxidable. Se ubicará en el Servicio de Aborto Seguro en Hospital Regional Universitario. Con CLUES: CMSSA000125_COL</w:t>
            </w:r>
          </w:p>
        </w:tc>
        <w:tc>
          <w:tcPr>
            <w:tcW w:w="604" w:type="dxa"/>
            <w:tcBorders>
              <w:top w:val="nil"/>
              <w:left w:val="nil"/>
              <w:bottom w:val="single" w:sz="4" w:space="0" w:color="auto"/>
              <w:right w:val="single" w:sz="4" w:space="0" w:color="auto"/>
            </w:tcBorders>
            <w:shd w:val="clear" w:color="auto" w:fill="auto"/>
            <w:noWrap/>
            <w:vAlign w:val="center"/>
            <w:hideMark/>
          </w:tcPr>
          <w:p w14:paraId="2C8746D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Pieza </w:t>
            </w:r>
          </w:p>
        </w:tc>
        <w:tc>
          <w:tcPr>
            <w:tcW w:w="464" w:type="dxa"/>
            <w:tcBorders>
              <w:top w:val="nil"/>
              <w:left w:val="nil"/>
              <w:bottom w:val="single" w:sz="4" w:space="0" w:color="auto"/>
              <w:right w:val="single" w:sz="4" w:space="0" w:color="auto"/>
            </w:tcBorders>
            <w:shd w:val="clear" w:color="auto" w:fill="auto"/>
            <w:noWrap/>
            <w:vAlign w:val="center"/>
            <w:hideMark/>
          </w:tcPr>
          <w:p w14:paraId="5CB61F1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w:t>
            </w:r>
          </w:p>
        </w:tc>
        <w:tc>
          <w:tcPr>
            <w:tcW w:w="3169" w:type="dxa"/>
            <w:tcBorders>
              <w:top w:val="nil"/>
              <w:left w:val="nil"/>
              <w:bottom w:val="single" w:sz="4" w:space="0" w:color="auto"/>
              <w:right w:val="single" w:sz="4" w:space="0" w:color="auto"/>
            </w:tcBorders>
            <w:shd w:val="clear" w:color="000000" w:fill="FFFFFF"/>
            <w:vAlign w:val="center"/>
            <w:hideMark/>
          </w:tcPr>
          <w:p w14:paraId="51D3A5E6"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 xml:space="preserve">Charola. Charola con tapa, de acero inoxidable. Dimensiones: 71 x 12 x 5 cm. Descripción adicional: Charola con tapa. Acero inoxidable, para esterilizar, 230 x 130 x 45 mm oxidable. Se ubicará en el Servicio de Aborto Seguro en Hospital Regional Universitario. Con CLUES: CMSSA000125_COL. 1 (una) pieza charola con tapa de acero inoxidable para esterilizar, que tenga las siguientes caracteristicas: Material acero inoxidable de uso hospitalario que resista procesos de esterilización.  Cuente con tapa de acero inoxidable, con agarre para su facil manipulación y uso. Tamaño 230 x 130 x 45 mm oxidable. </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14:paraId="3F903BA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c>
          <w:tcPr>
            <w:tcW w:w="906" w:type="dxa"/>
            <w:tcBorders>
              <w:top w:val="nil"/>
              <w:left w:val="nil"/>
              <w:bottom w:val="single" w:sz="4" w:space="0" w:color="auto"/>
              <w:right w:val="single" w:sz="4" w:space="0" w:color="auto"/>
            </w:tcBorders>
            <w:shd w:val="clear" w:color="auto" w:fill="auto"/>
            <w:noWrap/>
            <w:vAlign w:val="center"/>
            <w:hideMark/>
          </w:tcPr>
          <w:p w14:paraId="1B4D3A0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r>
      <w:tr w:rsidR="00DE2D04" w:rsidRPr="00DE2D04" w14:paraId="24DB1058" w14:textId="77777777" w:rsidTr="00DE2D04">
        <w:trPr>
          <w:trHeight w:val="21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14483D5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71</w:t>
            </w:r>
          </w:p>
        </w:tc>
        <w:tc>
          <w:tcPr>
            <w:tcW w:w="722" w:type="dxa"/>
            <w:tcBorders>
              <w:top w:val="nil"/>
              <w:left w:val="nil"/>
              <w:bottom w:val="single" w:sz="4" w:space="0" w:color="auto"/>
              <w:right w:val="single" w:sz="4" w:space="0" w:color="auto"/>
            </w:tcBorders>
            <w:shd w:val="clear" w:color="auto" w:fill="auto"/>
            <w:vAlign w:val="center"/>
            <w:hideMark/>
          </w:tcPr>
          <w:p w14:paraId="32656F1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Aborto Seguro</w:t>
            </w:r>
          </w:p>
        </w:tc>
        <w:tc>
          <w:tcPr>
            <w:tcW w:w="433" w:type="dxa"/>
            <w:tcBorders>
              <w:top w:val="nil"/>
              <w:left w:val="nil"/>
              <w:bottom w:val="single" w:sz="4" w:space="0" w:color="auto"/>
              <w:right w:val="single" w:sz="4" w:space="0" w:color="auto"/>
            </w:tcBorders>
            <w:shd w:val="clear" w:color="auto" w:fill="auto"/>
            <w:noWrap/>
            <w:vAlign w:val="center"/>
            <w:hideMark/>
          </w:tcPr>
          <w:p w14:paraId="7863D2A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2.3.1.1</w:t>
            </w:r>
          </w:p>
        </w:tc>
        <w:tc>
          <w:tcPr>
            <w:tcW w:w="407" w:type="dxa"/>
            <w:tcBorders>
              <w:top w:val="nil"/>
              <w:left w:val="nil"/>
              <w:bottom w:val="single" w:sz="4" w:space="0" w:color="auto"/>
              <w:right w:val="single" w:sz="4" w:space="0" w:color="auto"/>
            </w:tcBorders>
            <w:shd w:val="clear" w:color="auto" w:fill="auto"/>
            <w:noWrap/>
            <w:vAlign w:val="center"/>
            <w:hideMark/>
          </w:tcPr>
          <w:p w14:paraId="2895D9F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53201</w:t>
            </w:r>
          </w:p>
        </w:tc>
        <w:tc>
          <w:tcPr>
            <w:tcW w:w="673" w:type="dxa"/>
            <w:tcBorders>
              <w:top w:val="nil"/>
              <w:left w:val="nil"/>
              <w:bottom w:val="single" w:sz="4" w:space="0" w:color="auto"/>
              <w:right w:val="single" w:sz="4" w:space="0" w:color="auto"/>
            </w:tcBorders>
            <w:shd w:val="clear" w:color="auto" w:fill="auto"/>
            <w:vAlign w:val="center"/>
            <w:hideMark/>
          </w:tcPr>
          <w:p w14:paraId="17D8A01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Instrumental médico y de laboratorio</w:t>
            </w:r>
          </w:p>
        </w:tc>
        <w:tc>
          <w:tcPr>
            <w:tcW w:w="1184" w:type="dxa"/>
            <w:tcBorders>
              <w:top w:val="nil"/>
              <w:left w:val="nil"/>
              <w:bottom w:val="single" w:sz="4" w:space="0" w:color="auto"/>
              <w:right w:val="nil"/>
            </w:tcBorders>
            <w:shd w:val="clear" w:color="auto" w:fill="auto"/>
            <w:vAlign w:val="center"/>
            <w:hideMark/>
          </w:tcPr>
          <w:p w14:paraId="6C8282B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Pinza de sujeción tracción fijación. Pinza Foerster o Foerster-Ballenger, recta, estriada, longitud de 240 a 250 mm.</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65DEC4E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Se ubicará en el Servicio de Aborto Seguro en Hospital Regional Universitario. Con CLUES: CMSSA000125_COL</w:t>
            </w:r>
          </w:p>
        </w:tc>
        <w:tc>
          <w:tcPr>
            <w:tcW w:w="604" w:type="dxa"/>
            <w:tcBorders>
              <w:top w:val="nil"/>
              <w:left w:val="nil"/>
              <w:bottom w:val="single" w:sz="4" w:space="0" w:color="auto"/>
              <w:right w:val="single" w:sz="4" w:space="0" w:color="auto"/>
            </w:tcBorders>
            <w:shd w:val="clear" w:color="auto" w:fill="auto"/>
            <w:noWrap/>
            <w:vAlign w:val="center"/>
            <w:hideMark/>
          </w:tcPr>
          <w:p w14:paraId="2E34EB4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Pieza </w:t>
            </w:r>
          </w:p>
        </w:tc>
        <w:tc>
          <w:tcPr>
            <w:tcW w:w="464" w:type="dxa"/>
            <w:tcBorders>
              <w:top w:val="nil"/>
              <w:left w:val="nil"/>
              <w:bottom w:val="single" w:sz="4" w:space="0" w:color="auto"/>
              <w:right w:val="single" w:sz="4" w:space="0" w:color="auto"/>
            </w:tcBorders>
            <w:shd w:val="clear" w:color="auto" w:fill="auto"/>
            <w:noWrap/>
            <w:vAlign w:val="center"/>
            <w:hideMark/>
          </w:tcPr>
          <w:p w14:paraId="3F33957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w:t>
            </w:r>
          </w:p>
        </w:tc>
        <w:tc>
          <w:tcPr>
            <w:tcW w:w="3169" w:type="dxa"/>
            <w:tcBorders>
              <w:top w:val="nil"/>
              <w:left w:val="nil"/>
              <w:bottom w:val="single" w:sz="4" w:space="0" w:color="auto"/>
              <w:right w:val="single" w:sz="4" w:space="0" w:color="auto"/>
            </w:tcBorders>
            <w:shd w:val="clear" w:color="000000" w:fill="FFFFFF"/>
            <w:vAlign w:val="center"/>
            <w:hideMark/>
          </w:tcPr>
          <w:p w14:paraId="38FA657A"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 xml:space="preserve">Pinza de sujeción tracción fijación. Pinza Foerster o Foerster-Ballenger, recta, estriada, longitud de 240 a 250 mm. Descripción adicional: Se ubicará en el Servicio de Aborto Seguro en Hospital Regional Universitario. Con CLUES: CMSSA000125_COL. 1 (una) pieza pinza foerster o foerster- ballanger, que tenga las siguientes caracteristicas: Recta, Estriada,  Longitud: 240 a 250 mm.  Material: Acero inoxidable, resistente a procesos de esterilización, descontaminación, desinfección entre otros procesos para ser reutilizable en varias ocasiones. </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14:paraId="7913D25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c>
          <w:tcPr>
            <w:tcW w:w="906" w:type="dxa"/>
            <w:tcBorders>
              <w:top w:val="nil"/>
              <w:left w:val="nil"/>
              <w:bottom w:val="single" w:sz="4" w:space="0" w:color="auto"/>
              <w:right w:val="single" w:sz="4" w:space="0" w:color="auto"/>
            </w:tcBorders>
            <w:shd w:val="clear" w:color="auto" w:fill="auto"/>
            <w:noWrap/>
            <w:vAlign w:val="center"/>
            <w:hideMark/>
          </w:tcPr>
          <w:p w14:paraId="0878FEF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r>
      <w:tr w:rsidR="00DE2D04" w:rsidRPr="00DE2D04" w14:paraId="614443B9" w14:textId="77777777" w:rsidTr="00DE2D04">
        <w:trPr>
          <w:trHeight w:val="21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030ED10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72</w:t>
            </w:r>
          </w:p>
        </w:tc>
        <w:tc>
          <w:tcPr>
            <w:tcW w:w="722" w:type="dxa"/>
            <w:tcBorders>
              <w:top w:val="nil"/>
              <w:left w:val="nil"/>
              <w:bottom w:val="single" w:sz="4" w:space="0" w:color="auto"/>
              <w:right w:val="single" w:sz="4" w:space="0" w:color="auto"/>
            </w:tcBorders>
            <w:shd w:val="clear" w:color="auto" w:fill="auto"/>
            <w:vAlign w:val="center"/>
            <w:hideMark/>
          </w:tcPr>
          <w:p w14:paraId="6A765B0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Aborto Seguro</w:t>
            </w:r>
          </w:p>
        </w:tc>
        <w:tc>
          <w:tcPr>
            <w:tcW w:w="433" w:type="dxa"/>
            <w:tcBorders>
              <w:top w:val="nil"/>
              <w:left w:val="nil"/>
              <w:bottom w:val="single" w:sz="4" w:space="0" w:color="auto"/>
              <w:right w:val="single" w:sz="4" w:space="0" w:color="auto"/>
            </w:tcBorders>
            <w:shd w:val="clear" w:color="auto" w:fill="auto"/>
            <w:noWrap/>
            <w:vAlign w:val="center"/>
            <w:hideMark/>
          </w:tcPr>
          <w:p w14:paraId="598DFE3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2.3.1.1</w:t>
            </w:r>
          </w:p>
        </w:tc>
        <w:tc>
          <w:tcPr>
            <w:tcW w:w="407" w:type="dxa"/>
            <w:tcBorders>
              <w:top w:val="nil"/>
              <w:left w:val="nil"/>
              <w:bottom w:val="single" w:sz="4" w:space="0" w:color="auto"/>
              <w:right w:val="single" w:sz="4" w:space="0" w:color="auto"/>
            </w:tcBorders>
            <w:shd w:val="clear" w:color="auto" w:fill="auto"/>
            <w:noWrap/>
            <w:vAlign w:val="center"/>
            <w:hideMark/>
          </w:tcPr>
          <w:p w14:paraId="375DA3E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53201</w:t>
            </w:r>
          </w:p>
        </w:tc>
        <w:tc>
          <w:tcPr>
            <w:tcW w:w="673" w:type="dxa"/>
            <w:tcBorders>
              <w:top w:val="nil"/>
              <w:left w:val="nil"/>
              <w:bottom w:val="single" w:sz="4" w:space="0" w:color="auto"/>
              <w:right w:val="single" w:sz="4" w:space="0" w:color="auto"/>
            </w:tcBorders>
            <w:shd w:val="clear" w:color="auto" w:fill="auto"/>
            <w:vAlign w:val="center"/>
            <w:hideMark/>
          </w:tcPr>
          <w:p w14:paraId="1E6673D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Instrumental médico y de laboratorio</w:t>
            </w:r>
          </w:p>
        </w:tc>
        <w:tc>
          <w:tcPr>
            <w:tcW w:w="1184" w:type="dxa"/>
            <w:tcBorders>
              <w:top w:val="nil"/>
              <w:left w:val="nil"/>
              <w:bottom w:val="single" w:sz="4" w:space="0" w:color="auto"/>
              <w:right w:val="nil"/>
            </w:tcBorders>
            <w:shd w:val="clear" w:color="auto" w:fill="auto"/>
            <w:vAlign w:val="center"/>
            <w:hideMark/>
          </w:tcPr>
          <w:p w14:paraId="5B76060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Espejo ginecológico. Espejo vaginal Graves o Pederson, tamaño mediano.</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59D1D9A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Espejo ginecológico. Espejo vaginal Graves o Pederson, tamaño mediano. Acero inoxidable. Se ubicará en el Servicio de Aborto Seguro en Hospital Regional Universitario. Con CLUES: CMSSA000125_COL</w:t>
            </w:r>
          </w:p>
        </w:tc>
        <w:tc>
          <w:tcPr>
            <w:tcW w:w="604" w:type="dxa"/>
            <w:tcBorders>
              <w:top w:val="nil"/>
              <w:left w:val="nil"/>
              <w:bottom w:val="single" w:sz="4" w:space="0" w:color="auto"/>
              <w:right w:val="single" w:sz="4" w:space="0" w:color="auto"/>
            </w:tcBorders>
            <w:shd w:val="clear" w:color="auto" w:fill="auto"/>
            <w:noWrap/>
            <w:vAlign w:val="center"/>
            <w:hideMark/>
          </w:tcPr>
          <w:p w14:paraId="62972AA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Pieza </w:t>
            </w:r>
          </w:p>
        </w:tc>
        <w:tc>
          <w:tcPr>
            <w:tcW w:w="464" w:type="dxa"/>
            <w:tcBorders>
              <w:top w:val="nil"/>
              <w:left w:val="nil"/>
              <w:bottom w:val="single" w:sz="4" w:space="0" w:color="auto"/>
              <w:right w:val="single" w:sz="4" w:space="0" w:color="auto"/>
            </w:tcBorders>
            <w:shd w:val="clear" w:color="auto" w:fill="auto"/>
            <w:noWrap/>
            <w:vAlign w:val="center"/>
            <w:hideMark/>
          </w:tcPr>
          <w:p w14:paraId="5C4C9D8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w:t>
            </w:r>
          </w:p>
        </w:tc>
        <w:tc>
          <w:tcPr>
            <w:tcW w:w="3169" w:type="dxa"/>
            <w:tcBorders>
              <w:top w:val="nil"/>
              <w:left w:val="nil"/>
              <w:bottom w:val="single" w:sz="4" w:space="0" w:color="auto"/>
              <w:right w:val="single" w:sz="4" w:space="0" w:color="auto"/>
            </w:tcBorders>
            <w:shd w:val="clear" w:color="auto" w:fill="auto"/>
            <w:vAlign w:val="center"/>
            <w:hideMark/>
          </w:tcPr>
          <w:p w14:paraId="0244928D"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 xml:space="preserve">Espejo ginecológico. Espejo vaginal Graves o Pederson, tamaño mediano. Descripción adicional: Espejo ginecológico. Espejo vaginal Graves o Pederson, tamaño mediano. Acero inoxidable. Se ubicará en el Servicio de Aborto Seguro en Hospital Regional Universitario. Con CLUES: CMSSA000125_COL. 1 (una) pieza espejo vaginal ginecologíco de graves o perderson de las siguientes caracteristicas: Tamaño mediano. Material Acero inoxidable, de uso hospitalario, resistente a procesos de esterilización, desinfección o descontaminación para su uso continuo. Cuente con un seguro que evita se cierre el espejo facilitando el examen médico. Largo total: 13 cm. Largo total del mango: 14 cm. Largo del espejo: 9 cm. Altura de la apertura: 8.5 cm.Ancho: 3 cm </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14:paraId="1BB6CF6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c>
          <w:tcPr>
            <w:tcW w:w="906" w:type="dxa"/>
            <w:tcBorders>
              <w:top w:val="nil"/>
              <w:left w:val="nil"/>
              <w:bottom w:val="single" w:sz="4" w:space="0" w:color="auto"/>
              <w:right w:val="single" w:sz="4" w:space="0" w:color="auto"/>
            </w:tcBorders>
            <w:shd w:val="clear" w:color="auto" w:fill="auto"/>
            <w:noWrap/>
            <w:vAlign w:val="center"/>
            <w:hideMark/>
          </w:tcPr>
          <w:p w14:paraId="4F3FE51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r>
      <w:tr w:rsidR="00DE2D04" w:rsidRPr="00DE2D04" w14:paraId="4EED754A" w14:textId="77777777" w:rsidTr="00DE2D04">
        <w:trPr>
          <w:trHeight w:val="15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12E6FC0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73</w:t>
            </w:r>
          </w:p>
        </w:tc>
        <w:tc>
          <w:tcPr>
            <w:tcW w:w="722" w:type="dxa"/>
            <w:tcBorders>
              <w:top w:val="nil"/>
              <w:left w:val="nil"/>
              <w:bottom w:val="single" w:sz="4" w:space="0" w:color="auto"/>
              <w:right w:val="single" w:sz="4" w:space="0" w:color="auto"/>
            </w:tcBorders>
            <w:shd w:val="clear" w:color="auto" w:fill="auto"/>
            <w:vAlign w:val="center"/>
            <w:hideMark/>
          </w:tcPr>
          <w:p w14:paraId="425F80F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Aborto Seguro</w:t>
            </w:r>
          </w:p>
        </w:tc>
        <w:tc>
          <w:tcPr>
            <w:tcW w:w="433" w:type="dxa"/>
            <w:tcBorders>
              <w:top w:val="nil"/>
              <w:left w:val="nil"/>
              <w:bottom w:val="single" w:sz="4" w:space="0" w:color="auto"/>
              <w:right w:val="single" w:sz="4" w:space="0" w:color="auto"/>
            </w:tcBorders>
            <w:shd w:val="clear" w:color="auto" w:fill="auto"/>
            <w:noWrap/>
            <w:vAlign w:val="center"/>
            <w:hideMark/>
          </w:tcPr>
          <w:p w14:paraId="64E4720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2.3.1.1</w:t>
            </w:r>
          </w:p>
        </w:tc>
        <w:tc>
          <w:tcPr>
            <w:tcW w:w="407" w:type="dxa"/>
            <w:tcBorders>
              <w:top w:val="nil"/>
              <w:left w:val="nil"/>
              <w:bottom w:val="single" w:sz="4" w:space="0" w:color="auto"/>
              <w:right w:val="single" w:sz="4" w:space="0" w:color="auto"/>
            </w:tcBorders>
            <w:shd w:val="clear" w:color="auto" w:fill="auto"/>
            <w:noWrap/>
            <w:vAlign w:val="center"/>
            <w:hideMark/>
          </w:tcPr>
          <w:p w14:paraId="2AF85E8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53201</w:t>
            </w:r>
          </w:p>
        </w:tc>
        <w:tc>
          <w:tcPr>
            <w:tcW w:w="673" w:type="dxa"/>
            <w:tcBorders>
              <w:top w:val="nil"/>
              <w:left w:val="nil"/>
              <w:bottom w:val="single" w:sz="4" w:space="0" w:color="auto"/>
              <w:right w:val="single" w:sz="4" w:space="0" w:color="auto"/>
            </w:tcBorders>
            <w:shd w:val="clear" w:color="auto" w:fill="auto"/>
            <w:vAlign w:val="center"/>
            <w:hideMark/>
          </w:tcPr>
          <w:p w14:paraId="154E1F0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Instrumental médico y de laboratorio</w:t>
            </w:r>
          </w:p>
        </w:tc>
        <w:tc>
          <w:tcPr>
            <w:tcW w:w="1184" w:type="dxa"/>
            <w:tcBorders>
              <w:top w:val="nil"/>
              <w:left w:val="nil"/>
              <w:bottom w:val="single" w:sz="4" w:space="0" w:color="auto"/>
              <w:right w:val="nil"/>
            </w:tcBorders>
            <w:shd w:val="clear" w:color="auto" w:fill="auto"/>
            <w:vAlign w:val="center"/>
            <w:hideMark/>
          </w:tcPr>
          <w:p w14:paraId="710A2BA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Tijera de mayo (equipo medico quirurgico)</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14:paraId="2E39C87D"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Tijera de mayo acero inoxidable, recta, 17 cm. Se ubicará en el Servicio de Aborto Seguro en Hospital Regional Universitario. Con CLUES: CMSSA000125_COL</w:t>
            </w:r>
          </w:p>
        </w:tc>
        <w:tc>
          <w:tcPr>
            <w:tcW w:w="604" w:type="dxa"/>
            <w:tcBorders>
              <w:top w:val="nil"/>
              <w:left w:val="nil"/>
              <w:bottom w:val="single" w:sz="4" w:space="0" w:color="auto"/>
              <w:right w:val="single" w:sz="4" w:space="0" w:color="auto"/>
            </w:tcBorders>
            <w:shd w:val="clear" w:color="auto" w:fill="auto"/>
            <w:noWrap/>
            <w:vAlign w:val="center"/>
            <w:hideMark/>
          </w:tcPr>
          <w:p w14:paraId="79CD320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Pieza </w:t>
            </w:r>
          </w:p>
        </w:tc>
        <w:tc>
          <w:tcPr>
            <w:tcW w:w="464" w:type="dxa"/>
            <w:tcBorders>
              <w:top w:val="nil"/>
              <w:left w:val="nil"/>
              <w:bottom w:val="single" w:sz="4" w:space="0" w:color="auto"/>
              <w:right w:val="single" w:sz="4" w:space="0" w:color="auto"/>
            </w:tcBorders>
            <w:shd w:val="clear" w:color="auto" w:fill="auto"/>
            <w:noWrap/>
            <w:vAlign w:val="center"/>
            <w:hideMark/>
          </w:tcPr>
          <w:p w14:paraId="5004655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w:t>
            </w:r>
          </w:p>
        </w:tc>
        <w:tc>
          <w:tcPr>
            <w:tcW w:w="3169" w:type="dxa"/>
            <w:tcBorders>
              <w:top w:val="nil"/>
              <w:left w:val="nil"/>
              <w:bottom w:val="single" w:sz="4" w:space="0" w:color="auto"/>
              <w:right w:val="single" w:sz="4" w:space="0" w:color="auto"/>
            </w:tcBorders>
            <w:shd w:val="clear" w:color="auto" w:fill="auto"/>
            <w:vAlign w:val="center"/>
            <w:hideMark/>
          </w:tcPr>
          <w:p w14:paraId="53AFD886"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 xml:space="preserve">Tijera de mayo (equipo medico quirurgico) Descripción adicional: Tijera de mayo acero inoxidable, recta, 17 cm. Se ubicará en el Servicio de Aborto Seguro en Hospital Regional Universitario. Con CLUES: CMSSA000125_COL. 1 (una) pieza tijera de mayo, que tenga la siguiente caracteristicas: Tijera de mayo recta. Tamaño 17 cm.  Material de acero inoxidable de uso hospitalario resistente a procesos de esterilización, descontaminación, desinfección o cualquier otro proceso para ser reutilizadas de manera continua. </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14:paraId="1C126F7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c>
          <w:tcPr>
            <w:tcW w:w="906" w:type="dxa"/>
            <w:tcBorders>
              <w:top w:val="nil"/>
              <w:left w:val="nil"/>
              <w:bottom w:val="single" w:sz="4" w:space="0" w:color="auto"/>
              <w:right w:val="single" w:sz="4" w:space="0" w:color="auto"/>
            </w:tcBorders>
            <w:shd w:val="clear" w:color="auto" w:fill="auto"/>
            <w:noWrap/>
            <w:vAlign w:val="center"/>
            <w:hideMark/>
          </w:tcPr>
          <w:p w14:paraId="0A49DE9A"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r>
      <w:tr w:rsidR="00DE2D04" w:rsidRPr="00DE2D04" w14:paraId="6F6B35A9" w14:textId="77777777" w:rsidTr="00DE2D04">
        <w:trPr>
          <w:trHeight w:val="945"/>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06B96C5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74</w:t>
            </w:r>
          </w:p>
        </w:tc>
        <w:tc>
          <w:tcPr>
            <w:tcW w:w="722" w:type="dxa"/>
            <w:tcBorders>
              <w:top w:val="nil"/>
              <w:left w:val="nil"/>
              <w:bottom w:val="single" w:sz="4" w:space="0" w:color="auto"/>
              <w:right w:val="single" w:sz="4" w:space="0" w:color="auto"/>
            </w:tcBorders>
            <w:shd w:val="clear" w:color="auto" w:fill="auto"/>
            <w:vAlign w:val="center"/>
            <w:hideMark/>
          </w:tcPr>
          <w:p w14:paraId="127DA132"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SSyRA</w:t>
            </w:r>
          </w:p>
        </w:tc>
        <w:tc>
          <w:tcPr>
            <w:tcW w:w="433" w:type="dxa"/>
            <w:tcBorders>
              <w:top w:val="nil"/>
              <w:left w:val="nil"/>
              <w:bottom w:val="single" w:sz="4" w:space="0" w:color="auto"/>
              <w:right w:val="single" w:sz="4" w:space="0" w:color="auto"/>
            </w:tcBorders>
            <w:shd w:val="clear" w:color="000000" w:fill="FFFFFF"/>
            <w:noWrap/>
            <w:vAlign w:val="center"/>
            <w:hideMark/>
          </w:tcPr>
          <w:p w14:paraId="789DA3F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2.5.1.1</w:t>
            </w:r>
          </w:p>
        </w:tc>
        <w:tc>
          <w:tcPr>
            <w:tcW w:w="407" w:type="dxa"/>
            <w:tcBorders>
              <w:top w:val="nil"/>
              <w:left w:val="nil"/>
              <w:bottom w:val="single" w:sz="4" w:space="0" w:color="auto"/>
              <w:right w:val="single" w:sz="4" w:space="0" w:color="auto"/>
            </w:tcBorders>
            <w:shd w:val="clear" w:color="000000" w:fill="FFFFFF"/>
            <w:noWrap/>
            <w:vAlign w:val="center"/>
            <w:hideMark/>
          </w:tcPr>
          <w:p w14:paraId="52A96D9D"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54103</w:t>
            </w:r>
          </w:p>
        </w:tc>
        <w:tc>
          <w:tcPr>
            <w:tcW w:w="673" w:type="dxa"/>
            <w:tcBorders>
              <w:top w:val="nil"/>
              <w:left w:val="nil"/>
              <w:bottom w:val="single" w:sz="4" w:space="0" w:color="auto"/>
              <w:right w:val="single" w:sz="4" w:space="0" w:color="auto"/>
            </w:tcBorders>
            <w:shd w:val="clear" w:color="auto" w:fill="auto"/>
            <w:vAlign w:val="center"/>
            <w:hideMark/>
          </w:tcPr>
          <w:p w14:paraId="48DF032A" w14:textId="77777777" w:rsidR="00DE2D04" w:rsidRPr="00DE2D04" w:rsidRDefault="00DE2D04" w:rsidP="00DE2D04">
            <w:pPr>
              <w:jc w:val="center"/>
              <w:rPr>
                <w:rFonts w:eastAsia="Times New Roman" w:cs="Calibri"/>
                <w:color w:val="000000"/>
                <w:sz w:val="24"/>
                <w:szCs w:val="24"/>
                <w:lang w:eastAsia="es-MX"/>
              </w:rPr>
            </w:pPr>
            <w:r w:rsidRPr="00DE2D04">
              <w:rPr>
                <w:rFonts w:eastAsia="Times New Roman" w:cs="Calibri"/>
                <w:color w:val="000000"/>
                <w:sz w:val="24"/>
                <w:szCs w:val="24"/>
                <w:lang w:eastAsia="es-MX"/>
              </w:rPr>
              <w:t>Vehículos y equipo terrestres destinados a servicios públicos y la operación de programas públicos</w:t>
            </w:r>
          </w:p>
        </w:tc>
        <w:tc>
          <w:tcPr>
            <w:tcW w:w="1184" w:type="dxa"/>
            <w:tcBorders>
              <w:top w:val="nil"/>
              <w:left w:val="nil"/>
              <w:bottom w:val="single" w:sz="4" w:space="0" w:color="auto"/>
              <w:right w:val="nil"/>
            </w:tcBorders>
            <w:shd w:val="clear" w:color="000000" w:fill="FFFFFF"/>
            <w:vAlign w:val="center"/>
            <w:hideMark/>
          </w:tcPr>
          <w:p w14:paraId="2E89480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Camión </w:t>
            </w:r>
          </w:p>
        </w:tc>
        <w:tc>
          <w:tcPr>
            <w:tcW w:w="1381" w:type="dxa"/>
            <w:tcBorders>
              <w:top w:val="nil"/>
              <w:left w:val="single" w:sz="4" w:space="0" w:color="auto"/>
              <w:bottom w:val="single" w:sz="4" w:space="0" w:color="auto"/>
              <w:right w:val="single" w:sz="4" w:space="0" w:color="auto"/>
            </w:tcBorders>
            <w:shd w:val="clear" w:color="FCE4D6" w:fill="FFFFFF"/>
            <w:vAlign w:val="center"/>
            <w:hideMark/>
          </w:tcPr>
          <w:p w14:paraId="639C683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Camion chassis- cabina Descripción adicional: Unidad movil para oferta de servicios de Salud Sexual y Reproductiva</w:t>
            </w:r>
          </w:p>
        </w:tc>
        <w:tc>
          <w:tcPr>
            <w:tcW w:w="604" w:type="dxa"/>
            <w:tcBorders>
              <w:top w:val="nil"/>
              <w:left w:val="nil"/>
              <w:bottom w:val="single" w:sz="4" w:space="0" w:color="auto"/>
              <w:right w:val="single" w:sz="4" w:space="0" w:color="auto"/>
            </w:tcBorders>
            <w:shd w:val="clear" w:color="000000" w:fill="FFFFFF"/>
            <w:noWrap/>
            <w:vAlign w:val="center"/>
            <w:hideMark/>
          </w:tcPr>
          <w:p w14:paraId="0255F61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Pieza</w:t>
            </w:r>
          </w:p>
        </w:tc>
        <w:tc>
          <w:tcPr>
            <w:tcW w:w="464" w:type="dxa"/>
            <w:tcBorders>
              <w:top w:val="nil"/>
              <w:left w:val="nil"/>
              <w:bottom w:val="single" w:sz="4" w:space="0" w:color="auto"/>
              <w:right w:val="single" w:sz="4" w:space="0" w:color="auto"/>
            </w:tcBorders>
            <w:shd w:val="clear" w:color="000000" w:fill="FFFFFF"/>
            <w:noWrap/>
            <w:vAlign w:val="center"/>
            <w:hideMark/>
          </w:tcPr>
          <w:p w14:paraId="36CFC05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1</w:t>
            </w:r>
          </w:p>
        </w:tc>
        <w:tc>
          <w:tcPr>
            <w:tcW w:w="3169" w:type="dxa"/>
            <w:tcBorders>
              <w:top w:val="nil"/>
              <w:left w:val="nil"/>
              <w:bottom w:val="single" w:sz="4" w:space="0" w:color="auto"/>
              <w:right w:val="single" w:sz="4" w:space="0" w:color="auto"/>
            </w:tcBorders>
            <w:shd w:val="clear" w:color="000000" w:fill="FFFFFF"/>
            <w:hideMark/>
          </w:tcPr>
          <w:p w14:paraId="5B1231C8" w14:textId="77777777" w:rsidR="00DE2D04" w:rsidRPr="00DE2D04" w:rsidRDefault="00DE2D04" w:rsidP="00DE2D04">
            <w:pPr>
              <w:jc w:val="center"/>
              <w:rPr>
                <w:rFonts w:eastAsia="Times New Roman" w:cs="Calibri"/>
                <w:b/>
                <w:bCs/>
                <w:color w:val="FF0000"/>
                <w:sz w:val="52"/>
                <w:szCs w:val="52"/>
                <w:lang w:eastAsia="es-MX"/>
              </w:rPr>
            </w:pPr>
            <w:r w:rsidRPr="00DE2D04">
              <w:rPr>
                <w:rFonts w:eastAsia="Times New Roman" w:cs="Calibri"/>
                <w:b/>
                <w:bCs/>
                <w:color w:val="FF0000"/>
                <w:sz w:val="52"/>
                <w:szCs w:val="52"/>
                <w:lang w:eastAsia="es-MX"/>
              </w:rPr>
              <w:t xml:space="preserve">ANEXO 5 </w:t>
            </w:r>
          </w:p>
        </w:tc>
        <w:tc>
          <w:tcPr>
            <w:tcW w:w="889" w:type="dxa"/>
            <w:tcBorders>
              <w:top w:val="nil"/>
              <w:left w:val="single" w:sz="4" w:space="0" w:color="auto"/>
              <w:bottom w:val="single" w:sz="4" w:space="0" w:color="auto"/>
              <w:right w:val="single" w:sz="4" w:space="0" w:color="auto"/>
            </w:tcBorders>
            <w:shd w:val="clear" w:color="000000" w:fill="FFFFFF"/>
            <w:noWrap/>
            <w:vAlign w:val="center"/>
            <w:hideMark/>
          </w:tcPr>
          <w:p w14:paraId="640C994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c>
          <w:tcPr>
            <w:tcW w:w="906" w:type="dxa"/>
            <w:tcBorders>
              <w:top w:val="nil"/>
              <w:left w:val="nil"/>
              <w:bottom w:val="single" w:sz="4" w:space="0" w:color="auto"/>
              <w:right w:val="single" w:sz="4" w:space="0" w:color="auto"/>
            </w:tcBorders>
            <w:shd w:val="clear" w:color="000000" w:fill="FFFFFF"/>
            <w:noWrap/>
            <w:vAlign w:val="center"/>
            <w:hideMark/>
          </w:tcPr>
          <w:p w14:paraId="5261078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r>
      <w:tr w:rsidR="00DE2D04" w:rsidRPr="00DE2D04" w14:paraId="4D0A8F67" w14:textId="77777777" w:rsidTr="00DE2D04">
        <w:trPr>
          <w:trHeight w:val="15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7EF6903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75</w:t>
            </w:r>
          </w:p>
        </w:tc>
        <w:tc>
          <w:tcPr>
            <w:tcW w:w="722" w:type="dxa"/>
            <w:tcBorders>
              <w:top w:val="nil"/>
              <w:left w:val="nil"/>
              <w:bottom w:val="single" w:sz="4" w:space="0" w:color="auto"/>
              <w:right w:val="single" w:sz="4" w:space="0" w:color="auto"/>
            </w:tcBorders>
            <w:shd w:val="clear" w:color="auto" w:fill="auto"/>
            <w:vAlign w:val="center"/>
            <w:hideMark/>
          </w:tcPr>
          <w:p w14:paraId="5408CAD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Planificación Familiar</w:t>
            </w:r>
          </w:p>
        </w:tc>
        <w:tc>
          <w:tcPr>
            <w:tcW w:w="433" w:type="dxa"/>
            <w:tcBorders>
              <w:top w:val="single" w:sz="4" w:space="0" w:color="auto"/>
              <w:left w:val="nil"/>
              <w:bottom w:val="single" w:sz="4" w:space="0" w:color="auto"/>
              <w:right w:val="single" w:sz="4" w:space="0" w:color="auto"/>
            </w:tcBorders>
            <w:shd w:val="clear" w:color="000000" w:fill="FFFFFF"/>
            <w:noWrap/>
            <w:vAlign w:val="center"/>
            <w:hideMark/>
          </w:tcPr>
          <w:p w14:paraId="705A104A" w14:textId="77777777" w:rsidR="00DE2D04" w:rsidRPr="00DE2D04" w:rsidRDefault="00DE2D04" w:rsidP="00DE2D04">
            <w:pPr>
              <w:jc w:val="center"/>
              <w:rPr>
                <w:rFonts w:ascii="ColaborateLight" w:eastAsia="Times New Roman" w:hAnsi="ColaborateLight" w:cs="Calibri"/>
                <w:color w:val="000000"/>
                <w:lang w:eastAsia="es-MX"/>
              </w:rPr>
            </w:pPr>
            <w:r w:rsidRPr="00DE2D04">
              <w:rPr>
                <w:rFonts w:ascii="ColaborateLight" w:eastAsia="Times New Roman" w:hAnsi="ColaborateLight" w:cs="Calibri"/>
                <w:color w:val="000000"/>
                <w:lang w:eastAsia="es-MX"/>
              </w:rPr>
              <w:t>2.1.2.2</w:t>
            </w:r>
          </w:p>
        </w:tc>
        <w:tc>
          <w:tcPr>
            <w:tcW w:w="407" w:type="dxa"/>
            <w:tcBorders>
              <w:top w:val="single" w:sz="4" w:space="0" w:color="auto"/>
              <w:left w:val="nil"/>
              <w:bottom w:val="single" w:sz="4" w:space="0" w:color="auto"/>
              <w:right w:val="single" w:sz="4" w:space="0" w:color="auto"/>
            </w:tcBorders>
            <w:shd w:val="clear" w:color="000000" w:fill="FFFFFF"/>
            <w:vAlign w:val="center"/>
            <w:hideMark/>
          </w:tcPr>
          <w:p w14:paraId="4A2FC897" w14:textId="77777777" w:rsidR="00DE2D04" w:rsidRPr="00DE2D04" w:rsidRDefault="00DE2D04" w:rsidP="00DE2D04">
            <w:pPr>
              <w:jc w:val="left"/>
              <w:rPr>
                <w:rFonts w:ascii="ColaborateLight" w:eastAsia="Times New Roman" w:hAnsi="ColaborateLight" w:cs="Calibri"/>
                <w:color w:val="000000"/>
                <w:lang w:eastAsia="es-MX"/>
              </w:rPr>
            </w:pPr>
            <w:r w:rsidRPr="00DE2D04">
              <w:rPr>
                <w:rFonts w:ascii="ColaborateLight" w:eastAsia="Times New Roman" w:hAnsi="ColaborateLight" w:cs="Calibri"/>
                <w:color w:val="000000"/>
                <w:lang w:eastAsia="es-MX"/>
              </w:rPr>
              <w:t>56601</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262F1D4D" w14:textId="77777777" w:rsidR="00DE2D04" w:rsidRPr="00DE2D04" w:rsidRDefault="00DE2D04" w:rsidP="00DE2D04">
            <w:pPr>
              <w:jc w:val="center"/>
              <w:rPr>
                <w:rFonts w:eastAsia="Times New Roman" w:cs="Calibri"/>
                <w:color w:val="000000"/>
                <w:sz w:val="24"/>
                <w:szCs w:val="24"/>
                <w:lang w:eastAsia="es-MX"/>
              </w:rPr>
            </w:pPr>
            <w:r w:rsidRPr="00DE2D04">
              <w:rPr>
                <w:rFonts w:eastAsia="Times New Roman" w:cs="Calibri"/>
                <w:color w:val="000000"/>
                <w:sz w:val="24"/>
                <w:szCs w:val="24"/>
                <w:lang w:eastAsia="es-MX"/>
              </w:rPr>
              <w:t>Maquinaria y equipo eléctrico y electrónico</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14:paraId="7883E1A5" w14:textId="77777777" w:rsidR="00DE2D04" w:rsidRPr="00DE2D04" w:rsidRDefault="00DE2D04" w:rsidP="00DE2D04">
            <w:pPr>
              <w:jc w:val="center"/>
              <w:rPr>
                <w:rFonts w:ascii="ColaborateLight" w:eastAsia="Times New Roman" w:hAnsi="ColaborateLight" w:cs="Calibri"/>
                <w:color w:val="000000"/>
                <w:lang w:eastAsia="es-MX"/>
              </w:rPr>
            </w:pPr>
            <w:r w:rsidRPr="00DE2D04">
              <w:rPr>
                <w:rFonts w:ascii="ColaborateLight" w:eastAsia="Times New Roman" w:hAnsi="ColaborateLight" w:cs="Calibri"/>
                <w:color w:val="000000"/>
                <w:lang w:eastAsia="es-MX"/>
              </w:rPr>
              <w:t>Regulador corriente, voltaje y de tensión (eq. Eléctrico)</w:t>
            </w:r>
          </w:p>
        </w:tc>
        <w:tc>
          <w:tcPr>
            <w:tcW w:w="1381" w:type="dxa"/>
            <w:tcBorders>
              <w:top w:val="single" w:sz="4" w:space="0" w:color="auto"/>
              <w:left w:val="nil"/>
              <w:bottom w:val="single" w:sz="4" w:space="0" w:color="auto"/>
              <w:right w:val="single" w:sz="4" w:space="0" w:color="auto"/>
            </w:tcBorders>
            <w:shd w:val="clear" w:color="000000" w:fill="FFFFFF"/>
            <w:vAlign w:val="center"/>
            <w:hideMark/>
          </w:tcPr>
          <w:p w14:paraId="76746C80" w14:textId="77777777" w:rsidR="00DE2D04" w:rsidRPr="00DE2D04" w:rsidRDefault="00DE2D04" w:rsidP="00DE2D04">
            <w:pPr>
              <w:jc w:val="center"/>
              <w:rPr>
                <w:rFonts w:ascii="ColaborateLight" w:eastAsia="Times New Roman" w:hAnsi="ColaborateLight" w:cs="Calibri"/>
                <w:color w:val="000000"/>
                <w:lang w:eastAsia="es-MX"/>
              </w:rPr>
            </w:pPr>
            <w:r w:rsidRPr="00DE2D04">
              <w:rPr>
                <w:rFonts w:ascii="ColaborateLight" w:eastAsia="Times New Roman" w:hAnsi="ColaborateLight" w:cs="Calibri"/>
                <w:color w:val="000000"/>
                <w:lang w:eastAsia="es-MX"/>
              </w:rPr>
              <w:t>NO BREAK 7016-USB/R. 700 VA / 360 W. 47 minutos de respaldo. 6 Contactos: 4 con respaldo y 2 con protección de tensión.</w:t>
            </w:r>
          </w:p>
        </w:tc>
        <w:tc>
          <w:tcPr>
            <w:tcW w:w="604" w:type="dxa"/>
            <w:tcBorders>
              <w:top w:val="single" w:sz="4" w:space="0" w:color="auto"/>
              <w:left w:val="nil"/>
              <w:bottom w:val="single" w:sz="4" w:space="0" w:color="auto"/>
              <w:right w:val="single" w:sz="4" w:space="0" w:color="auto"/>
            </w:tcBorders>
            <w:shd w:val="clear" w:color="000000" w:fill="FFFFFF"/>
            <w:noWrap/>
            <w:vAlign w:val="center"/>
            <w:hideMark/>
          </w:tcPr>
          <w:p w14:paraId="6B736A8D" w14:textId="77777777" w:rsidR="00DE2D04" w:rsidRPr="00DE2D04" w:rsidRDefault="00DE2D04" w:rsidP="00DE2D04">
            <w:pPr>
              <w:jc w:val="center"/>
              <w:rPr>
                <w:rFonts w:ascii="ColaborateLight" w:eastAsia="Times New Roman" w:hAnsi="ColaborateLight" w:cs="Calibri"/>
                <w:color w:val="000000"/>
                <w:lang w:eastAsia="es-MX"/>
              </w:rPr>
            </w:pPr>
            <w:r w:rsidRPr="00DE2D04">
              <w:rPr>
                <w:rFonts w:ascii="ColaborateLight" w:eastAsia="Times New Roman" w:hAnsi="ColaborateLight" w:cs="Calibri"/>
                <w:color w:val="000000"/>
                <w:lang w:eastAsia="es-MX"/>
              </w:rPr>
              <w:t>Pieza</w:t>
            </w:r>
          </w:p>
        </w:tc>
        <w:tc>
          <w:tcPr>
            <w:tcW w:w="464" w:type="dxa"/>
            <w:tcBorders>
              <w:top w:val="single" w:sz="4" w:space="0" w:color="auto"/>
              <w:left w:val="nil"/>
              <w:bottom w:val="single" w:sz="4" w:space="0" w:color="auto"/>
              <w:right w:val="single" w:sz="4" w:space="0" w:color="auto"/>
            </w:tcBorders>
            <w:shd w:val="clear" w:color="000000" w:fill="FFFFFF"/>
            <w:noWrap/>
            <w:vAlign w:val="center"/>
            <w:hideMark/>
          </w:tcPr>
          <w:p w14:paraId="45CB8D65" w14:textId="77777777" w:rsidR="00DE2D04" w:rsidRPr="00DE2D04" w:rsidRDefault="00DE2D04" w:rsidP="00DE2D04">
            <w:pPr>
              <w:jc w:val="center"/>
              <w:rPr>
                <w:rFonts w:ascii="ColaborateLight" w:eastAsia="Times New Roman" w:hAnsi="ColaborateLight" w:cs="Calibri"/>
                <w:color w:val="000000"/>
                <w:lang w:eastAsia="es-MX"/>
              </w:rPr>
            </w:pPr>
            <w:r w:rsidRPr="00DE2D04">
              <w:rPr>
                <w:rFonts w:ascii="ColaborateLight" w:eastAsia="Times New Roman" w:hAnsi="ColaborateLight" w:cs="Calibri"/>
                <w:color w:val="000000"/>
                <w:lang w:eastAsia="es-MX"/>
              </w:rPr>
              <w:t>1</w:t>
            </w:r>
          </w:p>
        </w:tc>
        <w:tc>
          <w:tcPr>
            <w:tcW w:w="3169" w:type="dxa"/>
            <w:tcBorders>
              <w:top w:val="single" w:sz="4" w:space="0" w:color="auto"/>
              <w:left w:val="nil"/>
              <w:bottom w:val="single" w:sz="4" w:space="0" w:color="auto"/>
              <w:right w:val="single" w:sz="4" w:space="0" w:color="auto"/>
            </w:tcBorders>
            <w:shd w:val="clear" w:color="000000" w:fill="FFFFFF"/>
            <w:vAlign w:val="center"/>
            <w:hideMark/>
          </w:tcPr>
          <w:p w14:paraId="2CFC445E" w14:textId="77777777" w:rsidR="00DE2D04" w:rsidRPr="00DE2D04" w:rsidRDefault="00DE2D04" w:rsidP="00DE2D04">
            <w:pPr>
              <w:jc w:val="left"/>
              <w:rPr>
                <w:rFonts w:ascii="ColaborateLight" w:eastAsia="Times New Roman" w:hAnsi="ColaborateLight" w:cs="Calibri"/>
                <w:color w:val="000000"/>
                <w:lang w:eastAsia="es-MX"/>
              </w:rPr>
            </w:pPr>
            <w:r w:rsidRPr="00DE2D04">
              <w:rPr>
                <w:rFonts w:ascii="ColaborateLight" w:eastAsia="Times New Roman" w:hAnsi="ColaborateLight" w:cs="Calibri"/>
                <w:color w:val="000000"/>
                <w:lang w:eastAsia="es-MX"/>
              </w:rPr>
              <w:t>NO BREAK 7016-USB/R. 700 VA / 360 W. 47 minutos de respaldo. 6 Contactos: 4 con respaldo y 2 con protección de tensión, frecuencia IN/OUT: 60 HZ, tiempo de respuesta: 2 a 4 mseg,  intervalo voltaje de entrada: 81 a 145 V, tiempo de carga de baterias 8 hrs al 90%</w:t>
            </w:r>
          </w:p>
        </w:tc>
        <w:tc>
          <w:tcPr>
            <w:tcW w:w="889" w:type="dxa"/>
            <w:tcBorders>
              <w:top w:val="nil"/>
              <w:left w:val="single" w:sz="4" w:space="0" w:color="auto"/>
              <w:bottom w:val="single" w:sz="4" w:space="0" w:color="auto"/>
              <w:right w:val="single" w:sz="4" w:space="0" w:color="auto"/>
            </w:tcBorders>
            <w:shd w:val="clear" w:color="000000" w:fill="FFFFFF"/>
            <w:noWrap/>
            <w:vAlign w:val="center"/>
            <w:hideMark/>
          </w:tcPr>
          <w:p w14:paraId="64D79A78" w14:textId="77777777" w:rsidR="00DE2D04" w:rsidRPr="00DE2D04" w:rsidRDefault="00DE2D04" w:rsidP="00DE2D04">
            <w:pPr>
              <w:jc w:val="center"/>
              <w:rPr>
                <w:rFonts w:ascii="ColaborateLight" w:eastAsia="Times New Roman" w:hAnsi="ColaborateLight" w:cs="Calibri"/>
                <w:color w:val="000000"/>
                <w:lang w:eastAsia="es-MX"/>
              </w:rPr>
            </w:pPr>
            <w:r w:rsidRPr="00DE2D04">
              <w:rPr>
                <w:rFonts w:ascii="ColaborateLight" w:eastAsia="Times New Roman" w:hAnsi="ColaborateLight" w:cs="Calibri"/>
                <w:color w:val="000000"/>
                <w:lang w:eastAsia="es-MX"/>
              </w:rPr>
              <w:t> </w:t>
            </w:r>
          </w:p>
        </w:tc>
        <w:tc>
          <w:tcPr>
            <w:tcW w:w="906" w:type="dxa"/>
            <w:tcBorders>
              <w:top w:val="nil"/>
              <w:left w:val="nil"/>
              <w:bottom w:val="single" w:sz="4" w:space="0" w:color="auto"/>
              <w:right w:val="single" w:sz="4" w:space="0" w:color="auto"/>
            </w:tcBorders>
            <w:shd w:val="clear" w:color="000000" w:fill="FFFFFF"/>
            <w:noWrap/>
            <w:vAlign w:val="center"/>
            <w:hideMark/>
          </w:tcPr>
          <w:p w14:paraId="3E4DE302" w14:textId="77777777" w:rsidR="00DE2D04" w:rsidRPr="00DE2D04" w:rsidRDefault="00DE2D04" w:rsidP="00DE2D04">
            <w:pPr>
              <w:jc w:val="center"/>
              <w:rPr>
                <w:rFonts w:ascii="ColaborateLight" w:eastAsia="Times New Roman" w:hAnsi="ColaborateLight" w:cs="Calibri"/>
                <w:color w:val="000000"/>
                <w:lang w:eastAsia="es-MX"/>
              </w:rPr>
            </w:pPr>
            <w:r w:rsidRPr="00DE2D04">
              <w:rPr>
                <w:rFonts w:ascii="ColaborateLight" w:eastAsia="Times New Roman" w:hAnsi="ColaborateLight" w:cs="Calibri"/>
                <w:color w:val="000000"/>
                <w:lang w:eastAsia="es-MX"/>
              </w:rPr>
              <w:t> </w:t>
            </w:r>
          </w:p>
        </w:tc>
      </w:tr>
      <w:tr w:rsidR="00DE2D04" w:rsidRPr="00DE2D04" w14:paraId="1C17FFF1" w14:textId="77777777" w:rsidTr="00DE2D04">
        <w:trPr>
          <w:trHeight w:val="12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292C4DC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76</w:t>
            </w:r>
          </w:p>
        </w:tc>
        <w:tc>
          <w:tcPr>
            <w:tcW w:w="722" w:type="dxa"/>
            <w:tcBorders>
              <w:top w:val="nil"/>
              <w:left w:val="nil"/>
              <w:bottom w:val="single" w:sz="4" w:space="0" w:color="auto"/>
              <w:right w:val="single" w:sz="4" w:space="0" w:color="auto"/>
            </w:tcBorders>
            <w:shd w:val="clear" w:color="auto" w:fill="auto"/>
            <w:vAlign w:val="center"/>
            <w:hideMark/>
          </w:tcPr>
          <w:p w14:paraId="23B12363"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SSyRA</w:t>
            </w:r>
          </w:p>
        </w:tc>
        <w:tc>
          <w:tcPr>
            <w:tcW w:w="433" w:type="dxa"/>
            <w:tcBorders>
              <w:top w:val="nil"/>
              <w:left w:val="nil"/>
              <w:bottom w:val="single" w:sz="4" w:space="0" w:color="auto"/>
              <w:right w:val="single" w:sz="4" w:space="0" w:color="auto"/>
            </w:tcBorders>
            <w:shd w:val="clear" w:color="000000" w:fill="FFFFFF"/>
            <w:noWrap/>
            <w:vAlign w:val="center"/>
            <w:hideMark/>
          </w:tcPr>
          <w:p w14:paraId="5DA7611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3.2.1.1</w:t>
            </w:r>
          </w:p>
        </w:tc>
        <w:tc>
          <w:tcPr>
            <w:tcW w:w="407" w:type="dxa"/>
            <w:tcBorders>
              <w:top w:val="nil"/>
              <w:left w:val="nil"/>
              <w:bottom w:val="single" w:sz="4" w:space="0" w:color="auto"/>
              <w:right w:val="single" w:sz="4" w:space="0" w:color="auto"/>
            </w:tcBorders>
            <w:shd w:val="clear" w:color="000000" w:fill="FFFFFF"/>
            <w:noWrap/>
            <w:vAlign w:val="center"/>
            <w:hideMark/>
          </w:tcPr>
          <w:p w14:paraId="7945485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56601</w:t>
            </w:r>
          </w:p>
        </w:tc>
        <w:tc>
          <w:tcPr>
            <w:tcW w:w="673" w:type="dxa"/>
            <w:tcBorders>
              <w:top w:val="nil"/>
              <w:left w:val="nil"/>
              <w:bottom w:val="single" w:sz="4" w:space="0" w:color="auto"/>
              <w:right w:val="single" w:sz="4" w:space="0" w:color="auto"/>
            </w:tcBorders>
            <w:shd w:val="clear" w:color="auto" w:fill="auto"/>
            <w:vAlign w:val="center"/>
            <w:hideMark/>
          </w:tcPr>
          <w:p w14:paraId="71F4EAEC" w14:textId="77777777" w:rsidR="00DE2D04" w:rsidRPr="00DE2D04" w:rsidRDefault="00DE2D04" w:rsidP="00DE2D04">
            <w:pPr>
              <w:jc w:val="center"/>
              <w:rPr>
                <w:rFonts w:eastAsia="Times New Roman" w:cs="Calibri"/>
                <w:color w:val="000000"/>
                <w:sz w:val="24"/>
                <w:szCs w:val="24"/>
                <w:lang w:eastAsia="es-MX"/>
              </w:rPr>
            </w:pPr>
            <w:r w:rsidRPr="00DE2D04">
              <w:rPr>
                <w:rFonts w:eastAsia="Times New Roman" w:cs="Calibri"/>
                <w:color w:val="000000"/>
                <w:sz w:val="24"/>
                <w:szCs w:val="24"/>
                <w:lang w:eastAsia="es-MX"/>
              </w:rPr>
              <w:t>Maquinaria y equipo eléctrico y electrónico</w:t>
            </w:r>
          </w:p>
        </w:tc>
        <w:tc>
          <w:tcPr>
            <w:tcW w:w="1184" w:type="dxa"/>
            <w:tcBorders>
              <w:top w:val="nil"/>
              <w:left w:val="nil"/>
              <w:bottom w:val="single" w:sz="4" w:space="0" w:color="auto"/>
              <w:right w:val="single" w:sz="4" w:space="0" w:color="auto"/>
            </w:tcBorders>
            <w:shd w:val="clear" w:color="000000" w:fill="FFFFFF"/>
            <w:vAlign w:val="center"/>
            <w:hideMark/>
          </w:tcPr>
          <w:p w14:paraId="5BE55E4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Equipo electrico </w:t>
            </w:r>
          </w:p>
        </w:tc>
        <w:tc>
          <w:tcPr>
            <w:tcW w:w="1381" w:type="dxa"/>
            <w:tcBorders>
              <w:top w:val="nil"/>
              <w:left w:val="nil"/>
              <w:bottom w:val="single" w:sz="4" w:space="0" w:color="auto"/>
              <w:right w:val="single" w:sz="4" w:space="0" w:color="auto"/>
            </w:tcBorders>
            <w:shd w:val="clear" w:color="FCE4D6" w:fill="FFFFFF"/>
            <w:vAlign w:val="center"/>
            <w:hideMark/>
          </w:tcPr>
          <w:p w14:paraId="095F0EC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xml:space="preserve"> Equipo electrico operar compuertas (eq. electrico)</w:t>
            </w:r>
            <w:r w:rsidRPr="00DE2D04">
              <w:rPr>
                <w:rFonts w:eastAsia="Times New Roman" w:cs="Calibri"/>
                <w:color w:val="000000"/>
                <w:lang w:eastAsia="es-MX"/>
              </w:rPr>
              <w:br/>
              <w:t xml:space="preserve">Descripción adicional: Compra e instalaciòn de equipo de electrocompuertas (aire acondicioando) para el equipamiento del los servicios amigables. </w:t>
            </w:r>
          </w:p>
        </w:tc>
        <w:tc>
          <w:tcPr>
            <w:tcW w:w="604" w:type="dxa"/>
            <w:tcBorders>
              <w:top w:val="nil"/>
              <w:left w:val="nil"/>
              <w:bottom w:val="single" w:sz="4" w:space="0" w:color="auto"/>
              <w:right w:val="single" w:sz="4" w:space="0" w:color="auto"/>
            </w:tcBorders>
            <w:shd w:val="clear" w:color="000000" w:fill="FFFFFF"/>
            <w:noWrap/>
            <w:vAlign w:val="center"/>
            <w:hideMark/>
          </w:tcPr>
          <w:p w14:paraId="1EC6D69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Pieza</w:t>
            </w:r>
          </w:p>
        </w:tc>
        <w:tc>
          <w:tcPr>
            <w:tcW w:w="464" w:type="dxa"/>
            <w:tcBorders>
              <w:top w:val="nil"/>
              <w:left w:val="nil"/>
              <w:bottom w:val="single" w:sz="4" w:space="0" w:color="auto"/>
              <w:right w:val="single" w:sz="4" w:space="0" w:color="auto"/>
            </w:tcBorders>
            <w:shd w:val="clear" w:color="000000" w:fill="FFFFFF"/>
            <w:noWrap/>
            <w:vAlign w:val="center"/>
            <w:hideMark/>
          </w:tcPr>
          <w:p w14:paraId="4D2320B8"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w:t>
            </w:r>
          </w:p>
        </w:tc>
        <w:tc>
          <w:tcPr>
            <w:tcW w:w="3169" w:type="dxa"/>
            <w:tcBorders>
              <w:top w:val="nil"/>
              <w:left w:val="nil"/>
              <w:bottom w:val="single" w:sz="4" w:space="0" w:color="auto"/>
              <w:right w:val="single" w:sz="4" w:space="0" w:color="auto"/>
            </w:tcBorders>
            <w:shd w:val="clear" w:color="000000" w:fill="FFFFFF"/>
            <w:hideMark/>
          </w:tcPr>
          <w:p w14:paraId="57AAFFB8"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Compra e instalaciòn de equipo de electrocompuertas (aire acondicioando) para el equipamiento del los servicios amigables.  Aquisiciòn y colocación de aire acondicionado, Mini Split de 1 Tonelada , De 110 V para el equipamiento de los servicios amigables a  aperturarse en los municipios de Colima, Tecomán y Manzanillo, para uso exclusivo del programa salud sexual y reperoductiva para adolescentes.</w:t>
            </w:r>
          </w:p>
        </w:tc>
        <w:tc>
          <w:tcPr>
            <w:tcW w:w="889" w:type="dxa"/>
            <w:tcBorders>
              <w:top w:val="nil"/>
              <w:left w:val="single" w:sz="4" w:space="0" w:color="auto"/>
              <w:bottom w:val="single" w:sz="4" w:space="0" w:color="auto"/>
              <w:right w:val="single" w:sz="4" w:space="0" w:color="auto"/>
            </w:tcBorders>
            <w:shd w:val="clear" w:color="000000" w:fill="FFFFFF"/>
            <w:noWrap/>
            <w:vAlign w:val="center"/>
            <w:hideMark/>
          </w:tcPr>
          <w:p w14:paraId="56211D9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c>
          <w:tcPr>
            <w:tcW w:w="906" w:type="dxa"/>
            <w:tcBorders>
              <w:top w:val="nil"/>
              <w:left w:val="nil"/>
              <w:bottom w:val="single" w:sz="4" w:space="0" w:color="auto"/>
              <w:right w:val="single" w:sz="4" w:space="0" w:color="auto"/>
            </w:tcBorders>
            <w:shd w:val="clear" w:color="000000" w:fill="FFFFFF"/>
            <w:noWrap/>
            <w:vAlign w:val="center"/>
            <w:hideMark/>
          </w:tcPr>
          <w:p w14:paraId="4F7A263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r>
      <w:tr w:rsidR="00DE2D04" w:rsidRPr="00DE2D04" w14:paraId="72E83097" w14:textId="77777777" w:rsidTr="00DE2D04">
        <w:trPr>
          <w:trHeight w:val="15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5FC287B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77</w:t>
            </w:r>
          </w:p>
        </w:tc>
        <w:tc>
          <w:tcPr>
            <w:tcW w:w="722" w:type="dxa"/>
            <w:tcBorders>
              <w:top w:val="nil"/>
              <w:left w:val="nil"/>
              <w:bottom w:val="single" w:sz="4" w:space="0" w:color="auto"/>
              <w:right w:val="single" w:sz="4" w:space="0" w:color="auto"/>
            </w:tcBorders>
            <w:shd w:val="clear" w:color="auto" w:fill="auto"/>
            <w:vAlign w:val="center"/>
            <w:hideMark/>
          </w:tcPr>
          <w:p w14:paraId="44DE0034"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Cancer</w:t>
            </w:r>
          </w:p>
        </w:tc>
        <w:tc>
          <w:tcPr>
            <w:tcW w:w="433" w:type="dxa"/>
            <w:tcBorders>
              <w:top w:val="nil"/>
              <w:left w:val="nil"/>
              <w:bottom w:val="single" w:sz="4" w:space="0" w:color="auto"/>
              <w:right w:val="single" w:sz="4" w:space="0" w:color="auto"/>
            </w:tcBorders>
            <w:shd w:val="clear" w:color="auto" w:fill="auto"/>
            <w:noWrap/>
            <w:vAlign w:val="center"/>
            <w:hideMark/>
          </w:tcPr>
          <w:p w14:paraId="13BA9A9E"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5.2.4.1</w:t>
            </w:r>
          </w:p>
        </w:tc>
        <w:tc>
          <w:tcPr>
            <w:tcW w:w="407" w:type="dxa"/>
            <w:tcBorders>
              <w:top w:val="nil"/>
              <w:left w:val="nil"/>
              <w:bottom w:val="single" w:sz="4" w:space="0" w:color="auto"/>
              <w:right w:val="single" w:sz="4" w:space="0" w:color="auto"/>
            </w:tcBorders>
            <w:shd w:val="clear" w:color="000000" w:fill="FFFFFF"/>
            <w:noWrap/>
            <w:vAlign w:val="center"/>
            <w:hideMark/>
          </w:tcPr>
          <w:p w14:paraId="78CA5D10"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56601</w:t>
            </w:r>
          </w:p>
        </w:tc>
        <w:tc>
          <w:tcPr>
            <w:tcW w:w="673" w:type="dxa"/>
            <w:tcBorders>
              <w:top w:val="nil"/>
              <w:left w:val="nil"/>
              <w:bottom w:val="single" w:sz="4" w:space="0" w:color="auto"/>
              <w:right w:val="single" w:sz="4" w:space="0" w:color="auto"/>
            </w:tcBorders>
            <w:shd w:val="clear" w:color="000000" w:fill="FFFFFF"/>
            <w:vAlign w:val="center"/>
            <w:hideMark/>
          </w:tcPr>
          <w:p w14:paraId="06611B76"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Maquinaria y equipo eléctrico y electrónico</w:t>
            </w:r>
          </w:p>
        </w:tc>
        <w:tc>
          <w:tcPr>
            <w:tcW w:w="1184" w:type="dxa"/>
            <w:tcBorders>
              <w:top w:val="nil"/>
              <w:left w:val="nil"/>
              <w:bottom w:val="single" w:sz="4" w:space="0" w:color="auto"/>
              <w:right w:val="single" w:sz="4" w:space="0" w:color="auto"/>
            </w:tcBorders>
            <w:shd w:val="clear" w:color="000000" w:fill="FFFFFF"/>
            <w:noWrap/>
            <w:vAlign w:val="center"/>
            <w:hideMark/>
          </w:tcPr>
          <w:p w14:paraId="56674007"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Biofotometro</w:t>
            </w:r>
          </w:p>
        </w:tc>
        <w:tc>
          <w:tcPr>
            <w:tcW w:w="1381" w:type="dxa"/>
            <w:tcBorders>
              <w:top w:val="nil"/>
              <w:left w:val="nil"/>
              <w:bottom w:val="single" w:sz="4" w:space="0" w:color="auto"/>
              <w:right w:val="single" w:sz="4" w:space="0" w:color="auto"/>
            </w:tcBorders>
            <w:shd w:val="clear" w:color="000000" w:fill="FFFFFF"/>
            <w:vAlign w:val="center"/>
            <w:hideMark/>
          </w:tcPr>
          <w:p w14:paraId="5210354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FOTÓMETRO. Capaz de medir iluminancia en lux y luminancia en cd/m2, Intervalo de medida cd/m2: 0.1-199,900 y lux: 0,01 lux-199,900 lux.(De acuerdo a especif. y distrib. enviadas por oficio por la DCM  para el Hospital General de Tecomán y el Instituto Estatal de Cancerología.</w:t>
            </w:r>
          </w:p>
        </w:tc>
        <w:tc>
          <w:tcPr>
            <w:tcW w:w="604" w:type="dxa"/>
            <w:tcBorders>
              <w:top w:val="nil"/>
              <w:left w:val="nil"/>
              <w:bottom w:val="single" w:sz="4" w:space="0" w:color="auto"/>
              <w:right w:val="single" w:sz="4" w:space="0" w:color="auto"/>
            </w:tcBorders>
            <w:shd w:val="clear" w:color="000000" w:fill="FFFFFF"/>
            <w:noWrap/>
            <w:vAlign w:val="center"/>
            <w:hideMark/>
          </w:tcPr>
          <w:p w14:paraId="52D9558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Pieza</w:t>
            </w:r>
          </w:p>
        </w:tc>
        <w:tc>
          <w:tcPr>
            <w:tcW w:w="464" w:type="dxa"/>
            <w:tcBorders>
              <w:top w:val="nil"/>
              <w:left w:val="nil"/>
              <w:bottom w:val="single" w:sz="4" w:space="0" w:color="auto"/>
              <w:right w:val="single" w:sz="4" w:space="0" w:color="auto"/>
            </w:tcBorders>
            <w:shd w:val="clear" w:color="000000" w:fill="FFFFFF"/>
            <w:noWrap/>
            <w:vAlign w:val="center"/>
            <w:hideMark/>
          </w:tcPr>
          <w:p w14:paraId="76B35A0F"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2</w:t>
            </w:r>
          </w:p>
        </w:tc>
        <w:tc>
          <w:tcPr>
            <w:tcW w:w="3169" w:type="dxa"/>
            <w:tcBorders>
              <w:top w:val="nil"/>
              <w:left w:val="nil"/>
              <w:bottom w:val="single" w:sz="4" w:space="0" w:color="auto"/>
              <w:right w:val="single" w:sz="4" w:space="0" w:color="auto"/>
            </w:tcBorders>
            <w:shd w:val="clear" w:color="000000" w:fill="FFFFFF"/>
            <w:vAlign w:val="center"/>
            <w:hideMark/>
          </w:tcPr>
          <w:p w14:paraId="5992E3DD"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Fotómetro o luxómetro capaz de medir iluminancia en lux y luminancia en cd/m2, fotodiodo de silicio con corrección de color. Intervalo de medida: 0.1 cd/m² - 1999990 cd/m² y 0.01 lux - 199990 lux. Exactitud dentro del 3%. Tasa de medición: 2 mediciones/s. El fotómetro deberá ser entregado con constancia o certificado de calibración o de conformidad emitido por el fabricante del instrumento o por un laboratorio metrológico acreditado para tal fin. Mayor detalle en Anexo 2 Cáncer.</w:t>
            </w:r>
          </w:p>
        </w:tc>
        <w:tc>
          <w:tcPr>
            <w:tcW w:w="889" w:type="dxa"/>
            <w:tcBorders>
              <w:top w:val="nil"/>
              <w:left w:val="single" w:sz="4" w:space="0" w:color="auto"/>
              <w:bottom w:val="single" w:sz="4" w:space="0" w:color="auto"/>
              <w:right w:val="single" w:sz="4" w:space="0" w:color="auto"/>
            </w:tcBorders>
            <w:shd w:val="clear" w:color="000000" w:fill="FFFFFF"/>
            <w:noWrap/>
            <w:vAlign w:val="center"/>
            <w:hideMark/>
          </w:tcPr>
          <w:p w14:paraId="733C7D3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c>
          <w:tcPr>
            <w:tcW w:w="906" w:type="dxa"/>
            <w:tcBorders>
              <w:top w:val="nil"/>
              <w:left w:val="nil"/>
              <w:bottom w:val="single" w:sz="4" w:space="0" w:color="auto"/>
              <w:right w:val="single" w:sz="4" w:space="0" w:color="auto"/>
            </w:tcBorders>
            <w:shd w:val="clear" w:color="000000" w:fill="FFFFFF"/>
            <w:noWrap/>
            <w:vAlign w:val="center"/>
            <w:hideMark/>
          </w:tcPr>
          <w:p w14:paraId="729C57FB"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 </w:t>
            </w:r>
          </w:p>
        </w:tc>
      </w:tr>
      <w:tr w:rsidR="00DE2D04" w:rsidRPr="00DE2D04" w14:paraId="32D43D1B" w14:textId="77777777" w:rsidTr="00DE2D04">
        <w:trPr>
          <w:trHeight w:val="2700"/>
          <w:jc w:val="center"/>
        </w:trPr>
        <w:tc>
          <w:tcPr>
            <w:tcW w:w="245" w:type="dxa"/>
            <w:tcBorders>
              <w:top w:val="nil"/>
              <w:left w:val="single" w:sz="4" w:space="0" w:color="auto"/>
              <w:bottom w:val="single" w:sz="4" w:space="0" w:color="auto"/>
              <w:right w:val="single" w:sz="4" w:space="0" w:color="auto"/>
            </w:tcBorders>
            <w:shd w:val="clear" w:color="auto" w:fill="auto"/>
            <w:vAlign w:val="center"/>
            <w:hideMark/>
          </w:tcPr>
          <w:p w14:paraId="509D0D29"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78</w:t>
            </w:r>
          </w:p>
        </w:tc>
        <w:tc>
          <w:tcPr>
            <w:tcW w:w="722" w:type="dxa"/>
            <w:tcBorders>
              <w:top w:val="nil"/>
              <w:left w:val="nil"/>
              <w:bottom w:val="single" w:sz="4" w:space="0" w:color="auto"/>
              <w:right w:val="single" w:sz="4" w:space="0" w:color="auto"/>
            </w:tcBorders>
            <w:shd w:val="clear" w:color="auto" w:fill="auto"/>
            <w:vAlign w:val="center"/>
            <w:hideMark/>
          </w:tcPr>
          <w:p w14:paraId="340EC4EC"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Planificación Familiar</w:t>
            </w:r>
          </w:p>
        </w:tc>
        <w:tc>
          <w:tcPr>
            <w:tcW w:w="433" w:type="dxa"/>
            <w:tcBorders>
              <w:top w:val="single" w:sz="4" w:space="0" w:color="auto"/>
              <w:left w:val="nil"/>
              <w:bottom w:val="single" w:sz="4" w:space="0" w:color="auto"/>
              <w:right w:val="single" w:sz="4" w:space="0" w:color="auto"/>
            </w:tcBorders>
            <w:shd w:val="clear" w:color="auto" w:fill="auto"/>
            <w:noWrap/>
            <w:vAlign w:val="center"/>
            <w:hideMark/>
          </w:tcPr>
          <w:p w14:paraId="35A56235"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2.1.2.2</w:t>
            </w:r>
          </w:p>
        </w:tc>
        <w:tc>
          <w:tcPr>
            <w:tcW w:w="407" w:type="dxa"/>
            <w:tcBorders>
              <w:top w:val="single" w:sz="4" w:space="0" w:color="auto"/>
              <w:left w:val="nil"/>
              <w:bottom w:val="single" w:sz="4" w:space="0" w:color="auto"/>
              <w:right w:val="single" w:sz="4" w:space="0" w:color="auto"/>
            </w:tcBorders>
            <w:shd w:val="clear" w:color="auto" w:fill="auto"/>
            <w:noWrap/>
            <w:vAlign w:val="center"/>
            <w:hideMark/>
          </w:tcPr>
          <w:p w14:paraId="24B5683E"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59101</w:t>
            </w:r>
          </w:p>
        </w:tc>
        <w:tc>
          <w:tcPr>
            <w:tcW w:w="673" w:type="dxa"/>
            <w:tcBorders>
              <w:top w:val="single" w:sz="4" w:space="0" w:color="auto"/>
              <w:left w:val="nil"/>
              <w:bottom w:val="single" w:sz="4" w:space="0" w:color="auto"/>
              <w:right w:val="single" w:sz="4" w:space="0" w:color="auto"/>
            </w:tcBorders>
            <w:shd w:val="clear" w:color="auto" w:fill="auto"/>
            <w:vAlign w:val="center"/>
            <w:hideMark/>
          </w:tcPr>
          <w:p w14:paraId="5E6CD5F5"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Software</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14:paraId="10590421" w14:textId="77777777" w:rsidR="00DE2D04" w:rsidRPr="00DE2D04" w:rsidRDefault="00DE2D04" w:rsidP="00DE2D04">
            <w:pPr>
              <w:jc w:val="center"/>
              <w:rPr>
                <w:rFonts w:eastAsia="Times New Roman" w:cs="Calibri"/>
                <w:color w:val="000000"/>
                <w:lang w:eastAsia="es-MX"/>
              </w:rPr>
            </w:pPr>
            <w:r w:rsidRPr="00DE2D04">
              <w:rPr>
                <w:rFonts w:eastAsia="Times New Roman" w:cs="Calibri"/>
                <w:color w:val="000000"/>
                <w:lang w:eastAsia="es-MX"/>
              </w:rPr>
              <w:t>Todo tipo de software (paqueteria) (suministros informaticos)</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14:paraId="42001D96"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 xml:space="preserve"> Licencia anual de software colaborativo para servicios de telemedicina</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14:paraId="197BD4CB"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Pieza</w:t>
            </w:r>
          </w:p>
        </w:tc>
        <w:tc>
          <w:tcPr>
            <w:tcW w:w="464" w:type="dxa"/>
            <w:tcBorders>
              <w:top w:val="single" w:sz="4" w:space="0" w:color="auto"/>
              <w:left w:val="nil"/>
              <w:bottom w:val="single" w:sz="4" w:space="0" w:color="auto"/>
              <w:right w:val="single" w:sz="4" w:space="0" w:color="auto"/>
            </w:tcBorders>
            <w:shd w:val="clear" w:color="auto" w:fill="auto"/>
            <w:noWrap/>
            <w:vAlign w:val="center"/>
            <w:hideMark/>
          </w:tcPr>
          <w:p w14:paraId="3E9F264B"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2</w:t>
            </w:r>
          </w:p>
        </w:tc>
        <w:tc>
          <w:tcPr>
            <w:tcW w:w="3169" w:type="dxa"/>
            <w:tcBorders>
              <w:top w:val="single" w:sz="4" w:space="0" w:color="auto"/>
              <w:left w:val="nil"/>
              <w:bottom w:val="single" w:sz="4" w:space="0" w:color="auto"/>
              <w:right w:val="single" w:sz="4" w:space="0" w:color="auto"/>
            </w:tcBorders>
            <w:shd w:val="clear" w:color="auto" w:fill="auto"/>
            <w:vAlign w:val="center"/>
            <w:hideMark/>
          </w:tcPr>
          <w:p w14:paraId="7A8CEE13" w14:textId="77777777" w:rsidR="00DE2D04" w:rsidRPr="00DE2D04" w:rsidRDefault="00DE2D04" w:rsidP="00DE2D04">
            <w:pPr>
              <w:jc w:val="left"/>
              <w:rPr>
                <w:rFonts w:ascii="Arial" w:eastAsia="Times New Roman" w:hAnsi="Arial" w:cs="Arial"/>
                <w:color w:val="000000"/>
                <w:lang w:eastAsia="es-MX"/>
              </w:rPr>
            </w:pPr>
            <w:r w:rsidRPr="00DE2D04">
              <w:rPr>
                <w:rFonts w:ascii="Arial" w:eastAsia="Times New Roman" w:hAnsi="Arial" w:cs="Arial"/>
                <w:color w:val="000000"/>
                <w:lang w:eastAsia="es-MX"/>
              </w:rPr>
              <w:t xml:space="preserve">Licencia anual de software sujeta a lineamientos establecidos por el Centro Nacional de Equidad de Género y Salud Reprodcutiva, con base en la Guía de gasto de PFyA 2021 para el proyecto prioritario de Planificación Familiar, la cual aún NO ha sido recibida en el Estado. </w:t>
            </w:r>
          </w:p>
        </w:tc>
        <w:tc>
          <w:tcPr>
            <w:tcW w:w="889" w:type="dxa"/>
            <w:tcBorders>
              <w:top w:val="nil"/>
              <w:left w:val="single" w:sz="4" w:space="0" w:color="auto"/>
              <w:bottom w:val="single" w:sz="4" w:space="0" w:color="auto"/>
              <w:right w:val="single" w:sz="4" w:space="0" w:color="auto"/>
            </w:tcBorders>
            <w:shd w:val="clear" w:color="auto" w:fill="auto"/>
            <w:noWrap/>
            <w:vAlign w:val="center"/>
            <w:hideMark/>
          </w:tcPr>
          <w:p w14:paraId="0B963F26"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 </w:t>
            </w:r>
          </w:p>
        </w:tc>
        <w:tc>
          <w:tcPr>
            <w:tcW w:w="906" w:type="dxa"/>
            <w:tcBorders>
              <w:top w:val="nil"/>
              <w:left w:val="nil"/>
              <w:bottom w:val="single" w:sz="4" w:space="0" w:color="auto"/>
              <w:right w:val="single" w:sz="4" w:space="0" w:color="auto"/>
            </w:tcBorders>
            <w:shd w:val="clear" w:color="auto" w:fill="auto"/>
            <w:noWrap/>
            <w:vAlign w:val="center"/>
            <w:hideMark/>
          </w:tcPr>
          <w:p w14:paraId="1E014C2E" w14:textId="77777777" w:rsidR="00DE2D04" w:rsidRPr="00DE2D04" w:rsidRDefault="00DE2D04" w:rsidP="00DE2D04">
            <w:pPr>
              <w:jc w:val="center"/>
              <w:rPr>
                <w:rFonts w:ascii="Arial" w:eastAsia="Times New Roman" w:hAnsi="Arial" w:cs="Arial"/>
                <w:color w:val="000000"/>
                <w:lang w:eastAsia="es-MX"/>
              </w:rPr>
            </w:pPr>
            <w:r w:rsidRPr="00DE2D04">
              <w:rPr>
                <w:rFonts w:ascii="Arial" w:eastAsia="Times New Roman" w:hAnsi="Arial" w:cs="Arial"/>
                <w:color w:val="000000"/>
                <w:lang w:eastAsia="es-MX"/>
              </w:rPr>
              <w:t> </w:t>
            </w:r>
          </w:p>
        </w:tc>
      </w:tr>
      <w:tr w:rsidR="00DE2D04" w:rsidRPr="00DE2D04" w14:paraId="1E9A36F6" w14:textId="77777777" w:rsidTr="00DE2D04">
        <w:trPr>
          <w:trHeight w:val="300"/>
          <w:jc w:val="center"/>
        </w:trPr>
        <w:tc>
          <w:tcPr>
            <w:tcW w:w="245" w:type="dxa"/>
            <w:tcBorders>
              <w:top w:val="nil"/>
              <w:left w:val="nil"/>
              <w:bottom w:val="nil"/>
              <w:right w:val="nil"/>
            </w:tcBorders>
            <w:shd w:val="clear" w:color="auto" w:fill="auto"/>
            <w:noWrap/>
            <w:vAlign w:val="bottom"/>
            <w:hideMark/>
          </w:tcPr>
          <w:p w14:paraId="1338F7B9" w14:textId="77777777" w:rsidR="00DE2D04" w:rsidRPr="00DE2D04" w:rsidRDefault="00DE2D04" w:rsidP="00DE2D04">
            <w:pPr>
              <w:jc w:val="center"/>
              <w:rPr>
                <w:rFonts w:ascii="Arial" w:eastAsia="Times New Roman" w:hAnsi="Arial" w:cs="Arial"/>
                <w:color w:val="000000"/>
                <w:lang w:eastAsia="es-MX"/>
              </w:rPr>
            </w:pPr>
          </w:p>
        </w:tc>
        <w:tc>
          <w:tcPr>
            <w:tcW w:w="722" w:type="dxa"/>
            <w:tcBorders>
              <w:top w:val="nil"/>
              <w:left w:val="nil"/>
              <w:bottom w:val="nil"/>
              <w:right w:val="nil"/>
            </w:tcBorders>
            <w:shd w:val="clear" w:color="auto" w:fill="auto"/>
            <w:noWrap/>
            <w:vAlign w:val="bottom"/>
            <w:hideMark/>
          </w:tcPr>
          <w:p w14:paraId="0B842F8E" w14:textId="77777777" w:rsidR="00DE2D04" w:rsidRPr="00DE2D04" w:rsidRDefault="00DE2D04" w:rsidP="00DE2D04">
            <w:pPr>
              <w:jc w:val="left"/>
              <w:rPr>
                <w:rFonts w:ascii="Times New Roman" w:eastAsia="Times New Roman" w:hAnsi="Times New Roman"/>
                <w:sz w:val="20"/>
                <w:szCs w:val="20"/>
                <w:lang w:eastAsia="es-MX"/>
              </w:rPr>
            </w:pPr>
          </w:p>
        </w:tc>
        <w:tc>
          <w:tcPr>
            <w:tcW w:w="433" w:type="dxa"/>
            <w:tcBorders>
              <w:top w:val="nil"/>
              <w:left w:val="nil"/>
              <w:bottom w:val="nil"/>
              <w:right w:val="nil"/>
            </w:tcBorders>
            <w:shd w:val="clear" w:color="auto" w:fill="auto"/>
            <w:noWrap/>
            <w:vAlign w:val="bottom"/>
            <w:hideMark/>
          </w:tcPr>
          <w:p w14:paraId="692108AA" w14:textId="77777777" w:rsidR="00DE2D04" w:rsidRPr="00DE2D04" w:rsidRDefault="00DE2D04" w:rsidP="00DE2D04">
            <w:pPr>
              <w:jc w:val="left"/>
              <w:rPr>
                <w:rFonts w:ascii="Times New Roman" w:eastAsia="Times New Roman" w:hAnsi="Times New Roman"/>
                <w:sz w:val="20"/>
                <w:szCs w:val="20"/>
                <w:lang w:eastAsia="es-MX"/>
              </w:rPr>
            </w:pPr>
          </w:p>
        </w:tc>
        <w:tc>
          <w:tcPr>
            <w:tcW w:w="407" w:type="dxa"/>
            <w:tcBorders>
              <w:top w:val="nil"/>
              <w:left w:val="nil"/>
              <w:bottom w:val="nil"/>
              <w:right w:val="nil"/>
            </w:tcBorders>
            <w:shd w:val="clear" w:color="auto" w:fill="auto"/>
            <w:noWrap/>
            <w:vAlign w:val="bottom"/>
            <w:hideMark/>
          </w:tcPr>
          <w:p w14:paraId="335656CC" w14:textId="77777777" w:rsidR="00DE2D04" w:rsidRPr="00DE2D04" w:rsidRDefault="00DE2D04" w:rsidP="00DE2D04">
            <w:pPr>
              <w:jc w:val="left"/>
              <w:rPr>
                <w:rFonts w:ascii="Times New Roman" w:eastAsia="Times New Roman" w:hAnsi="Times New Roman"/>
                <w:sz w:val="20"/>
                <w:szCs w:val="20"/>
                <w:lang w:eastAsia="es-MX"/>
              </w:rPr>
            </w:pPr>
          </w:p>
        </w:tc>
        <w:tc>
          <w:tcPr>
            <w:tcW w:w="673" w:type="dxa"/>
            <w:tcBorders>
              <w:top w:val="nil"/>
              <w:left w:val="nil"/>
              <w:bottom w:val="nil"/>
              <w:right w:val="nil"/>
            </w:tcBorders>
            <w:shd w:val="clear" w:color="auto" w:fill="auto"/>
            <w:noWrap/>
            <w:vAlign w:val="bottom"/>
            <w:hideMark/>
          </w:tcPr>
          <w:p w14:paraId="124C9F50" w14:textId="77777777" w:rsidR="00DE2D04" w:rsidRPr="00DE2D04" w:rsidRDefault="00DE2D04" w:rsidP="00DE2D04">
            <w:pPr>
              <w:jc w:val="left"/>
              <w:rPr>
                <w:rFonts w:ascii="Times New Roman" w:eastAsia="Times New Roman" w:hAnsi="Times New Roman"/>
                <w:sz w:val="20"/>
                <w:szCs w:val="20"/>
                <w:lang w:eastAsia="es-MX"/>
              </w:rPr>
            </w:pPr>
          </w:p>
        </w:tc>
        <w:tc>
          <w:tcPr>
            <w:tcW w:w="1184" w:type="dxa"/>
            <w:tcBorders>
              <w:top w:val="nil"/>
              <w:left w:val="nil"/>
              <w:bottom w:val="nil"/>
              <w:right w:val="nil"/>
            </w:tcBorders>
            <w:shd w:val="clear" w:color="auto" w:fill="auto"/>
            <w:noWrap/>
            <w:vAlign w:val="bottom"/>
            <w:hideMark/>
          </w:tcPr>
          <w:p w14:paraId="20887351" w14:textId="77777777" w:rsidR="00DE2D04" w:rsidRPr="00DE2D04" w:rsidRDefault="00DE2D04" w:rsidP="00DE2D04">
            <w:pPr>
              <w:jc w:val="left"/>
              <w:rPr>
                <w:rFonts w:ascii="Times New Roman" w:eastAsia="Times New Roman" w:hAnsi="Times New Roman"/>
                <w:sz w:val="20"/>
                <w:szCs w:val="20"/>
                <w:lang w:eastAsia="es-MX"/>
              </w:rPr>
            </w:pPr>
          </w:p>
        </w:tc>
        <w:tc>
          <w:tcPr>
            <w:tcW w:w="1381" w:type="dxa"/>
            <w:tcBorders>
              <w:top w:val="nil"/>
              <w:left w:val="nil"/>
              <w:bottom w:val="nil"/>
              <w:right w:val="nil"/>
            </w:tcBorders>
            <w:shd w:val="clear" w:color="auto" w:fill="auto"/>
            <w:noWrap/>
            <w:vAlign w:val="bottom"/>
            <w:hideMark/>
          </w:tcPr>
          <w:p w14:paraId="2DBCA732" w14:textId="77777777" w:rsidR="00DE2D04" w:rsidRPr="00DE2D04" w:rsidRDefault="00DE2D04" w:rsidP="00DE2D04">
            <w:pPr>
              <w:jc w:val="left"/>
              <w:rPr>
                <w:rFonts w:ascii="Times New Roman" w:eastAsia="Times New Roman" w:hAnsi="Times New Roman"/>
                <w:sz w:val="20"/>
                <w:szCs w:val="20"/>
                <w:lang w:eastAsia="es-MX"/>
              </w:rPr>
            </w:pPr>
          </w:p>
        </w:tc>
        <w:tc>
          <w:tcPr>
            <w:tcW w:w="604" w:type="dxa"/>
            <w:tcBorders>
              <w:top w:val="nil"/>
              <w:left w:val="nil"/>
              <w:bottom w:val="nil"/>
              <w:right w:val="nil"/>
            </w:tcBorders>
            <w:shd w:val="clear" w:color="auto" w:fill="auto"/>
            <w:noWrap/>
            <w:vAlign w:val="bottom"/>
            <w:hideMark/>
          </w:tcPr>
          <w:p w14:paraId="3966E88E" w14:textId="77777777" w:rsidR="00DE2D04" w:rsidRPr="00DE2D04" w:rsidRDefault="00DE2D04" w:rsidP="00DE2D04">
            <w:pPr>
              <w:jc w:val="left"/>
              <w:rPr>
                <w:rFonts w:ascii="Times New Roman" w:eastAsia="Times New Roman" w:hAnsi="Times New Roman"/>
                <w:sz w:val="20"/>
                <w:szCs w:val="20"/>
                <w:lang w:eastAsia="es-MX"/>
              </w:rPr>
            </w:pPr>
          </w:p>
        </w:tc>
        <w:tc>
          <w:tcPr>
            <w:tcW w:w="464" w:type="dxa"/>
            <w:tcBorders>
              <w:top w:val="nil"/>
              <w:left w:val="nil"/>
              <w:bottom w:val="nil"/>
              <w:right w:val="nil"/>
            </w:tcBorders>
            <w:shd w:val="clear" w:color="auto" w:fill="auto"/>
            <w:noWrap/>
            <w:vAlign w:val="bottom"/>
            <w:hideMark/>
          </w:tcPr>
          <w:p w14:paraId="3BF45CB0" w14:textId="77777777" w:rsidR="00DE2D04" w:rsidRPr="00DE2D04" w:rsidRDefault="00DE2D04" w:rsidP="00DE2D04">
            <w:pPr>
              <w:jc w:val="left"/>
              <w:rPr>
                <w:rFonts w:ascii="Times New Roman" w:eastAsia="Times New Roman" w:hAnsi="Times New Roman"/>
                <w:sz w:val="20"/>
                <w:szCs w:val="20"/>
                <w:lang w:eastAsia="es-MX"/>
              </w:rPr>
            </w:pPr>
          </w:p>
        </w:tc>
        <w:tc>
          <w:tcPr>
            <w:tcW w:w="3169" w:type="dxa"/>
            <w:tcBorders>
              <w:top w:val="nil"/>
              <w:left w:val="nil"/>
              <w:bottom w:val="nil"/>
              <w:right w:val="nil"/>
            </w:tcBorders>
            <w:shd w:val="clear" w:color="auto" w:fill="auto"/>
            <w:noWrap/>
            <w:vAlign w:val="bottom"/>
            <w:hideMark/>
          </w:tcPr>
          <w:p w14:paraId="2894A242" w14:textId="77777777" w:rsidR="00DE2D04" w:rsidRPr="00DE2D04" w:rsidRDefault="00DE2D04" w:rsidP="00DE2D04">
            <w:pPr>
              <w:jc w:val="left"/>
              <w:rPr>
                <w:rFonts w:ascii="Times New Roman" w:eastAsia="Times New Roman" w:hAnsi="Times New Roman"/>
                <w:sz w:val="20"/>
                <w:szCs w:val="20"/>
                <w:lang w:eastAsia="es-MX"/>
              </w:rPr>
            </w:pPr>
          </w:p>
        </w:tc>
        <w:tc>
          <w:tcPr>
            <w:tcW w:w="889" w:type="dxa"/>
            <w:tcBorders>
              <w:top w:val="nil"/>
              <w:left w:val="single" w:sz="4" w:space="0" w:color="auto"/>
              <w:bottom w:val="single" w:sz="4" w:space="0" w:color="auto"/>
              <w:right w:val="single" w:sz="4" w:space="0" w:color="auto"/>
            </w:tcBorders>
            <w:shd w:val="clear" w:color="auto" w:fill="auto"/>
            <w:noWrap/>
            <w:vAlign w:val="bottom"/>
            <w:hideMark/>
          </w:tcPr>
          <w:p w14:paraId="69217B0A"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SUBTOTAL</w:t>
            </w:r>
          </w:p>
        </w:tc>
        <w:tc>
          <w:tcPr>
            <w:tcW w:w="906" w:type="dxa"/>
            <w:tcBorders>
              <w:top w:val="nil"/>
              <w:left w:val="nil"/>
              <w:bottom w:val="single" w:sz="4" w:space="0" w:color="auto"/>
              <w:right w:val="single" w:sz="4" w:space="0" w:color="auto"/>
            </w:tcBorders>
            <w:shd w:val="clear" w:color="auto" w:fill="auto"/>
            <w:noWrap/>
            <w:vAlign w:val="bottom"/>
            <w:hideMark/>
          </w:tcPr>
          <w:p w14:paraId="447A3042"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 </w:t>
            </w:r>
          </w:p>
        </w:tc>
      </w:tr>
      <w:tr w:rsidR="00DE2D04" w:rsidRPr="00DE2D04" w14:paraId="03920151" w14:textId="77777777" w:rsidTr="00DE2D04">
        <w:trPr>
          <w:trHeight w:val="300"/>
          <w:jc w:val="center"/>
        </w:trPr>
        <w:tc>
          <w:tcPr>
            <w:tcW w:w="245" w:type="dxa"/>
            <w:tcBorders>
              <w:top w:val="nil"/>
              <w:left w:val="nil"/>
              <w:bottom w:val="nil"/>
              <w:right w:val="nil"/>
            </w:tcBorders>
            <w:shd w:val="clear" w:color="auto" w:fill="auto"/>
            <w:noWrap/>
            <w:vAlign w:val="bottom"/>
            <w:hideMark/>
          </w:tcPr>
          <w:p w14:paraId="1D3B2CD3" w14:textId="77777777" w:rsidR="00DE2D04" w:rsidRPr="00DE2D04" w:rsidRDefault="00DE2D04" w:rsidP="00DE2D04">
            <w:pPr>
              <w:jc w:val="left"/>
              <w:rPr>
                <w:rFonts w:eastAsia="Times New Roman" w:cs="Calibri"/>
                <w:color w:val="000000"/>
                <w:lang w:eastAsia="es-MX"/>
              </w:rPr>
            </w:pPr>
          </w:p>
        </w:tc>
        <w:tc>
          <w:tcPr>
            <w:tcW w:w="722" w:type="dxa"/>
            <w:tcBorders>
              <w:top w:val="nil"/>
              <w:left w:val="nil"/>
              <w:bottom w:val="nil"/>
              <w:right w:val="nil"/>
            </w:tcBorders>
            <w:shd w:val="clear" w:color="auto" w:fill="auto"/>
            <w:noWrap/>
            <w:vAlign w:val="bottom"/>
            <w:hideMark/>
          </w:tcPr>
          <w:p w14:paraId="023349A3" w14:textId="77777777" w:rsidR="00DE2D04" w:rsidRPr="00DE2D04" w:rsidRDefault="00DE2D04" w:rsidP="00DE2D04">
            <w:pPr>
              <w:jc w:val="left"/>
              <w:rPr>
                <w:rFonts w:ascii="Times New Roman" w:eastAsia="Times New Roman" w:hAnsi="Times New Roman"/>
                <w:sz w:val="20"/>
                <w:szCs w:val="20"/>
                <w:lang w:eastAsia="es-MX"/>
              </w:rPr>
            </w:pPr>
          </w:p>
        </w:tc>
        <w:tc>
          <w:tcPr>
            <w:tcW w:w="433" w:type="dxa"/>
            <w:tcBorders>
              <w:top w:val="nil"/>
              <w:left w:val="nil"/>
              <w:bottom w:val="nil"/>
              <w:right w:val="nil"/>
            </w:tcBorders>
            <w:shd w:val="clear" w:color="auto" w:fill="auto"/>
            <w:noWrap/>
            <w:vAlign w:val="bottom"/>
            <w:hideMark/>
          </w:tcPr>
          <w:p w14:paraId="049CA16C" w14:textId="77777777" w:rsidR="00DE2D04" w:rsidRPr="00DE2D04" w:rsidRDefault="00DE2D04" w:rsidP="00DE2D04">
            <w:pPr>
              <w:jc w:val="left"/>
              <w:rPr>
                <w:rFonts w:ascii="Times New Roman" w:eastAsia="Times New Roman" w:hAnsi="Times New Roman"/>
                <w:sz w:val="20"/>
                <w:szCs w:val="20"/>
                <w:lang w:eastAsia="es-MX"/>
              </w:rPr>
            </w:pPr>
          </w:p>
        </w:tc>
        <w:tc>
          <w:tcPr>
            <w:tcW w:w="407" w:type="dxa"/>
            <w:tcBorders>
              <w:top w:val="nil"/>
              <w:left w:val="nil"/>
              <w:bottom w:val="nil"/>
              <w:right w:val="nil"/>
            </w:tcBorders>
            <w:shd w:val="clear" w:color="auto" w:fill="auto"/>
            <w:noWrap/>
            <w:vAlign w:val="bottom"/>
            <w:hideMark/>
          </w:tcPr>
          <w:p w14:paraId="07E9705A" w14:textId="77777777" w:rsidR="00DE2D04" w:rsidRPr="00DE2D04" w:rsidRDefault="00DE2D04" w:rsidP="00DE2D04">
            <w:pPr>
              <w:jc w:val="left"/>
              <w:rPr>
                <w:rFonts w:ascii="Times New Roman" w:eastAsia="Times New Roman" w:hAnsi="Times New Roman"/>
                <w:sz w:val="20"/>
                <w:szCs w:val="20"/>
                <w:lang w:eastAsia="es-MX"/>
              </w:rPr>
            </w:pPr>
          </w:p>
        </w:tc>
        <w:tc>
          <w:tcPr>
            <w:tcW w:w="673" w:type="dxa"/>
            <w:tcBorders>
              <w:top w:val="nil"/>
              <w:left w:val="nil"/>
              <w:bottom w:val="nil"/>
              <w:right w:val="nil"/>
            </w:tcBorders>
            <w:shd w:val="clear" w:color="auto" w:fill="auto"/>
            <w:noWrap/>
            <w:vAlign w:val="bottom"/>
            <w:hideMark/>
          </w:tcPr>
          <w:p w14:paraId="2187D513" w14:textId="77777777" w:rsidR="00DE2D04" w:rsidRPr="00DE2D04" w:rsidRDefault="00DE2D04" w:rsidP="00DE2D04">
            <w:pPr>
              <w:jc w:val="left"/>
              <w:rPr>
                <w:rFonts w:ascii="Times New Roman" w:eastAsia="Times New Roman" w:hAnsi="Times New Roman"/>
                <w:sz w:val="20"/>
                <w:szCs w:val="20"/>
                <w:lang w:eastAsia="es-MX"/>
              </w:rPr>
            </w:pPr>
          </w:p>
        </w:tc>
        <w:tc>
          <w:tcPr>
            <w:tcW w:w="1184" w:type="dxa"/>
            <w:tcBorders>
              <w:top w:val="nil"/>
              <w:left w:val="nil"/>
              <w:bottom w:val="nil"/>
              <w:right w:val="nil"/>
            </w:tcBorders>
            <w:shd w:val="clear" w:color="auto" w:fill="auto"/>
            <w:noWrap/>
            <w:vAlign w:val="bottom"/>
            <w:hideMark/>
          </w:tcPr>
          <w:p w14:paraId="730600CF" w14:textId="77777777" w:rsidR="00DE2D04" w:rsidRPr="00DE2D04" w:rsidRDefault="00DE2D04" w:rsidP="00DE2D04">
            <w:pPr>
              <w:jc w:val="left"/>
              <w:rPr>
                <w:rFonts w:ascii="Times New Roman" w:eastAsia="Times New Roman" w:hAnsi="Times New Roman"/>
                <w:sz w:val="20"/>
                <w:szCs w:val="20"/>
                <w:lang w:eastAsia="es-MX"/>
              </w:rPr>
            </w:pPr>
          </w:p>
        </w:tc>
        <w:tc>
          <w:tcPr>
            <w:tcW w:w="1381" w:type="dxa"/>
            <w:tcBorders>
              <w:top w:val="nil"/>
              <w:left w:val="nil"/>
              <w:bottom w:val="nil"/>
              <w:right w:val="nil"/>
            </w:tcBorders>
            <w:shd w:val="clear" w:color="auto" w:fill="auto"/>
            <w:noWrap/>
            <w:vAlign w:val="bottom"/>
            <w:hideMark/>
          </w:tcPr>
          <w:p w14:paraId="485A0660" w14:textId="77777777" w:rsidR="00DE2D04" w:rsidRPr="00DE2D04" w:rsidRDefault="00DE2D04" w:rsidP="00DE2D04">
            <w:pPr>
              <w:jc w:val="left"/>
              <w:rPr>
                <w:rFonts w:ascii="Times New Roman" w:eastAsia="Times New Roman" w:hAnsi="Times New Roman"/>
                <w:sz w:val="20"/>
                <w:szCs w:val="20"/>
                <w:lang w:eastAsia="es-MX"/>
              </w:rPr>
            </w:pPr>
          </w:p>
        </w:tc>
        <w:tc>
          <w:tcPr>
            <w:tcW w:w="604" w:type="dxa"/>
            <w:tcBorders>
              <w:top w:val="nil"/>
              <w:left w:val="nil"/>
              <w:bottom w:val="nil"/>
              <w:right w:val="nil"/>
            </w:tcBorders>
            <w:shd w:val="clear" w:color="auto" w:fill="auto"/>
            <w:noWrap/>
            <w:vAlign w:val="bottom"/>
            <w:hideMark/>
          </w:tcPr>
          <w:p w14:paraId="40B37069" w14:textId="77777777" w:rsidR="00DE2D04" w:rsidRPr="00DE2D04" w:rsidRDefault="00DE2D04" w:rsidP="00DE2D04">
            <w:pPr>
              <w:jc w:val="left"/>
              <w:rPr>
                <w:rFonts w:ascii="Times New Roman" w:eastAsia="Times New Roman" w:hAnsi="Times New Roman"/>
                <w:sz w:val="20"/>
                <w:szCs w:val="20"/>
                <w:lang w:eastAsia="es-MX"/>
              </w:rPr>
            </w:pPr>
          </w:p>
        </w:tc>
        <w:tc>
          <w:tcPr>
            <w:tcW w:w="464" w:type="dxa"/>
            <w:tcBorders>
              <w:top w:val="nil"/>
              <w:left w:val="nil"/>
              <w:bottom w:val="nil"/>
              <w:right w:val="nil"/>
            </w:tcBorders>
            <w:shd w:val="clear" w:color="auto" w:fill="auto"/>
            <w:noWrap/>
            <w:vAlign w:val="bottom"/>
            <w:hideMark/>
          </w:tcPr>
          <w:p w14:paraId="3EEC3653" w14:textId="77777777" w:rsidR="00DE2D04" w:rsidRPr="00DE2D04" w:rsidRDefault="00DE2D04" w:rsidP="00DE2D04">
            <w:pPr>
              <w:jc w:val="left"/>
              <w:rPr>
                <w:rFonts w:ascii="Times New Roman" w:eastAsia="Times New Roman" w:hAnsi="Times New Roman"/>
                <w:sz w:val="20"/>
                <w:szCs w:val="20"/>
                <w:lang w:eastAsia="es-MX"/>
              </w:rPr>
            </w:pPr>
          </w:p>
        </w:tc>
        <w:tc>
          <w:tcPr>
            <w:tcW w:w="3169" w:type="dxa"/>
            <w:tcBorders>
              <w:top w:val="nil"/>
              <w:left w:val="nil"/>
              <w:bottom w:val="nil"/>
              <w:right w:val="nil"/>
            </w:tcBorders>
            <w:shd w:val="clear" w:color="auto" w:fill="auto"/>
            <w:noWrap/>
            <w:vAlign w:val="bottom"/>
            <w:hideMark/>
          </w:tcPr>
          <w:p w14:paraId="06ECE140" w14:textId="77777777" w:rsidR="00DE2D04" w:rsidRPr="00DE2D04" w:rsidRDefault="00DE2D04" w:rsidP="00DE2D04">
            <w:pPr>
              <w:jc w:val="left"/>
              <w:rPr>
                <w:rFonts w:ascii="Times New Roman" w:eastAsia="Times New Roman" w:hAnsi="Times New Roman"/>
                <w:sz w:val="20"/>
                <w:szCs w:val="20"/>
                <w:lang w:eastAsia="es-MX"/>
              </w:rPr>
            </w:pPr>
          </w:p>
        </w:tc>
        <w:tc>
          <w:tcPr>
            <w:tcW w:w="889" w:type="dxa"/>
            <w:tcBorders>
              <w:top w:val="nil"/>
              <w:left w:val="single" w:sz="4" w:space="0" w:color="auto"/>
              <w:bottom w:val="single" w:sz="4" w:space="0" w:color="auto"/>
              <w:right w:val="single" w:sz="4" w:space="0" w:color="auto"/>
            </w:tcBorders>
            <w:shd w:val="clear" w:color="auto" w:fill="auto"/>
            <w:noWrap/>
            <w:vAlign w:val="bottom"/>
            <w:hideMark/>
          </w:tcPr>
          <w:p w14:paraId="488A1896"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IVA</w:t>
            </w:r>
          </w:p>
        </w:tc>
        <w:tc>
          <w:tcPr>
            <w:tcW w:w="906" w:type="dxa"/>
            <w:tcBorders>
              <w:top w:val="nil"/>
              <w:left w:val="nil"/>
              <w:bottom w:val="single" w:sz="4" w:space="0" w:color="auto"/>
              <w:right w:val="single" w:sz="4" w:space="0" w:color="auto"/>
            </w:tcBorders>
            <w:shd w:val="clear" w:color="auto" w:fill="auto"/>
            <w:noWrap/>
            <w:vAlign w:val="bottom"/>
            <w:hideMark/>
          </w:tcPr>
          <w:p w14:paraId="74DDFF24"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 </w:t>
            </w:r>
          </w:p>
        </w:tc>
      </w:tr>
      <w:tr w:rsidR="00DE2D04" w:rsidRPr="00DE2D04" w14:paraId="3E84C9DD" w14:textId="77777777" w:rsidTr="00DE2D04">
        <w:trPr>
          <w:trHeight w:val="300"/>
          <w:jc w:val="center"/>
        </w:trPr>
        <w:tc>
          <w:tcPr>
            <w:tcW w:w="245" w:type="dxa"/>
            <w:tcBorders>
              <w:top w:val="nil"/>
              <w:left w:val="nil"/>
              <w:bottom w:val="nil"/>
              <w:right w:val="nil"/>
            </w:tcBorders>
            <w:shd w:val="clear" w:color="auto" w:fill="auto"/>
            <w:noWrap/>
            <w:vAlign w:val="bottom"/>
            <w:hideMark/>
          </w:tcPr>
          <w:p w14:paraId="13493002" w14:textId="77777777" w:rsidR="00DE2D04" w:rsidRPr="00DE2D04" w:rsidRDefault="00DE2D04" w:rsidP="00DE2D04">
            <w:pPr>
              <w:jc w:val="left"/>
              <w:rPr>
                <w:rFonts w:eastAsia="Times New Roman" w:cs="Calibri"/>
                <w:color w:val="000000"/>
                <w:lang w:eastAsia="es-MX"/>
              </w:rPr>
            </w:pPr>
          </w:p>
        </w:tc>
        <w:tc>
          <w:tcPr>
            <w:tcW w:w="722" w:type="dxa"/>
            <w:tcBorders>
              <w:top w:val="nil"/>
              <w:left w:val="nil"/>
              <w:bottom w:val="nil"/>
              <w:right w:val="nil"/>
            </w:tcBorders>
            <w:shd w:val="clear" w:color="auto" w:fill="auto"/>
            <w:noWrap/>
            <w:vAlign w:val="bottom"/>
            <w:hideMark/>
          </w:tcPr>
          <w:p w14:paraId="79C37D50" w14:textId="77777777" w:rsidR="00DE2D04" w:rsidRPr="00DE2D04" w:rsidRDefault="00DE2D04" w:rsidP="00DE2D04">
            <w:pPr>
              <w:jc w:val="left"/>
              <w:rPr>
                <w:rFonts w:ascii="Times New Roman" w:eastAsia="Times New Roman" w:hAnsi="Times New Roman"/>
                <w:sz w:val="20"/>
                <w:szCs w:val="20"/>
                <w:lang w:eastAsia="es-MX"/>
              </w:rPr>
            </w:pPr>
          </w:p>
        </w:tc>
        <w:tc>
          <w:tcPr>
            <w:tcW w:w="433" w:type="dxa"/>
            <w:tcBorders>
              <w:top w:val="nil"/>
              <w:left w:val="nil"/>
              <w:bottom w:val="nil"/>
              <w:right w:val="nil"/>
            </w:tcBorders>
            <w:shd w:val="clear" w:color="auto" w:fill="auto"/>
            <w:noWrap/>
            <w:vAlign w:val="bottom"/>
            <w:hideMark/>
          </w:tcPr>
          <w:p w14:paraId="5BAB55EE" w14:textId="77777777" w:rsidR="00DE2D04" w:rsidRPr="00DE2D04" w:rsidRDefault="00DE2D04" w:rsidP="00DE2D04">
            <w:pPr>
              <w:jc w:val="left"/>
              <w:rPr>
                <w:rFonts w:ascii="Times New Roman" w:eastAsia="Times New Roman" w:hAnsi="Times New Roman"/>
                <w:sz w:val="20"/>
                <w:szCs w:val="20"/>
                <w:lang w:eastAsia="es-MX"/>
              </w:rPr>
            </w:pPr>
          </w:p>
        </w:tc>
        <w:tc>
          <w:tcPr>
            <w:tcW w:w="407" w:type="dxa"/>
            <w:tcBorders>
              <w:top w:val="nil"/>
              <w:left w:val="nil"/>
              <w:bottom w:val="nil"/>
              <w:right w:val="nil"/>
            </w:tcBorders>
            <w:shd w:val="clear" w:color="auto" w:fill="auto"/>
            <w:noWrap/>
            <w:vAlign w:val="bottom"/>
            <w:hideMark/>
          </w:tcPr>
          <w:p w14:paraId="570C6CA4" w14:textId="77777777" w:rsidR="00DE2D04" w:rsidRPr="00DE2D04" w:rsidRDefault="00DE2D04" w:rsidP="00DE2D04">
            <w:pPr>
              <w:jc w:val="left"/>
              <w:rPr>
                <w:rFonts w:ascii="Times New Roman" w:eastAsia="Times New Roman" w:hAnsi="Times New Roman"/>
                <w:sz w:val="20"/>
                <w:szCs w:val="20"/>
                <w:lang w:eastAsia="es-MX"/>
              </w:rPr>
            </w:pPr>
          </w:p>
        </w:tc>
        <w:tc>
          <w:tcPr>
            <w:tcW w:w="673" w:type="dxa"/>
            <w:tcBorders>
              <w:top w:val="nil"/>
              <w:left w:val="nil"/>
              <w:bottom w:val="nil"/>
              <w:right w:val="nil"/>
            </w:tcBorders>
            <w:shd w:val="clear" w:color="auto" w:fill="auto"/>
            <w:noWrap/>
            <w:vAlign w:val="bottom"/>
            <w:hideMark/>
          </w:tcPr>
          <w:p w14:paraId="12B0BFF9" w14:textId="77777777" w:rsidR="00DE2D04" w:rsidRPr="00DE2D04" w:rsidRDefault="00DE2D04" w:rsidP="00DE2D04">
            <w:pPr>
              <w:jc w:val="left"/>
              <w:rPr>
                <w:rFonts w:ascii="Times New Roman" w:eastAsia="Times New Roman" w:hAnsi="Times New Roman"/>
                <w:sz w:val="20"/>
                <w:szCs w:val="20"/>
                <w:lang w:eastAsia="es-MX"/>
              </w:rPr>
            </w:pPr>
          </w:p>
        </w:tc>
        <w:tc>
          <w:tcPr>
            <w:tcW w:w="1184" w:type="dxa"/>
            <w:tcBorders>
              <w:top w:val="nil"/>
              <w:left w:val="nil"/>
              <w:bottom w:val="nil"/>
              <w:right w:val="nil"/>
            </w:tcBorders>
            <w:shd w:val="clear" w:color="auto" w:fill="auto"/>
            <w:noWrap/>
            <w:vAlign w:val="bottom"/>
            <w:hideMark/>
          </w:tcPr>
          <w:p w14:paraId="21C1789E" w14:textId="77777777" w:rsidR="00DE2D04" w:rsidRPr="00DE2D04" w:rsidRDefault="00DE2D04" w:rsidP="00DE2D04">
            <w:pPr>
              <w:jc w:val="left"/>
              <w:rPr>
                <w:rFonts w:ascii="Times New Roman" w:eastAsia="Times New Roman" w:hAnsi="Times New Roman"/>
                <w:sz w:val="20"/>
                <w:szCs w:val="20"/>
                <w:lang w:eastAsia="es-MX"/>
              </w:rPr>
            </w:pPr>
          </w:p>
        </w:tc>
        <w:tc>
          <w:tcPr>
            <w:tcW w:w="1381" w:type="dxa"/>
            <w:tcBorders>
              <w:top w:val="nil"/>
              <w:left w:val="nil"/>
              <w:bottom w:val="nil"/>
              <w:right w:val="nil"/>
            </w:tcBorders>
            <w:shd w:val="clear" w:color="auto" w:fill="auto"/>
            <w:noWrap/>
            <w:vAlign w:val="bottom"/>
            <w:hideMark/>
          </w:tcPr>
          <w:p w14:paraId="163D11FA" w14:textId="77777777" w:rsidR="00DE2D04" w:rsidRPr="00DE2D04" w:rsidRDefault="00DE2D04" w:rsidP="00DE2D04">
            <w:pPr>
              <w:jc w:val="left"/>
              <w:rPr>
                <w:rFonts w:ascii="Times New Roman" w:eastAsia="Times New Roman" w:hAnsi="Times New Roman"/>
                <w:sz w:val="20"/>
                <w:szCs w:val="20"/>
                <w:lang w:eastAsia="es-MX"/>
              </w:rPr>
            </w:pPr>
          </w:p>
        </w:tc>
        <w:tc>
          <w:tcPr>
            <w:tcW w:w="604" w:type="dxa"/>
            <w:tcBorders>
              <w:top w:val="nil"/>
              <w:left w:val="nil"/>
              <w:bottom w:val="nil"/>
              <w:right w:val="nil"/>
            </w:tcBorders>
            <w:shd w:val="clear" w:color="auto" w:fill="auto"/>
            <w:noWrap/>
            <w:vAlign w:val="bottom"/>
            <w:hideMark/>
          </w:tcPr>
          <w:p w14:paraId="3FE76FB9" w14:textId="77777777" w:rsidR="00DE2D04" w:rsidRPr="00DE2D04" w:rsidRDefault="00DE2D04" w:rsidP="00DE2D04">
            <w:pPr>
              <w:jc w:val="left"/>
              <w:rPr>
                <w:rFonts w:ascii="Times New Roman" w:eastAsia="Times New Roman" w:hAnsi="Times New Roman"/>
                <w:sz w:val="20"/>
                <w:szCs w:val="20"/>
                <w:lang w:eastAsia="es-MX"/>
              </w:rPr>
            </w:pPr>
          </w:p>
        </w:tc>
        <w:tc>
          <w:tcPr>
            <w:tcW w:w="464" w:type="dxa"/>
            <w:tcBorders>
              <w:top w:val="nil"/>
              <w:left w:val="nil"/>
              <w:bottom w:val="nil"/>
              <w:right w:val="nil"/>
            </w:tcBorders>
            <w:shd w:val="clear" w:color="auto" w:fill="auto"/>
            <w:noWrap/>
            <w:vAlign w:val="bottom"/>
            <w:hideMark/>
          </w:tcPr>
          <w:p w14:paraId="2CB5E61F" w14:textId="77777777" w:rsidR="00DE2D04" w:rsidRPr="00DE2D04" w:rsidRDefault="00DE2D04" w:rsidP="00DE2D04">
            <w:pPr>
              <w:jc w:val="left"/>
              <w:rPr>
                <w:rFonts w:ascii="Times New Roman" w:eastAsia="Times New Roman" w:hAnsi="Times New Roman"/>
                <w:sz w:val="20"/>
                <w:szCs w:val="20"/>
                <w:lang w:eastAsia="es-MX"/>
              </w:rPr>
            </w:pPr>
          </w:p>
        </w:tc>
        <w:tc>
          <w:tcPr>
            <w:tcW w:w="3169" w:type="dxa"/>
            <w:tcBorders>
              <w:top w:val="nil"/>
              <w:left w:val="nil"/>
              <w:bottom w:val="nil"/>
              <w:right w:val="nil"/>
            </w:tcBorders>
            <w:shd w:val="clear" w:color="auto" w:fill="auto"/>
            <w:noWrap/>
            <w:vAlign w:val="bottom"/>
            <w:hideMark/>
          </w:tcPr>
          <w:p w14:paraId="594A0BE7" w14:textId="77777777" w:rsidR="00DE2D04" w:rsidRPr="00DE2D04" w:rsidRDefault="00DE2D04" w:rsidP="00DE2D04">
            <w:pPr>
              <w:jc w:val="left"/>
              <w:rPr>
                <w:rFonts w:ascii="Times New Roman" w:eastAsia="Times New Roman" w:hAnsi="Times New Roman"/>
                <w:sz w:val="20"/>
                <w:szCs w:val="20"/>
                <w:lang w:eastAsia="es-MX"/>
              </w:rPr>
            </w:pPr>
          </w:p>
        </w:tc>
        <w:tc>
          <w:tcPr>
            <w:tcW w:w="889" w:type="dxa"/>
            <w:tcBorders>
              <w:top w:val="nil"/>
              <w:left w:val="single" w:sz="4" w:space="0" w:color="auto"/>
              <w:bottom w:val="single" w:sz="4" w:space="0" w:color="auto"/>
              <w:right w:val="single" w:sz="4" w:space="0" w:color="auto"/>
            </w:tcBorders>
            <w:shd w:val="clear" w:color="auto" w:fill="auto"/>
            <w:noWrap/>
            <w:vAlign w:val="bottom"/>
            <w:hideMark/>
          </w:tcPr>
          <w:p w14:paraId="08B77231"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TOTAL</w:t>
            </w:r>
          </w:p>
        </w:tc>
        <w:tc>
          <w:tcPr>
            <w:tcW w:w="906" w:type="dxa"/>
            <w:tcBorders>
              <w:top w:val="nil"/>
              <w:left w:val="nil"/>
              <w:bottom w:val="single" w:sz="4" w:space="0" w:color="auto"/>
              <w:right w:val="single" w:sz="4" w:space="0" w:color="auto"/>
            </w:tcBorders>
            <w:shd w:val="clear" w:color="auto" w:fill="auto"/>
            <w:noWrap/>
            <w:vAlign w:val="bottom"/>
            <w:hideMark/>
          </w:tcPr>
          <w:p w14:paraId="00A46A0B" w14:textId="77777777" w:rsidR="00DE2D04" w:rsidRPr="00DE2D04" w:rsidRDefault="00DE2D04" w:rsidP="00DE2D04">
            <w:pPr>
              <w:jc w:val="left"/>
              <w:rPr>
                <w:rFonts w:eastAsia="Times New Roman" w:cs="Calibri"/>
                <w:color w:val="000000"/>
                <w:lang w:eastAsia="es-MX"/>
              </w:rPr>
            </w:pPr>
            <w:r w:rsidRPr="00DE2D04">
              <w:rPr>
                <w:rFonts w:eastAsia="Times New Roman" w:cs="Calibri"/>
                <w:color w:val="000000"/>
                <w:lang w:eastAsia="es-MX"/>
              </w:rPr>
              <w:t> </w:t>
            </w:r>
          </w:p>
        </w:tc>
      </w:tr>
    </w:tbl>
    <w:p w14:paraId="12DE0173" w14:textId="77777777" w:rsidR="00CE2A37" w:rsidRDefault="00CE2A37" w:rsidP="00D51808">
      <w:pPr>
        <w:jc w:val="left"/>
        <w:rPr>
          <w:rFonts w:eastAsia="Times New Roman" w:cs="Calibri"/>
          <w:b/>
          <w:bCs/>
          <w:color w:val="000000"/>
          <w:sz w:val="20"/>
          <w:lang w:eastAsia="es-MX"/>
        </w:rPr>
      </w:pPr>
    </w:p>
    <w:p w14:paraId="69EA5578" w14:textId="77777777" w:rsidR="00CE2A37" w:rsidRDefault="00CE2A37" w:rsidP="00D51808">
      <w:pPr>
        <w:jc w:val="left"/>
        <w:rPr>
          <w:rFonts w:eastAsia="Times New Roman" w:cs="Calibri"/>
          <w:b/>
          <w:bCs/>
          <w:color w:val="000000"/>
          <w:sz w:val="20"/>
          <w:lang w:eastAsia="es-MX"/>
        </w:rPr>
      </w:pPr>
    </w:p>
    <w:p w14:paraId="5DDDBB60" w14:textId="77777777" w:rsidR="00CE2A37" w:rsidRDefault="00CE2A37" w:rsidP="00D51808">
      <w:pPr>
        <w:jc w:val="left"/>
        <w:rPr>
          <w:rFonts w:eastAsia="Times New Roman" w:cs="Calibri"/>
          <w:b/>
          <w:bCs/>
          <w:color w:val="000000"/>
          <w:sz w:val="20"/>
          <w:lang w:eastAsia="es-MX"/>
        </w:rPr>
      </w:pPr>
    </w:p>
    <w:p w14:paraId="1E6A4977" w14:textId="77777777" w:rsidR="00CE2A37" w:rsidRDefault="00CE2A37" w:rsidP="00D51808">
      <w:pPr>
        <w:jc w:val="left"/>
        <w:rPr>
          <w:rFonts w:eastAsia="Times New Roman" w:cs="Calibri"/>
          <w:b/>
          <w:bCs/>
          <w:color w:val="000000"/>
          <w:sz w:val="20"/>
          <w:lang w:eastAsia="es-MX"/>
        </w:rPr>
      </w:pPr>
    </w:p>
    <w:p w14:paraId="6E9109CF" w14:textId="77777777" w:rsidR="00CE2A37" w:rsidRDefault="00CE2A37" w:rsidP="00D51808">
      <w:pPr>
        <w:jc w:val="left"/>
        <w:rPr>
          <w:rFonts w:eastAsia="Times New Roman" w:cs="Calibri"/>
          <w:b/>
          <w:bCs/>
          <w:color w:val="000000"/>
          <w:sz w:val="20"/>
          <w:lang w:eastAsia="es-MX"/>
        </w:rPr>
      </w:pPr>
    </w:p>
    <w:p w14:paraId="6E6C5D55" w14:textId="77777777" w:rsidR="00CE2A37" w:rsidRDefault="00CE2A37" w:rsidP="00D51808">
      <w:pPr>
        <w:jc w:val="left"/>
        <w:rPr>
          <w:rFonts w:eastAsia="Times New Roman" w:cs="Calibri"/>
          <w:b/>
          <w:bCs/>
          <w:color w:val="000000"/>
          <w:sz w:val="20"/>
          <w:lang w:eastAsia="es-MX"/>
        </w:rPr>
      </w:pPr>
    </w:p>
    <w:p w14:paraId="4E45670F" w14:textId="77777777" w:rsidR="00CE2A37" w:rsidRDefault="00CE2A37" w:rsidP="00D51808">
      <w:pPr>
        <w:jc w:val="left"/>
        <w:rPr>
          <w:rFonts w:eastAsia="Times New Roman" w:cs="Calibri"/>
          <w:b/>
          <w:bCs/>
          <w:color w:val="000000"/>
          <w:sz w:val="20"/>
          <w:lang w:eastAsia="es-MX"/>
        </w:rPr>
      </w:pPr>
    </w:p>
    <w:p w14:paraId="233827D1" w14:textId="77777777" w:rsidR="00532B8B" w:rsidRDefault="00532B8B" w:rsidP="00D51808">
      <w:pPr>
        <w:jc w:val="left"/>
        <w:rPr>
          <w:rFonts w:eastAsia="Times New Roman" w:cs="Calibri"/>
          <w:b/>
          <w:bCs/>
          <w:color w:val="000000"/>
          <w:sz w:val="20"/>
          <w:lang w:eastAsia="es-MX"/>
        </w:rPr>
      </w:pPr>
    </w:p>
    <w:p w14:paraId="08B09EC2" w14:textId="77777777" w:rsidR="00532B8B" w:rsidRDefault="00532B8B" w:rsidP="00D51808">
      <w:pPr>
        <w:jc w:val="left"/>
        <w:rPr>
          <w:rFonts w:eastAsia="Times New Roman" w:cs="Calibri"/>
          <w:b/>
          <w:bCs/>
          <w:color w:val="000000"/>
          <w:sz w:val="20"/>
          <w:lang w:eastAsia="es-MX"/>
        </w:rPr>
      </w:pPr>
    </w:p>
    <w:p w14:paraId="183222F1" w14:textId="77777777" w:rsidR="005835B5" w:rsidRDefault="005835B5" w:rsidP="005835B5">
      <w:pPr>
        <w:ind w:left="1418" w:hanging="709"/>
        <w:jc w:val="center"/>
        <w:rPr>
          <w:rFonts w:ascii="Arial" w:hAnsi="Arial" w:cs="Arial"/>
        </w:rPr>
      </w:pPr>
      <w:r>
        <w:rPr>
          <w:rFonts w:ascii="Arial" w:hAnsi="Arial" w:cs="Arial"/>
        </w:rPr>
        <w:t>__________________________________</w:t>
      </w:r>
    </w:p>
    <w:p w14:paraId="5673258E" w14:textId="77777777" w:rsidR="005835B5" w:rsidRDefault="005835B5" w:rsidP="005835B5">
      <w:pPr>
        <w:ind w:left="1418" w:hanging="709"/>
        <w:jc w:val="center"/>
        <w:rPr>
          <w:rFonts w:ascii="Arial" w:hAnsi="Arial" w:cs="Arial"/>
        </w:rPr>
      </w:pPr>
      <w:r>
        <w:rPr>
          <w:rFonts w:ascii="Arial" w:hAnsi="Arial" w:cs="Arial"/>
        </w:rPr>
        <w:t>NOMBRE COMPLETO, CARGO Y FIRMA</w:t>
      </w:r>
    </w:p>
    <w:p w14:paraId="1A74A6A9" w14:textId="77777777" w:rsidR="005835B5" w:rsidRPr="00F96489" w:rsidRDefault="005835B5" w:rsidP="005835B5">
      <w:pPr>
        <w:ind w:left="1418" w:hanging="709"/>
        <w:jc w:val="center"/>
        <w:rPr>
          <w:rFonts w:ascii="Arial" w:hAnsi="Arial" w:cs="Arial"/>
          <w:b/>
        </w:rPr>
      </w:pPr>
      <w:r w:rsidRPr="00F96489">
        <w:rPr>
          <w:rFonts w:ascii="Arial" w:hAnsi="Arial" w:cs="Arial"/>
          <w:b/>
        </w:rPr>
        <w:t>BAJO PROTESTA DE DECIR VERDAD</w:t>
      </w:r>
    </w:p>
    <w:p w14:paraId="082A4E5B" w14:textId="77777777" w:rsidR="005835B5" w:rsidRDefault="005835B5" w:rsidP="005835B5">
      <w:pPr>
        <w:ind w:left="1418" w:hanging="709"/>
        <w:rPr>
          <w:rFonts w:ascii="Arial" w:hAnsi="Arial" w:cs="Arial"/>
        </w:rPr>
      </w:pPr>
    </w:p>
    <w:p w14:paraId="5A0CABEF" w14:textId="77777777" w:rsidR="005835B5" w:rsidRDefault="005835B5" w:rsidP="005835B5">
      <w:pPr>
        <w:ind w:left="1418" w:hanging="709"/>
        <w:rPr>
          <w:rFonts w:ascii="Arial" w:hAnsi="Arial" w:cs="Arial"/>
        </w:rPr>
      </w:pPr>
    </w:p>
    <w:p w14:paraId="08605A1A" w14:textId="1150B034" w:rsidR="00532B8B" w:rsidRDefault="005835B5" w:rsidP="005835B5">
      <w:pPr>
        <w:jc w:val="center"/>
        <w:rPr>
          <w:rFonts w:eastAsia="Times New Roman" w:cs="Calibri"/>
          <w:b/>
          <w:bCs/>
          <w:color w:val="000000"/>
          <w:sz w:val="20"/>
          <w:lang w:eastAsia="es-MX"/>
        </w:rPr>
        <w:sectPr w:rsidR="00532B8B" w:rsidSect="00977AC8">
          <w:headerReference w:type="default" r:id="rId14"/>
          <w:footerReference w:type="default" r:id="rId15"/>
          <w:pgSz w:w="12240" w:h="15840"/>
          <w:pgMar w:top="1560" w:right="992" w:bottom="720" w:left="1185" w:header="567" w:footer="85" w:gutter="0"/>
          <w:cols w:space="708"/>
          <w:docGrid w:linePitch="360"/>
        </w:sectPr>
      </w:pPr>
      <w:r w:rsidRPr="00F96489">
        <w:rPr>
          <w:rFonts w:ascii="Arial" w:hAnsi="Arial" w:cs="Arial"/>
          <w:b/>
          <w:sz w:val="18"/>
        </w:rPr>
        <w:t>Nota: La propuesta económica debe ir dirigida a los Servicios de Salud del Estado de Colim</w:t>
      </w:r>
      <w:r>
        <w:rPr>
          <w:rFonts w:ascii="Arial" w:hAnsi="Arial" w:cs="Arial"/>
          <w:b/>
          <w:sz w:val="18"/>
        </w:rPr>
        <w:t>a, con fecha de elaboración y e</w:t>
      </w:r>
      <w:r w:rsidRPr="00F96489">
        <w:rPr>
          <w:rFonts w:ascii="Arial" w:hAnsi="Arial" w:cs="Arial"/>
          <w:b/>
          <w:sz w:val="18"/>
        </w:rPr>
        <w:t>n</w:t>
      </w:r>
      <w:r>
        <w:rPr>
          <w:rFonts w:ascii="Arial" w:hAnsi="Arial" w:cs="Arial"/>
          <w:b/>
          <w:sz w:val="18"/>
        </w:rPr>
        <w:t xml:space="preserve"> </w:t>
      </w:r>
      <w:r w:rsidRPr="00F96489">
        <w:rPr>
          <w:rFonts w:ascii="Arial" w:hAnsi="Arial" w:cs="Arial"/>
          <w:b/>
          <w:sz w:val="18"/>
        </w:rPr>
        <w:t>hoja con membrete</w:t>
      </w:r>
      <w:r>
        <w:rPr>
          <w:rFonts w:ascii="Arial" w:hAnsi="Arial" w:cs="Arial"/>
          <w:b/>
          <w:sz w:val="18"/>
        </w:rPr>
        <w:t>.</w:t>
      </w:r>
    </w:p>
    <w:p w14:paraId="19BFC370" w14:textId="4BDEE457" w:rsidR="00CE2A5E" w:rsidRDefault="00CE2A5E" w:rsidP="00CE2A5E">
      <w:pPr>
        <w:ind w:left="1418" w:hanging="709"/>
        <w:rPr>
          <w:rFonts w:ascii="Arial" w:hAnsi="Arial" w:cs="Arial"/>
        </w:rPr>
      </w:pPr>
    </w:p>
    <w:p w14:paraId="23991E74" w14:textId="77777777" w:rsidR="00D51808" w:rsidRDefault="00D51808" w:rsidP="00CE2A5E">
      <w:pPr>
        <w:ind w:left="1418" w:hanging="709"/>
        <w:rPr>
          <w:rFonts w:ascii="Arial" w:hAnsi="Arial" w:cs="Arial"/>
        </w:rPr>
      </w:pPr>
    </w:p>
    <w:p w14:paraId="44321072" w14:textId="77777777" w:rsidR="00D51808" w:rsidRDefault="00D51808" w:rsidP="00CE2A5E">
      <w:pPr>
        <w:ind w:left="1418" w:hanging="709"/>
        <w:rPr>
          <w:rFonts w:ascii="Arial" w:hAnsi="Arial" w:cs="Arial"/>
        </w:rPr>
      </w:pPr>
    </w:p>
    <w:p w14:paraId="4FADCA1E" w14:textId="77777777" w:rsidR="00D51808" w:rsidRDefault="00D51808" w:rsidP="00CE2A5E">
      <w:pPr>
        <w:ind w:left="1418" w:hanging="709"/>
        <w:rPr>
          <w:rFonts w:ascii="Arial" w:hAnsi="Arial" w:cs="Arial"/>
        </w:rPr>
      </w:pPr>
    </w:p>
    <w:p w14:paraId="3B2580E3" w14:textId="77777777" w:rsidR="00CE2A37" w:rsidRDefault="00CE2A37" w:rsidP="00CE2A5E">
      <w:pPr>
        <w:jc w:val="center"/>
        <w:rPr>
          <w:rFonts w:ascii="Arial" w:hAnsi="Arial" w:cs="Arial"/>
          <w:b/>
          <w:bCs/>
        </w:rPr>
      </w:pPr>
    </w:p>
    <w:p w14:paraId="471F5F4D" w14:textId="122D6E21" w:rsidR="00CE2A5E" w:rsidRPr="0085346A" w:rsidRDefault="00CE2A5E" w:rsidP="00CE2A5E">
      <w:pPr>
        <w:jc w:val="center"/>
        <w:rPr>
          <w:rFonts w:ascii="Arial" w:hAnsi="Arial" w:cs="Arial"/>
          <w:b/>
          <w:bCs/>
        </w:rPr>
      </w:pPr>
      <w:r w:rsidRPr="0085346A">
        <w:rPr>
          <w:rFonts w:ascii="Arial" w:hAnsi="Arial" w:cs="Arial"/>
          <w:b/>
          <w:bCs/>
        </w:rPr>
        <w:t>ANEXO 3 (PUNTO 3.</w:t>
      </w:r>
      <w:r w:rsidR="008B5BDF">
        <w:rPr>
          <w:rFonts w:ascii="Arial" w:hAnsi="Arial" w:cs="Arial"/>
          <w:b/>
          <w:bCs/>
        </w:rPr>
        <w:t>2</w:t>
      </w:r>
      <w:r w:rsidRPr="0085346A">
        <w:rPr>
          <w:rFonts w:ascii="Arial" w:hAnsi="Arial" w:cs="Arial"/>
          <w:b/>
          <w:bCs/>
        </w:rPr>
        <w:t>)</w:t>
      </w:r>
    </w:p>
    <w:p w14:paraId="1997E970" w14:textId="77777777" w:rsidR="00CE2A5E" w:rsidRPr="0085346A" w:rsidRDefault="00CE2A5E" w:rsidP="00CE2A5E">
      <w:pPr>
        <w:autoSpaceDE w:val="0"/>
        <w:autoSpaceDN w:val="0"/>
        <w:adjustRightInd w:val="0"/>
        <w:rPr>
          <w:rFonts w:ascii="Arial" w:hAnsi="Arial" w:cs="Arial"/>
          <w:b/>
          <w:bCs/>
        </w:rPr>
      </w:pPr>
    </w:p>
    <w:p w14:paraId="73E3322B" w14:textId="2ADE6EB7" w:rsidR="00CE2A5E" w:rsidRDefault="00CE2A5E" w:rsidP="00CE2A5E">
      <w:pPr>
        <w:pStyle w:val="Prrafodelista"/>
        <w:ind w:left="570"/>
        <w:jc w:val="center"/>
        <w:rPr>
          <w:rFonts w:ascii="Arial" w:hAnsi="Arial" w:cs="Arial"/>
          <w:b/>
          <w:bCs/>
        </w:rPr>
      </w:pPr>
      <w:r w:rsidRPr="0085346A">
        <w:rPr>
          <w:rFonts w:ascii="Arial" w:hAnsi="Arial" w:cs="Arial"/>
          <w:b/>
        </w:rPr>
        <w:t xml:space="preserve">FORMA EN QUE SE ACREDITA LA EXISTENCIA Y PERSONALIDAD JURÍDICA DEL LICITANTE. </w:t>
      </w:r>
    </w:p>
    <w:p w14:paraId="6E089C92" w14:textId="56437F24" w:rsidR="00CE2A5E" w:rsidRPr="0085346A" w:rsidRDefault="00CE2A5E" w:rsidP="00CE2A5E">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sidRPr="0085346A">
        <w:rPr>
          <w:rFonts w:ascii="Arial" w:hAnsi="Arial" w:cs="Arial"/>
          <w:b/>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Pr>
          <w:rFonts w:ascii="Arial" w:hAnsi="Arial" w:cs="Arial"/>
          <w:b/>
        </w:rPr>
        <w:t>36111002</w:t>
      </w:r>
      <w:r w:rsidR="00C95785">
        <w:rPr>
          <w:rFonts w:ascii="Arial" w:hAnsi="Arial" w:cs="Arial"/>
          <w:b/>
        </w:rPr>
        <w:t>-</w:t>
      </w:r>
      <w:r w:rsidR="00BB41A5">
        <w:rPr>
          <w:rFonts w:ascii="Arial" w:hAnsi="Arial" w:cs="Arial"/>
          <w:b/>
        </w:rPr>
        <w:t>006-2021</w:t>
      </w:r>
      <w:r w:rsidRPr="0085346A">
        <w:rPr>
          <w:rFonts w:ascii="Arial" w:hAnsi="Arial" w:cs="Arial"/>
        </w:rPr>
        <w:t>, a nombre y representación de: _(nombre de la persona física o moral).</w:t>
      </w:r>
    </w:p>
    <w:p w14:paraId="5B6B7E1B" w14:textId="77777777" w:rsidR="00CE2A5E" w:rsidRPr="0085346A" w:rsidRDefault="00CE2A5E" w:rsidP="00CE2A5E">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826"/>
        <w:gridCol w:w="765"/>
        <w:gridCol w:w="652"/>
        <w:gridCol w:w="2531"/>
      </w:tblGrid>
      <w:tr w:rsidR="00CE2A5E" w:rsidRPr="00CA4134" w14:paraId="18428A83" w14:textId="77777777" w:rsidTr="0094380C">
        <w:trPr>
          <w:trHeight w:val="300"/>
          <w:jc w:val="center"/>
        </w:trPr>
        <w:tc>
          <w:tcPr>
            <w:tcW w:w="9547" w:type="dxa"/>
            <w:gridSpan w:val="6"/>
          </w:tcPr>
          <w:p w14:paraId="45D1AF65" w14:textId="77777777" w:rsidR="00CE2A5E" w:rsidRPr="00CA4134" w:rsidRDefault="00CE2A5E" w:rsidP="0094380C">
            <w:pPr>
              <w:rPr>
                <w:rFonts w:cs="Arial"/>
              </w:rPr>
            </w:pPr>
            <w:r w:rsidRPr="00CA4134">
              <w:rPr>
                <w:rFonts w:cs="Arial"/>
              </w:rPr>
              <w:t>Registro Federal de Contribuyentes:</w:t>
            </w:r>
          </w:p>
        </w:tc>
      </w:tr>
      <w:tr w:rsidR="00CE2A5E" w:rsidRPr="00CA4134" w14:paraId="6818EFFB" w14:textId="77777777" w:rsidTr="0094380C">
        <w:trPr>
          <w:trHeight w:val="300"/>
          <w:jc w:val="center"/>
        </w:trPr>
        <w:tc>
          <w:tcPr>
            <w:tcW w:w="9547" w:type="dxa"/>
            <w:gridSpan w:val="6"/>
          </w:tcPr>
          <w:p w14:paraId="4BC88EBE" w14:textId="77777777" w:rsidR="00CE2A5E" w:rsidRPr="00CA4134" w:rsidRDefault="00CE2A5E" w:rsidP="0094380C">
            <w:pPr>
              <w:rPr>
                <w:rFonts w:cs="Arial"/>
              </w:rPr>
            </w:pPr>
            <w:r w:rsidRPr="00CA4134">
              <w:rPr>
                <w:rFonts w:cs="Arial"/>
              </w:rPr>
              <w:t>Domicilio.-</w:t>
            </w:r>
          </w:p>
        </w:tc>
      </w:tr>
      <w:tr w:rsidR="00CE2A5E" w:rsidRPr="00CA4134" w14:paraId="6F52D701" w14:textId="77777777" w:rsidTr="0094380C">
        <w:trPr>
          <w:trHeight w:val="400"/>
          <w:jc w:val="center"/>
        </w:trPr>
        <w:tc>
          <w:tcPr>
            <w:tcW w:w="9547" w:type="dxa"/>
            <w:gridSpan w:val="6"/>
          </w:tcPr>
          <w:p w14:paraId="1FBB4BAC" w14:textId="77777777" w:rsidR="00CE2A5E" w:rsidRPr="00CA4134" w:rsidRDefault="00CE2A5E" w:rsidP="0094380C">
            <w:pPr>
              <w:rPr>
                <w:rFonts w:cs="Arial"/>
              </w:rPr>
            </w:pPr>
            <w:r w:rsidRPr="00CA4134">
              <w:rPr>
                <w:rFonts w:cs="Arial"/>
              </w:rPr>
              <w:t>Calle y número:</w:t>
            </w:r>
          </w:p>
        </w:tc>
      </w:tr>
      <w:tr w:rsidR="00CE2A5E" w:rsidRPr="00CA4134" w14:paraId="48998996" w14:textId="77777777" w:rsidTr="0094380C">
        <w:trPr>
          <w:trHeight w:val="400"/>
          <w:jc w:val="center"/>
        </w:trPr>
        <w:tc>
          <w:tcPr>
            <w:tcW w:w="4773" w:type="dxa"/>
            <w:gridSpan w:val="2"/>
          </w:tcPr>
          <w:p w14:paraId="580F332E" w14:textId="77777777" w:rsidR="00CE2A5E" w:rsidRPr="00CA4134" w:rsidRDefault="00CE2A5E" w:rsidP="0094380C">
            <w:pPr>
              <w:rPr>
                <w:rFonts w:cs="Arial"/>
              </w:rPr>
            </w:pPr>
            <w:r w:rsidRPr="00CA4134">
              <w:rPr>
                <w:rFonts w:cs="Arial"/>
              </w:rPr>
              <w:t>Colonia:</w:t>
            </w:r>
          </w:p>
        </w:tc>
        <w:tc>
          <w:tcPr>
            <w:tcW w:w="4774" w:type="dxa"/>
            <w:gridSpan w:val="4"/>
          </w:tcPr>
          <w:p w14:paraId="5A2B4240" w14:textId="77777777" w:rsidR="00CE2A5E" w:rsidRPr="00CA4134" w:rsidRDefault="00CE2A5E" w:rsidP="0094380C">
            <w:pPr>
              <w:rPr>
                <w:rFonts w:cs="Arial"/>
              </w:rPr>
            </w:pPr>
            <w:r w:rsidRPr="00CA4134">
              <w:rPr>
                <w:rFonts w:cs="Arial"/>
              </w:rPr>
              <w:t>Delegación o Municipio:</w:t>
            </w:r>
          </w:p>
        </w:tc>
      </w:tr>
      <w:tr w:rsidR="00CE2A5E" w:rsidRPr="00CA4134" w14:paraId="331ECD94" w14:textId="77777777" w:rsidTr="0094380C">
        <w:trPr>
          <w:trHeight w:val="400"/>
          <w:jc w:val="center"/>
        </w:trPr>
        <w:tc>
          <w:tcPr>
            <w:tcW w:w="4773" w:type="dxa"/>
            <w:gridSpan w:val="2"/>
          </w:tcPr>
          <w:p w14:paraId="45400E64" w14:textId="77777777" w:rsidR="00CE2A5E" w:rsidRPr="00CA4134" w:rsidRDefault="00CE2A5E" w:rsidP="0094380C">
            <w:pPr>
              <w:rPr>
                <w:rFonts w:cs="Arial"/>
              </w:rPr>
            </w:pPr>
            <w:r w:rsidRPr="00CA4134">
              <w:rPr>
                <w:rFonts w:cs="Arial"/>
              </w:rPr>
              <w:t>Código Postal:</w:t>
            </w:r>
          </w:p>
        </w:tc>
        <w:tc>
          <w:tcPr>
            <w:tcW w:w="4774" w:type="dxa"/>
            <w:gridSpan w:val="4"/>
          </w:tcPr>
          <w:p w14:paraId="4574F66F" w14:textId="77777777" w:rsidR="00CE2A5E" w:rsidRPr="00CA4134" w:rsidRDefault="00CE2A5E" w:rsidP="0094380C">
            <w:pPr>
              <w:rPr>
                <w:rFonts w:cs="Arial"/>
              </w:rPr>
            </w:pPr>
            <w:r w:rsidRPr="00CA4134">
              <w:rPr>
                <w:rFonts w:cs="Arial"/>
              </w:rPr>
              <w:t>Entidad Federativa:</w:t>
            </w:r>
          </w:p>
        </w:tc>
      </w:tr>
      <w:tr w:rsidR="00CE2A5E" w:rsidRPr="00CA4134" w14:paraId="0EC1AC5C" w14:textId="77777777" w:rsidTr="0094380C">
        <w:trPr>
          <w:trHeight w:val="400"/>
          <w:jc w:val="center"/>
        </w:trPr>
        <w:tc>
          <w:tcPr>
            <w:tcW w:w="4773" w:type="dxa"/>
            <w:gridSpan w:val="2"/>
          </w:tcPr>
          <w:p w14:paraId="3FC164A8" w14:textId="77777777" w:rsidR="00CE2A5E" w:rsidRPr="00CA4134" w:rsidRDefault="00CE2A5E" w:rsidP="0094380C">
            <w:pPr>
              <w:rPr>
                <w:rFonts w:cs="Arial"/>
              </w:rPr>
            </w:pPr>
            <w:r w:rsidRPr="00CA4134">
              <w:rPr>
                <w:rFonts w:cs="Arial"/>
              </w:rPr>
              <w:t>Teléfonos:</w:t>
            </w:r>
          </w:p>
        </w:tc>
        <w:tc>
          <w:tcPr>
            <w:tcW w:w="4774" w:type="dxa"/>
            <w:gridSpan w:val="4"/>
          </w:tcPr>
          <w:p w14:paraId="793F5C37" w14:textId="77777777" w:rsidR="00CE2A5E" w:rsidRPr="00CA4134" w:rsidRDefault="00CE2A5E" w:rsidP="0094380C">
            <w:pPr>
              <w:rPr>
                <w:rFonts w:cs="Arial"/>
              </w:rPr>
            </w:pPr>
            <w:r w:rsidRPr="00CA4134">
              <w:rPr>
                <w:rFonts w:cs="Arial"/>
              </w:rPr>
              <w:t>Fax:</w:t>
            </w:r>
          </w:p>
        </w:tc>
      </w:tr>
      <w:tr w:rsidR="00CE2A5E" w:rsidRPr="00CA4134" w14:paraId="4892DD9B" w14:textId="77777777" w:rsidTr="0094380C">
        <w:trPr>
          <w:trHeight w:val="400"/>
          <w:jc w:val="center"/>
        </w:trPr>
        <w:tc>
          <w:tcPr>
            <w:tcW w:w="9547" w:type="dxa"/>
            <w:gridSpan w:val="6"/>
          </w:tcPr>
          <w:p w14:paraId="36FDFAFF" w14:textId="77777777" w:rsidR="00CE2A5E" w:rsidRPr="00CA4134" w:rsidRDefault="00CE2A5E" w:rsidP="0094380C">
            <w:pPr>
              <w:rPr>
                <w:rFonts w:cs="Arial"/>
              </w:rPr>
            </w:pPr>
            <w:r w:rsidRPr="00CA4134">
              <w:rPr>
                <w:rFonts w:cs="Arial"/>
              </w:rPr>
              <w:t>Correo electrónico:</w:t>
            </w:r>
          </w:p>
        </w:tc>
      </w:tr>
      <w:tr w:rsidR="00CE2A5E" w:rsidRPr="00CA4134" w14:paraId="0E289ACE" w14:textId="77777777" w:rsidTr="0094380C">
        <w:trPr>
          <w:trHeight w:val="400"/>
          <w:jc w:val="center"/>
        </w:trPr>
        <w:tc>
          <w:tcPr>
            <w:tcW w:w="7016" w:type="dxa"/>
            <w:gridSpan w:val="5"/>
          </w:tcPr>
          <w:p w14:paraId="454C5C66" w14:textId="77777777" w:rsidR="00CE2A5E" w:rsidRPr="00CA4134" w:rsidRDefault="00CE2A5E" w:rsidP="0094380C">
            <w:pPr>
              <w:rPr>
                <w:rFonts w:cs="Arial"/>
              </w:rPr>
            </w:pPr>
            <w:r w:rsidRPr="00CA4134">
              <w:rPr>
                <w:rFonts w:cs="Arial"/>
              </w:rPr>
              <w:t>No. De la escritura pública en la que consta su acta constitutiva:</w:t>
            </w:r>
          </w:p>
        </w:tc>
        <w:tc>
          <w:tcPr>
            <w:tcW w:w="2531" w:type="dxa"/>
          </w:tcPr>
          <w:p w14:paraId="1D818DC6" w14:textId="77777777" w:rsidR="00CE2A5E" w:rsidRPr="00CA4134" w:rsidRDefault="00CE2A5E" w:rsidP="0094380C">
            <w:pPr>
              <w:rPr>
                <w:rFonts w:cs="Arial"/>
              </w:rPr>
            </w:pPr>
            <w:r w:rsidRPr="00CA4134">
              <w:rPr>
                <w:rFonts w:cs="Arial"/>
              </w:rPr>
              <w:t>Fecha:</w:t>
            </w:r>
          </w:p>
        </w:tc>
      </w:tr>
      <w:tr w:rsidR="00CE2A5E" w:rsidRPr="00CA4134" w14:paraId="729E3B07" w14:textId="77777777" w:rsidTr="0094380C">
        <w:trPr>
          <w:trHeight w:val="460"/>
          <w:jc w:val="center"/>
        </w:trPr>
        <w:tc>
          <w:tcPr>
            <w:tcW w:w="9547" w:type="dxa"/>
            <w:gridSpan w:val="6"/>
          </w:tcPr>
          <w:p w14:paraId="46C79B51" w14:textId="77777777" w:rsidR="00CE2A5E" w:rsidRPr="00CA4134" w:rsidRDefault="00CE2A5E" w:rsidP="0094380C">
            <w:pPr>
              <w:rPr>
                <w:rFonts w:cs="Arial"/>
              </w:rPr>
            </w:pPr>
            <w:r w:rsidRPr="00CA4134">
              <w:rPr>
                <w:rFonts w:cs="Arial"/>
              </w:rPr>
              <w:t>Nombre, número y lugar del Notario Público ante el cual se dio fe de la misma:</w:t>
            </w:r>
          </w:p>
        </w:tc>
      </w:tr>
      <w:tr w:rsidR="00CE2A5E" w:rsidRPr="00CA4134" w14:paraId="59E57F69" w14:textId="77777777" w:rsidTr="0094380C">
        <w:trPr>
          <w:trHeight w:val="499"/>
          <w:jc w:val="center"/>
        </w:trPr>
        <w:tc>
          <w:tcPr>
            <w:tcW w:w="9547" w:type="dxa"/>
            <w:gridSpan w:val="6"/>
          </w:tcPr>
          <w:p w14:paraId="3B4B7C1F" w14:textId="77777777" w:rsidR="00CE2A5E" w:rsidRPr="00CA4134" w:rsidRDefault="00CE2A5E" w:rsidP="0094380C">
            <w:pPr>
              <w:rPr>
                <w:rFonts w:cs="Arial"/>
              </w:rPr>
            </w:pPr>
            <w:r w:rsidRPr="00CA4134">
              <w:rPr>
                <w:rFonts w:cs="Arial"/>
              </w:rPr>
              <w:t>Descripción del objeto social:</w:t>
            </w:r>
          </w:p>
        </w:tc>
      </w:tr>
      <w:tr w:rsidR="00CE2A5E" w:rsidRPr="00CA4134" w14:paraId="7A3E6F57" w14:textId="77777777" w:rsidTr="0094380C">
        <w:trPr>
          <w:jc w:val="center"/>
        </w:trPr>
        <w:tc>
          <w:tcPr>
            <w:tcW w:w="9547" w:type="dxa"/>
            <w:gridSpan w:val="6"/>
          </w:tcPr>
          <w:p w14:paraId="5455CA4B" w14:textId="77777777" w:rsidR="00CE2A5E" w:rsidRPr="00CA4134" w:rsidRDefault="00CE2A5E" w:rsidP="0094380C">
            <w:pPr>
              <w:rPr>
                <w:rFonts w:cs="Arial"/>
              </w:rPr>
            </w:pPr>
            <w:r w:rsidRPr="00CA4134">
              <w:rPr>
                <w:rFonts w:cs="Arial"/>
              </w:rPr>
              <w:t>Relación de accionistas.-</w:t>
            </w:r>
          </w:p>
        </w:tc>
      </w:tr>
      <w:tr w:rsidR="00CE2A5E" w:rsidRPr="00CA4134" w14:paraId="701FA5B0" w14:textId="77777777" w:rsidTr="0094380C">
        <w:trPr>
          <w:trHeight w:val="513"/>
          <w:jc w:val="center"/>
        </w:trPr>
        <w:tc>
          <w:tcPr>
            <w:tcW w:w="3182" w:type="dxa"/>
          </w:tcPr>
          <w:p w14:paraId="4842637A" w14:textId="77777777" w:rsidR="00CE2A5E" w:rsidRPr="00CA4134" w:rsidRDefault="00CE2A5E" w:rsidP="0094380C">
            <w:pPr>
              <w:rPr>
                <w:rFonts w:cs="Arial"/>
              </w:rPr>
            </w:pPr>
            <w:r w:rsidRPr="00CA4134">
              <w:rPr>
                <w:rFonts w:cs="Arial"/>
              </w:rPr>
              <w:t>Apellido Paterno:</w:t>
            </w:r>
          </w:p>
        </w:tc>
        <w:tc>
          <w:tcPr>
            <w:tcW w:w="3182" w:type="dxa"/>
            <w:gridSpan w:val="3"/>
          </w:tcPr>
          <w:p w14:paraId="35EF175D" w14:textId="77777777" w:rsidR="00CE2A5E" w:rsidRPr="00CA4134" w:rsidRDefault="00CE2A5E" w:rsidP="0094380C">
            <w:pPr>
              <w:rPr>
                <w:rFonts w:cs="Arial"/>
              </w:rPr>
            </w:pPr>
            <w:r w:rsidRPr="00CA4134">
              <w:rPr>
                <w:rFonts w:cs="Arial"/>
              </w:rPr>
              <w:t>Apellido Materno:</w:t>
            </w:r>
          </w:p>
        </w:tc>
        <w:tc>
          <w:tcPr>
            <w:tcW w:w="3183" w:type="dxa"/>
            <w:gridSpan w:val="2"/>
          </w:tcPr>
          <w:p w14:paraId="30600EAC" w14:textId="77777777" w:rsidR="00CE2A5E" w:rsidRPr="00CA4134" w:rsidRDefault="00CE2A5E" w:rsidP="0094380C">
            <w:pPr>
              <w:rPr>
                <w:rFonts w:cs="Arial"/>
              </w:rPr>
            </w:pPr>
            <w:r w:rsidRPr="00CA4134">
              <w:rPr>
                <w:rFonts w:cs="Arial"/>
              </w:rPr>
              <w:t>Nombre(s):</w:t>
            </w:r>
          </w:p>
        </w:tc>
      </w:tr>
      <w:tr w:rsidR="00CE2A5E" w:rsidRPr="00CA4134" w14:paraId="4E332750" w14:textId="77777777" w:rsidTr="0094380C">
        <w:trPr>
          <w:trHeight w:val="360"/>
          <w:jc w:val="center"/>
        </w:trPr>
        <w:tc>
          <w:tcPr>
            <w:tcW w:w="9547" w:type="dxa"/>
            <w:gridSpan w:val="6"/>
          </w:tcPr>
          <w:p w14:paraId="09243C8A" w14:textId="77777777" w:rsidR="00CE2A5E" w:rsidRPr="00CA4134" w:rsidRDefault="00CE2A5E" w:rsidP="0094380C">
            <w:pPr>
              <w:rPr>
                <w:rFonts w:cs="Arial"/>
              </w:rPr>
            </w:pPr>
            <w:r w:rsidRPr="00CA4134">
              <w:rPr>
                <w:rFonts w:cs="Arial"/>
              </w:rPr>
              <w:t>Reformas al acta constitutiva:</w:t>
            </w:r>
          </w:p>
        </w:tc>
      </w:tr>
      <w:tr w:rsidR="00CE2A5E" w:rsidRPr="00CA4134" w14:paraId="68F8C98A" w14:textId="77777777" w:rsidTr="0094380C">
        <w:trPr>
          <w:trHeight w:val="500"/>
          <w:jc w:val="center"/>
        </w:trPr>
        <w:tc>
          <w:tcPr>
            <w:tcW w:w="9547" w:type="dxa"/>
            <w:gridSpan w:val="6"/>
          </w:tcPr>
          <w:p w14:paraId="1B781636" w14:textId="77777777" w:rsidR="00CE2A5E" w:rsidRPr="00CA4134" w:rsidRDefault="00CE2A5E" w:rsidP="0094380C">
            <w:pPr>
              <w:rPr>
                <w:rFonts w:cs="Arial"/>
              </w:rPr>
            </w:pPr>
            <w:r w:rsidRPr="00CA4134">
              <w:rPr>
                <w:rFonts w:cs="Arial"/>
              </w:rPr>
              <w:t>Nombre del apoderado o representante:</w:t>
            </w:r>
          </w:p>
        </w:tc>
      </w:tr>
      <w:tr w:rsidR="00CE2A5E" w:rsidRPr="00CA4134" w14:paraId="042FA411" w14:textId="77777777" w:rsidTr="0094380C">
        <w:trPr>
          <w:trHeight w:val="500"/>
          <w:jc w:val="center"/>
        </w:trPr>
        <w:tc>
          <w:tcPr>
            <w:tcW w:w="9547" w:type="dxa"/>
            <w:gridSpan w:val="6"/>
          </w:tcPr>
          <w:p w14:paraId="2B58AE9E" w14:textId="77777777" w:rsidR="00CE2A5E" w:rsidRPr="00CA4134" w:rsidRDefault="00CE2A5E" w:rsidP="0094380C">
            <w:pPr>
              <w:rPr>
                <w:rFonts w:cs="Arial"/>
              </w:rPr>
            </w:pPr>
            <w:r w:rsidRPr="00CA4134">
              <w:rPr>
                <w:rFonts w:cs="Arial"/>
              </w:rPr>
              <w:t>Datos del documento mediante el cual acredita su personalidad y facultades.</w:t>
            </w:r>
          </w:p>
        </w:tc>
      </w:tr>
      <w:tr w:rsidR="00CE2A5E" w:rsidRPr="00CA4134" w14:paraId="381151AA" w14:textId="77777777" w:rsidTr="0094380C">
        <w:trPr>
          <w:trHeight w:val="500"/>
          <w:jc w:val="center"/>
        </w:trPr>
        <w:tc>
          <w:tcPr>
            <w:tcW w:w="5599" w:type="dxa"/>
            <w:gridSpan w:val="3"/>
          </w:tcPr>
          <w:p w14:paraId="32B5CA49" w14:textId="77777777" w:rsidR="00CE2A5E" w:rsidRPr="00CA4134" w:rsidRDefault="00CE2A5E" w:rsidP="0094380C">
            <w:pPr>
              <w:rPr>
                <w:rFonts w:cs="Arial"/>
              </w:rPr>
            </w:pPr>
            <w:r w:rsidRPr="00CA4134">
              <w:rPr>
                <w:rFonts w:cs="Arial"/>
              </w:rPr>
              <w:t>Escritura pública número:</w:t>
            </w:r>
          </w:p>
        </w:tc>
        <w:tc>
          <w:tcPr>
            <w:tcW w:w="3948" w:type="dxa"/>
            <w:gridSpan w:val="3"/>
          </w:tcPr>
          <w:p w14:paraId="031E2F82" w14:textId="77777777" w:rsidR="00CE2A5E" w:rsidRPr="00CA4134" w:rsidRDefault="00CE2A5E" w:rsidP="0094380C">
            <w:pPr>
              <w:rPr>
                <w:rFonts w:cs="Arial"/>
              </w:rPr>
            </w:pPr>
            <w:r w:rsidRPr="00CA4134">
              <w:rPr>
                <w:rFonts w:cs="Arial"/>
              </w:rPr>
              <w:t>Fecha:</w:t>
            </w:r>
          </w:p>
        </w:tc>
      </w:tr>
      <w:tr w:rsidR="00CE2A5E" w:rsidRPr="00CA4134" w14:paraId="62C538EA" w14:textId="77777777" w:rsidTr="0094380C">
        <w:trPr>
          <w:trHeight w:val="500"/>
          <w:jc w:val="center"/>
        </w:trPr>
        <w:tc>
          <w:tcPr>
            <w:tcW w:w="9547" w:type="dxa"/>
            <w:gridSpan w:val="6"/>
          </w:tcPr>
          <w:p w14:paraId="0B76AC86" w14:textId="77777777" w:rsidR="00CE2A5E" w:rsidRPr="00CA4134" w:rsidRDefault="00CE2A5E" w:rsidP="0094380C">
            <w:pPr>
              <w:rPr>
                <w:rFonts w:cs="Arial"/>
              </w:rPr>
            </w:pPr>
            <w:r w:rsidRPr="00CA4134">
              <w:rPr>
                <w:rFonts w:cs="Arial"/>
              </w:rPr>
              <w:t>Nombre, número y lugar del Notario Público ante el cual se otorgó:</w:t>
            </w:r>
          </w:p>
        </w:tc>
      </w:tr>
    </w:tbl>
    <w:p w14:paraId="4325579A" w14:textId="77777777" w:rsidR="00CE2A5E" w:rsidRPr="0085346A" w:rsidRDefault="00CE2A5E" w:rsidP="00CE2A5E">
      <w:pPr>
        <w:rPr>
          <w:rFonts w:ascii="Arial" w:hAnsi="Arial" w:cs="Arial"/>
        </w:rPr>
      </w:pPr>
    </w:p>
    <w:p w14:paraId="0A9E8CAF" w14:textId="77777777" w:rsidR="00CE2A5E" w:rsidRPr="0085346A" w:rsidRDefault="00CE2A5E" w:rsidP="00CE2A5E">
      <w:pPr>
        <w:jc w:val="center"/>
        <w:rPr>
          <w:rFonts w:ascii="Arial" w:hAnsi="Arial" w:cs="Arial"/>
        </w:rPr>
      </w:pPr>
      <w:r w:rsidRPr="0085346A">
        <w:rPr>
          <w:rFonts w:ascii="Arial" w:hAnsi="Arial" w:cs="Arial"/>
        </w:rPr>
        <w:t>___________________________</w:t>
      </w:r>
    </w:p>
    <w:p w14:paraId="7F87D1F6" w14:textId="77777777" w:rsidR="00CE2A5E" w:rsidRPr="0085346A" w:rsidRDefault="00CE2A5E" w:rsidP="00CE2A5E">
      <w:pPr>
        <w:jc w:val="center"/>
        <w:rPr>
          <w:rFonts w:ascii="Arial" w:hAnsi="Arial" w:cs="Arial"/>
        </w:rPr>
      </w:pPr>
    </w:p>
    <w:p w14:paraId="188EDA02" w14:textId="77777777" w:rsidR="00CE2A5E" w:rsidRPr="0085346A" w:rsidRDefault="00CE2A5E" w:rsidP="00CE2A5E">
      <w:pPr>
        <w:jc w:val="center"/>
        <w:rPr>
          <w:rFonts w:ascii="Arial" w:hAnsi="Arial" w:cs="Arial"/>
        </w:rPr>
      </w:pPr>
      <w:r w:rsidRPr="0085346A">
        <w:rPr>
          <w:rFonts w:ascii="Arial" w:hAnsi="Arial" w:cs="Arial"/>
        </w:rPr>
        <w:t>NOMBRE COMPLETO, CARGO Y FIRMA</w:t>
      </w:r>
    </w:p>
    <w:p w14:paraId="3B4E3A25"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431978DB" w14:textId="77777777" w:rsidR="00CE2A5E" w:rsidRDefault="00CE2A5E" w:rsidP="00CE2A5E">
      <w:pPr>
        <w:jc w:val="center"/>
        <w:rPr>
          <w:rFonts w:ascii="Arial" w:hAnsi="Arial" w:cs="Arial"/>
          <w:b/>
          <w:bCs/>
        </w:rPr>
      </w:pPr>
    </w:p>
    <w:p w14:paraId="433E341D" w14:textId="77777777" w:rsidR="00CE2A5E" w:rsidRDefault="00CE2A5E" w:rsidP="00CE2A5E">
      <w:pPr>
        <w:jc w:val="center"/>
        <w:rPr>
          <w:rFonts w:ascii="Arial" w:hAnsi="Arial" w:cs="Arial"/>
          <w:b/>
          <w:bCs/>
        </w:rPr>
      </w:pPr>
    </w:p>
    <w:p w14:paraId="44620C1C" w14:textId="77777777" w:rsidR="00CE2A5E" w:rsidRDefault="00CE2A5E" w:rsidP="00CE2A5E">
      <w:pPr>
        <w:jc w:val="center"/>
        <w:rPr>
          <w:rFonts w:ascii="Arial" w:hAnsi="Arial" w:cs="Arial"/>
          <w:b/>
          <w:bCs/>
        </w:rPr>
      </w:pPr>
    </w:p>
    <w:p w14:paraId="00776445" w14:textId="77777777" w:rsidR="00CE2A5E" w:rsidRDefault="00CE2A5E" w:rsidP="00CE2A5E">
      <w:pPr>
        <w:jc w:val="center"/>
        <w:rPr>
          <w:rFonts w:ascii="Arial" w:hAnsi="Arial" w:cs="Arial"/>
          <w:b/>
          <w:bCs/>
        </w:rPr>
      </w:pPr>
    </w:p>
    <w:p w14:paraId="7F4E5339" w14:textId="77777777" w:rsidR="00CE2A5E" w:rsidRDefault="00CE2A5E" w:rsidP="00CE2A5E">
      <w:pPr>
        <w:jc w:val="center"/>
        <w:rPr>
          <w:rFonts w:ascii="Arial" w:hAnsi="Arial" w:cs="Arial"/>
          <w:b/>
          <w:bCs/>
        </w:rPr>
      </w:pPr>
    </w:p>
    <w:p w14:paraId="5F8487C5" w14:textId="77777777" w:rsidR="005835B5" w:rsidRDefault="005835B5" w:rsidP="00CE2A5E">
      <w:pPr>
        <w:jc w:val="center"/>
        <w:rPr>
          <w:rFonts w:ascii="Arial" w:hAnsi="Arial" w:cs="Arial"/>
          <w:b/>
          <w:bCs/>
        </w:rPr>
      </w:pPr>
    </w:p>
    <w:p w14:paraId="7A5968FB" w14:textId="77777777" w:rsidR="005835B5" w:rsidRDefault="005835B5" w:rsidP="00CE2A5E">
      <w:pPr>
        <w:jc w:val="center"/>
        <w:rPr>
          <w:rFonts w:ascii="Arial" w:hAnsi="Arial" w:cs="Arial"/>
          <w:b/>
          <w:bCs/>
        </w:rPr>
      </w:pPr>
    </w:p>
    <w:p w14:paraId="531D4BE9" w14:textId="77777777" w:rsidR="005835B5" w:rsidRDefault="005835B5" w:rsidP="00CE2A5E">
      <w:pPr>
        <w:jc w:val="center"/>
        <w:rPr>
          <w:rFonts w:ascii="Arial" w:hAnsi="Arial" w:cs="Arial"/>
          <w:b/>
          <w:bCs/>
        </w:rPr>
      </w:pPr>
    </w:p>
    <w:p w14:paraId="7ADBBFB2" w14:textId="723466E6" w:rsidR="00CE2A5E" w:rsidRPr="0085346A" w:rsidRDefault="00CE2A5E" w:rsidP="00CE2A5E">
      <w:pPr>
        <w:jc w:val="center"/>
        <w:rPr>
          <w:rFonts w:ascii="Arial" w:hAnsi="Arial" w:cs="Arial"/>
          <w:b/>
          <w:bCs/>
        </w:rPr>
      </w:pPr>
      <w:r w:rsidRPr="0085346A">
        <w:rPr>
          <w:rFonts w:ascii="Arial" w:hAnsi="Arial" w:cs="Arial"/>
          <w:b/>
          <w:bCs/>
        </w:rPr>
        <w:t>ANEXO 4 (punto 3.</w:t>
      </w:r>
      <w:r w:rsidR="008B5BDF">
        <w:rPr>
          <w:rFonts w:ascii="Arial" w:hAnsi="Arial" w:cs="Arial"/>
          <w:b/>
          <w:bCs/>
        </w:rPr>
        <w:t>3</w:t>
      </w:r>
      <w:r w:rsidRPr="0085346A">
        <w:rPr>
          <w:rFonts w:ascii="Arial" w:hAnsi="Arial" w:cs="Arial"/>
          <w:b/>
          <w:bCs/>
        </w:rPr>
        <w:t>)</w:t>
      </w:r>
    </w:p>
    <w:p w14:paraId="5B55FD22" w14:textId="77777777" w:rsidR="00CE2A5E" w:rsidRDefault="00CE2A5E" w:rsidP="00CE2A5E">
      <w:pPr>
        <w:jc w:val="center"/>
        <w:rPr>
          <w:rFonts w:ascii="Arial" w:hAnsi="Arial" w:cs="Arial"/>
          <w:b/>
          <w:bCs/>
        </w:rPr>
      </w:pPr>
    </w:p>
    <w:p w14:paraId="0CDCE9BB" w14:textId="77777777" w:rsidR="00CE2A5E" w:rsidRDefault="00CE2A5E" w:rsidP="00CE2A5E">
      <w:pPr>
        <w:jc w:val="center"/>
        <w:rPr>
          <w:rFonts w:ascii="Arial" w:hAnsi="Arial" w:cs="Arial"/>
          <w:b/>
          <w:bCs/>
        </w:rPr>
      </w:pPr>
    </w:p>
    <w:p w14:paraId="11FF5F63" w14:textId="77777777" w:rsidR="00CE2A5E" w:rsidRPr="0085346A" w:rsidRDefault="00CE2A5E" w:rsidP="00CE2A5E">
      <w:pPr>
        <w:jc w:val="center"/>
        <w:rPr>
          <w:rFonts w:ascii="Arial" w:hAnsi="Arial" w:cs="Arial"/>
          <w:b/>
          <w:bCs/>
        </w:rPr>
      </w:pPr>
    </w:p>
    <w:p w14:paraId="0CFB1223" w14:textId="77777777" w:rsidR="00CE2A5E" w:rsidRPr="0085346A" w:rsidRDefault="00CE2A5E" w:rsidP="00CE2A5E">
      <w:pPr>
        <w:jc w:val="center"/>
        <w:rPr>
          <w:rFonts w:ascii="Arial" w:hAnsi="Arial" w:cs="Arial"/>
        </w:rPr>
      </w:pPr>
    </w:p>
    <w:p w14:paraId="16F392E6" w14:textId="77777777" w:rsidR="00CE2A5E" w:rsidRPr="0085346A" w:rsidRDefault="00CE2A5E" w:rsidP="00CE2A5E">
      <w:pPr>
        <w:jc w:val="center"/>
        <w:rPr>
          <w:rFonts w:ascii="Arial" w:hAnsi="Arial" w:cs="Arial"/>
        </w:rPr>
      </w:pPr>
      <w:r w:rsidRPr="0085346A">
        <w:rPr>
          <w:rFonts w:ascii="Arial" w:hAnsi="Arial" w:cs="Arial"/>
          <w:b/>
          <w:bCs/>
        </w:rPr>
        <w:t>CARTA DE ACEPTACIÓN DE BASES</w:t>
      </w:r>
      <w:r w:rsidRPr="0085346A">
        <w:rPr>
          <w:rFonts w:ascii="Arial" w:hAnsi="Arial" w:cs="Arial"/>
        </w:rPr>
        <w:t>.</w:t>
      </w:r>
    </w:p>
    <w:p w14:paraId="19572E4A" w14:textId="77777777" w:rsidR="00CE2A5E" w:rsidRPr="0085346A" w:rsidRDefault="00CE2A5E" w:rsidP="00CE2A5E">
      <w:pPr>
        <w:jc w:val="center"/>
        <w:rPr>
          <w:rFonts w:ascii="Arial" w:hAnsi="Arial" w:cs="Arial"/>
        </w:rPr>
      </w:pPr>
      <w:r w:rsidRPr="0085346A">
        <w:rPr>
          <w:rFonts w:ascii="Arial" w:hAnsi="Arial" w:cs="Arial"/>
        </w:rPr>
        <w:t>(Aplica para Personas Físicas y Morales)</w:t>
      </w:r>
    </w:p>
    <w:p w14:paraId="40979138" w14:textId="77777777" w:rsidR="00CE2A5E" w:rsidRPr="0085346A" w:rsidRDefault="00CE2A5E" w:rsidP="00CE2A5E">
      <w:pPr>
        <w:jc w:val="center"/>
        <w:rPr>
          <w:rFonts w:ascii="Arial" w:hAnsi="Arial" w:cs="Arial"/>
        </w:rPr>
      </w:pPr>
    </w:p>
    <w:p w14:paraId="11AADE00" w14:textId="77777777" w:rsidR="00CE2A5E" w:rsidRPr="0085346A" w:rsidRDefault="00CE2A5E" w:rsidP="00CE2A5E">
      <w:pPr>
        <w:rPr>
          <w:rFonts w:ascii="Arial" w:hAnsi="Arial" w:cs="Arial"/>
        </w:rPr>
      </w:pPr>
    </w:p>
    <w:p w14:paraId="63135281" w14:textId="77777777" w:rsidR="00CE2A5E" w:rsidRPr="0085346A" w:rsidRDefault="00CE2A5E" w:rsidP="00CE2A5E">
      <w:pPr>
        <w:rPr>
          <w:rFonts w:ascii="Arial" w:hAnsi="Arial" w:cs="Arial"/>
        </w:rPr>
      </w:pPr>
    </w:p>
    <w:p w14:paraId="77511B04" w14:textId="77777777" w:rsidR="00CE2A5E" w:rsidRPr="0085346A" w:rsidRDefault="00CE2A5E" w:rsidP="00CE2A5E">
      <w:pPr>
        <w:rPr>
          <w:rFonts w:ascii="Arial" w:hAnsi="Arial" w:cs="Arial"/>
        </w:rPr>
      </w:pPr>
    </w:p>
    <w:p w14:paraId="7D8667D4"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284A2821"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3FF2340F" w14:textId="77777777" w:rsidR="00CE2A5E" w:rsidRPr="0085346A" w:rsidRDefault="00CE2A5E" w:rsidP="00CE2A5E">
      <w:pPr>
        <w:pStyle w:val="Textoindependiente"/>
        <w:rPr>
          <w:b/>
          <w:bCs/>
          <w:sz w:val="22"/>
          <w:szCs w:val="22"/>
          <w:lang w:val="es-MX"/>
        </w:rPr>
      </w:pPr>
      <w:r w:rsidRPr="0085346A">
        <w:rPr>
          <w:b/>
          <w:bCs/>
          <w:sz w:val="22"/>
          <w:szCs w:val="22"/>
          <w:lang w:val="es-MX"/>
        </w:rPr>
        <w:t>COLIMA, COL.</w:t>
      </w:r>
    </w:p>
    <w:p w14:paraId="49C3F485" w14:textId="77777777" w:rsidR="00CE2A5E" w:rsidRPr="0085346A" w:rsidRDefault="00CE2A5E" w:rsidP="00CE2A5E">
      <w:pPr>
        <w:rPr>
          <w:rFonts w:ascii="Arial" w:hAnsi="Arial" w:cs="Arial"/>
        </w:rPr>
      </w:pPr>
    </w:p>
    <w:p w14:paraId="7D8880AF" w14:textId="77777777" w:rsidR="00CE2A5E" w:rsidRPr="0085346A" w:rsidRDefault="00CE2A5E" w:rsidP="00CE2A5E">
      <w:pPr>
        <w:tabs>
          <w:tab w:val="left" w:pos="6480"/>
        </w:tabs>
        <w:ind w:left="5760"/>
        <w:rPr>
          <w:rFonts w:ascii="Arial" w:hAnsi="Arial" w:cs="Arial"/>
        </w:rPr>
      </w:pPr>
      <w:r w:rsidRPr="0085346A">
        <w:rPr>
          <w:rFonts w:ascii="Arial" w:hAnsi="Arial" w:cs="Arial"/>
        </w:rPr>
        <w:t>Fecha:</w:t>
      </w:r>
      <w:r w:rsidRPr="0085346A">
        <w:rPr>
          <w:rFonts w:ascii="Arial" w:hAnsi="Arial" w:cs="Arial"/>
        </w:rPr>
        <w:tab/>
        <w:t>__________________</w:t>
      </w:r>
    </w:p>
    <w:p w14:paraId="78BDA8C4" w14:textId="77777777" w:rsidR="00CE2A5E" w:rsidRPr="0085346A" w:rsidRDefault="00CE2A5E" w:rsidP="00CE2A5E">
      <w:pPr>
        <w:rPr>
          <w:rFonts w:ascii="Arial" w:hAnsi="Arial" w:cs="Arial"/>
        </w:rPr>
      </w:pPr>
    </w:p>
    <w:p w14:paraId="1F005653" w14:textId="77777777" w:rsidR="00CE2A5E" w:rsidRPr="0085346A" w:rsidRDefault="00CE2A5E" w:rsidP="00CE2A5E">
      <w:pPr>
        <w:rPr>
          <w:rFonts w:ascii="Arial" w:hAnsi="Arial" w:cs="Arial"/>
        </w:rPr>
      </w:pPr>
    </w:p>
    <w:p w14:paraId="6AFC7003" w14:textId="77777777" w:rsidR="00CE2A5E" w:rsidRPr="0085346A" w:rsidRDefault="00CE2A5E" w:rsidP="00CE2A5E">
      <w:pPr>
        <w:rPr>
          <w:rFonts w:ascii="Arial" w:hAnsi="Arial" w:cs="Arial"/>
        </w:rPr>
      </w:pPr>
    </w:p>
    <w:p w14:paraId="71621654" w14:textId="784D3474" w:rsidR="00CE2A5E" w:rsidRPr="00972483" w:rsidRDefault="00CE2A5E" w:rsidP="00CE2A5E">
      <w:pPr>
        <w:tabs>
          <w:tab w:val="left" w:pos="0"/>
        </w:tabs>
        <w:ind w:right="51"/>
        <w:outlineLvl w:val="0"/>
        <w:rPr>
          <w:rFonts w:ascii="Arial" w:hAnsi="Arial" w:cs="Arial"/>
          <w:b/>
          <w:bCs/>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 xml:space="preserve">  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Pr="00E457AF">
        <w:rPr>
          <w:rFonts w:ascii="Arial" w:hAnsi="Arial" w:cs="Arial"/>
          <w:b/>
          <w:bCs/>
          <w:highlight w:val="yellow"/>
        </w:rPr>
        <w:fldChar w:fldCharType="begin"/>
      </w:r>
      <w:r w:rsidRPr="00E457AF">
        <w:rPr>
          <w:rFonts w:ascii="Arial" w:hAnsi="Arial" w:cs="Arial"/>
          <w:b/>
          <w:bCs/>
          <w:highlight w:val="yellow"/>
        </w:rPr>
        <w:instrText xml:space="preserve"> MERGEFIELD Número_de_licitación </w:instrText>
      </w:r>
      <w:r w:rsidRPr="00E457AF">
        <w:rPr>
          <w:rFonts w:ascii="Arial" w:hAnsi="Arial" w:cs="Arial"/>
          <w:b/>
          <w:bCs/>
          <w:highlight w:val="yellow"/>
        </w:rPr>
        <w:fldChar w:fldCharType="separate"/>
      </w:r>
      <w:r>
        <w:rPr>
          <w:rFonts w:ascii="Arial" w:hAnsi="Arial" w:cs="Arial"/>
          <w:b/>
          <w:bCs/>
          <w:noProof/>
          <w:highlight w:val="yellow"/>
        </w:rPr>
        <w:t>36111002</w:t>
      </w:r>
      <w:r w:rsidR="00C95785">
        <w:rPr>
          <w:rFonts w:ascii="Arial" w:hAnsi="Arial" w:cs="Arial"/>
          <w:b/>
          <w:bCs/>
          <w:noProof/>
          <w:highlight w:val="yellow"/>
        </w:rPr>
        <w:t>-</w:t>
      </w:r>
      <w:r w:rsidR="00BB41A5">
        <w:rPr>
          <w:rFonts w:ascii="Arial" w:hAnsi="Arial" w:cs="Arial"/>
          <w:b/>
          <w:bCs/>
          <w:noProof/>
          <w:highlight w:val="yellow"/>
        </w:rPr>
        <w:t>006-2021</w:t>
      </w:r>
      <w:r w:rsidRPr="00E457AF">
        <w:rPr>
          <w:rFonts w:ascii="Arial" w:hAnsi="Arial" w:cs="Arial"/>
          <w:b/>
          <w:bCs/>
          <w:highlight w:val="yellow"/>
        </w:rPr>
        <w:fldChar w:fldCharType="end"/>
      </w:r>
      <w:r w:rsidRPr="0085346A">
        <w:rPr>
          <w:rFonts w:ascii="Arial" w:hAnsi="Arial" w:cs="Arial"/>
          <w:b/>
          <w:bCs/>
        </w:rPr>
        <w:t xml:space="preserve"> PARA </w:t>
      </w:r>
      <w:r>
        <w:rPr>
          <w:rFonts w:ascii="Arial" w:hAnsi="Arial" w:cs="Arial"/>
          <w:b/>
          <w:bCs/>
        </w:rPr>
        <w:t xml:space="preserve">LA </w:t>
      </w:r>
      <w:r w:rsidR="00EB3FB5">
        <w:rPr>
          <w:rFonts w:ascii="Arial" w:hAnsi="Arial" w:cs="Arial"/>
          <w:b/>
          <w:bCs/>
        </w:rPr>
        <w:t xml:space="preserve">ADQUISICIÓN DE BIENES MUEBLES (CAPÍTULO </w:t>
      </w:r>
      <w:r w:rsidR="005E2487">
        <w:rPr>
          <w:rFonts w:ascii="Arial" w:hAnsi="Arial" w:cs="Arial"/>
          <w:b/>
          <w:bCs/>
        </w:rPr>
        <w:t>50000</w:t>
      </w:r>
      <w:r w:rsidR="00EB3FB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14:paraId="5AFF7C71" w14:textId="77777777" w:rsidR="00CE2A5E" w:rsidRPr="0085346A" w:rsidRDefault="00CE2A5E" w:rsidP="00CE2A5E">
      <w:pPr>
        <w:jc w:val="center"/>
        <w:rPr>
          <w:rFonts w:ascii="Arial" w:hAnsi="Arial" w:cs="Arial"/>
        </w:rPr>
      </w:pPr>
    </w:p>
    <w:p w14:paraId="1655D27F" w14:textId="77777777" w:rsidR="00CE2A5E" w:rsidRPr="0085346A" w:rsidRDefault="00CE2A5E" w:rsidP="00CE2A5E">
      <w:pPr>
        <w:jc w:val="center"/>
        <w:rPr>
          <w:rFonts w:ascii="Arial" w:hAnsi="Arial" w:cs="Arial"/>
        </w:rPr>
      </w:pPr>
    </w:p>
    <w:p w14:paraId="757904A3" w14:textId="77777777" w:rsidR="00CE2A5E" w:rsidRPr="0085346A" w:rsidRDefault="00CE2A5E" w:rsidP="00CE2A5E">
      <w:pPr>
        <w:jc w:val="center"/>
        <w:rPr>
          <w:rFonts w:ascii="Arial" w:hAnsi="Arial" w:cs="Arial"/>
        </w:rPr>
      </w:pPr>
    </w:p>
    <w:p w14:paraId="3EB3CB63" w14:textId="77777777" w:rsidR="00CE2A5E" w:rsidRPr="0085346A" w:rsidRDefault="00CE2A5E" w:rsidP="00CE2A5E">
      <w:pPr>
        <w:jc w:val="center"/>
        <w:rPr>
          <w:rFonts w:ascii="Arial" w:hAnsi="Arial" w:cs="Arial"/>
        </w:rPr>
      </w:pPr>
    </w:p>
    <w:p w14:paraId="128E7DA5" w14:textId="77777777" w:rsidR="00CE2A5E" w:rsidRPr="0085346A" w:rsidRDefault="00CE2A5E" w:rsidP="00CE2A5E">
      <w:pPr>
        <w:jc w:val="center"/>
        <w:rPr>
          <w:rFonts w:ascii="Arial" w:hAnsi="Arial" w:cs="Arial"/>
        </w:rPr>
      </w:pPr>
    </w:p>
    <w:p w14:paraId="7F76CCE6" w14:textId="77777777" w:rsidR="00CE2A5E" w:rsidRPr="0085346A" w:rsidRDefault="00CE2A5E" w:rsidP="00CE2A5E">
      <w:pPr>
        <w:jc w:val="center"/>
        <w:rPr>
          <w:rFonts w:ascii="Arial" w:hAnsi="Arial" w:cs="Arial"/>
        </w:rPr>
      </w:pPr>
    </w:p>
    <w:p w14:paraId="0B9F88F9" w14:textId="77777777" w:rsidR="00CE2A5E" w:rsidRPr="0085346A" w:rsidRDefault="00CE2A5E" w:rsidP="00CE2A5E">
      <w:pPr>
        <w:jc w:val="center"/>
        <w:rPr>
          <w:rFonts w:ascii="Arial" w:hAnsi="Arial" w:cs="Arial"/>
        </w:rPr>
      </w:pPr>
      <w:r w:rsidRPr="0085346A">
        <w:rPr>
          <w:rFonts w:ascii="Arial" w:hAnsi="Arial" w:cs="Arial"/>
        </w:rPr>
        <w:t>___________________________________________</w:t>
      </w:r>
    </w:p>
    <w:p w14:paraId="02565DDA" w14:textId="77777777" w:rsidR="00CE2A5E" w:rsidRPr="0085346A" w:rsidRDefault="00CE2A5E" w:rsidP="00CE2A5E">
      <w:pPr>
        <w:ind w:left="1418" w:hanging="709"/>
        <w:rPr>
          <w:rFonts w:ascii="Arial" w:hAnsi="Arial" w:cs="Arial"/>
        </w:rPr>
      </w:pPr>
      <w:r w:rsidRPr="0085346A">
        <w:rPr>
          <w:rFonts w:ascii="Arial" w:hAnsi="Arial" w:cs="Arial"/>
        </w:rPr>
        <w:t xml:space="preserve">                                NOMBRE COMPLETO, CARGO Y FIRMA</w:t>
      </w:r>
    </w:p>
    <w:p w14:paraId="465B19CF"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2FF9FB16" w14:textId="77777777" w:rsidR="00CE2A5E" w:rsidRPr="0085346A" w:rsidRDefault="00CE2A5E" w:rsidP="00CE2A5E">
      <w:pPr>
        <w:rPr>
          <w:rFonts w:ascii="Arial" w:hAnsi="Arial" w:cs="Arial"/>
          <w:b/>
          <w:bCs/>
        </w:rPr>
      </w:pPr>
    </w:p>
    <w:p w14:paraId="24224027" w14:textId="77777777" w:rsidR="00CE2A5E" w:rsidRPr="0085346A" w:rsidRDefault="00CE2A5E" w:rsidP="00CE2A5E">
      <w:pPr>
        <w:rPr>
          <w:rFonts w:ascii="Arial" w:hAnsi="Arial" w:cs="Arial"/>
        </w:rPr>
      </w:pPr>
    </w:p>
    <w:p w14:paraId="5103E4BE" w14:textId="77777777" w:rsidR="00CE2A5E" w:rsidRDefault="00CE2A5E" w:rsidP="00CE2A5E">
      <w:pPr>
        <w:rPr>
          <w:rFonts w:ascii="Arial" w:hAnsi="Arial" w:cs="Arial"/>
        </w:rPr>
      </w:pPr>
    </w:p>
    <w:p w14:paraId="1D6B3F4B" w14:textId="77777777" w:rsidR="00CE2A5E" w:rsidRDefault="00CE2A5E" w:rsidP="00CE2A5E">
      <w:pPr>
        <w:rPr>
          <w:rFonts w:ascii="Arial" w:hAnsi="Arial" w:cs="Arial"/>
        </w:rPr>
      </w:pPr>
    </w:p>
    <w:p w14:paraId="3667D3CC" w14:textId="77777777" w:rsidR="00CE2A5E" w:rsidRDefault="00CE2A5E" w:rsidP="00CE2A5E">
      <w:pPr>
        <w:rPr>
          <w:rFonts w:ascii="Arial" w:hAnsi="Arial" w:cs="Arial"/>
        </w:rPr>
      </w:pPr>
    </w:p>
    <w:p w14:paraId="483511C0" w14:textId="77777777" w:rsidR="00CE2A5E" w:rsidRDefault="00CE2A5E" w:rsidP="00CE2A5E">
      <w:pPr>
        <w:rPr>
          <w:rFonts w:ascii="Arial" w:hAnsi="Arial" w:cs="Arial"/>
        </w:rPr>
      </w:pPr>
    </w:p>
    <w:p w14:paraId="36F6C805" w14:textId="77777777" w:rsidR="00CE2A5E" w:rsidRDefault="00CE2A5E" w:rsidP="00CE2A5E">
      <w:pPr>
        <w:rPr>
          <w:rFonts w:ascii="Arial" w:hAnsi="Arial" w:cs="Arial"/>
        </w:rPr>
      </w:pPr>
    </w:p>
    <w:p w14:paraId="3464366B" w14:textId="77777777" w:rsidR="00CE2A5E" w:rsidRDefault="00CE2A5E" w:rsidP="00CE2A5E">
      <w:pPr>
        <w:rPr>
          <w:rFonts w:ascii="Arial" w:hAnsi="Arial" w:cs="Arial"/>
        </w:rPr>
      </w:pPr>
    </w:p>
    <w:p w14:paraId="03886F1B" w14:textId="77777777" w:rsidR="00CE2A5E" w:rsidRDefault="00CE2A5E" w:rsidP="00CE2A5E">
      <w:pPr>
        <w:rPr>
          <w:rFonts w:ascii="Arial" w:hAnsi="Arial" w:cs="Arial"/>
        </w:rPr>
      </w:pPr>
    </w:p>
    <w:p w14:paraId="241B162F" w14:textId="77777777" w:rsidR="00CE2A5E" w:rsidRDefault="00CE2A5E" w:rsidP="00CE2A5E">
      <w:pPr>
        <w:rPr>
          <w:rFonts w:ascii="Arial" w:hAnsi="Arial" w:cs="Arial"/>
        </w:rPr>
      </w:pPr>
    </w:p>
    <w:p w14:paraId="3E2EC578" w14:textId="77777777" w:rsidR="00CE2A5E" w:rsidRDefault="00CE2A5E" w:rsidP="00CE2A5E">
      <w:pPr>
        <w:rPr>
          <w:rFonts w:ascii="Arial" w:hAnsi="Arial" w:cs="Arial"/>
        </w:rPr>
      </w:pPr>
    </w:p>
    <w:p w14:paraId="235A4F82" w14:textId="77777777" w:rsidR="00CE2A5E" w:rsidRDefault="00CE2A5E" w:rsidP="00CE2A5E">
      <w:pPr>
        <w:rPr>
          <w:rFonts w:ascii="Arial" w:hAnsi="Arial" w:cs="Arial"/>
        </w:rPr>
      </w:pPr>
    </w:p>
    <w:p w14:paraId="5AA8E992" w14:textId="77777777" w:rsidR="00CE2A5E" w:rsidRDefault="00CE2A5E" w:rsidP="00CE2A5E">
      <w:pPr>
        <w:rPr>
          <w:rFonts w:ascii="Arial" w:hAnsi="Arial" w:cs="Arial"/>
        </w:rPr>
      </w:pPr>
    </w:p>
    <w:p w14:paraId="1D155A7C" w14:textId="77777777" w:rsidR="00CE2A5E" w:rsidRPr="0085346A" w:rsidRDefault="00CE2A5E" w:rsidP="00CE2A5E">
      <w:pPr>
        <w:rPr>
          <w:rFonts w:ascii="Arial" w:hAnsi="Arial" w:cs="Arial"/>
        </w:rPr>
      </w:pPr>
    </w:p>
    <w:p w14:paraId="573D15B8" w14:textId="78D25442" w:rsidR="00CE2A5E" w:rsidRPr="0040332A" w:rsidRDefault="00CE2A5E" w:rsidP="00CE2A5E">
      <w:pPr>
        <w:jc w:val="center"/>
        <w:rPr>
          <w:rFonts w:ascii="Arial" w:hAnsi="Arial" w:cs="Arial"/>
          <w:b/>
        </w:rPr>
      </w:pPr>
      <w:r w:rsidRPr="0040332A">
        <w:rPr>
          <w:rFonts w:ascii="Arial" w:hAnsi="Arial" w:cs="Arial"/>
          <w:b/>
        </w:rPr>
        <w:t>ANEXO 5 (punto 3.</w:t>
      </w:r>
      <w:r w:rsidR="008B5BDF">
        <w:rPr>
          <w:rFonts w:ascii="Arial" w:hAnsi="Arial" w:cs="Arial"/>
          <w:b/>
        </w:rPr>
        <w:t>4</w:t>
      </w:r>
      <w:r w:rsidRPr="0040332A">
        <w:rPr>
          <w:rFonts w:ascii="Arial" w:hAnsi="Arial" w:cs="Arial"/>
          <w:b/>
        </w:rPr>
        <w:t>)</w:t>
      </w:r>
    </w:p>
    <w:p w14:paraId="5D772968" w14:textId="77777777" w:rsidR="00CE2A5E" w:rsidRPr="0040332A" w:rsidRDefault="00CE2A5E" w:rsidP="00CE2A5E">
      <w:pPr>
        <w:jc w:val="center"/>
        <w:rPr>
          <w:rFonts w:ascii="Arial" w:hAnsi="Arial" w:cs="Arial"/>
          <w:b/>
        </w:rPr>
      </w:pPr>
    </w:p>
    <w:p w14:paraId="3F7C5465" w14:textId="77777777" w:rsidR="00CE2A5E" w:rsidRPr="0040332A" w:rsidRDefault="00CE2A5E" w:rsidP="00CE2A5E">
      <w:pPr>
        <w:jc w:val="center"/>
        <w:rPr>
          <w:rFonts w:ascii="Arial" w:hAnsi="Arial" w:cs="Arial"/>
          <w:b/>
        </w:rPr>
      </w:pPr>
      <w:r w:rsidRPr="0040332A">
        <w:rPr>
          <w:rFonts w:ascii="Arial" w:hAnsi="Arial" w:cs="Arial"/>
          <w:b/>
        </w:rPr>
        <w:t>DECLARACIÓN DE INTEGRIDAD</w:t>
      </w:r>
      <w:r w:rsidRPr="0040332A">
        <w:rPr>
          <w:rFonts w:ascii="Arial" w:hAnsi="Arial" w:cs="Arial"/>
        </w:rPr>
        <w:t xml:space="preserve"> </w:t>
      </w:r>
    </w:p>
    <w:p w14:paraId="1FBE89D3" w14:textId="77777777" w:rsidR="00CE2A5E" w:rsidRPr="0040332A" w:rsidRDefault="00CE2A5E" w:rsidP="00CE2A5E">
      <w:pPr>
        <w:rPr>
          <w:rFonts w:ascii="Arial" w:eastAsia="Times New Roman" w:hAnsi="Arial" w:cs="Arial"/>
          <w:lang w:eastAsia="es-MX"/>
        </w:rPr>
      </w:pPr>
    </w:p>
    <w:p w14:paraId="6BBA230A" w14:textId="77777777" w:rsidR="00CE2A5E" w:rsidRPr="0085346A" w:rsidRDefault="00CE2A5E" w:rsidP="00CE2A5E">
      <w:pPr>
        <w:rPr>
          <w:rFonts w:ascii="Arial" w:hAnsi="Arial" w:cs="Arial"/>
          <w:lang w:eastAsia="es-MX"/>
        </w:rPr>
      </w:pPr>
    </w:p>
    <w:p w14:paraId="5EDF2A19" w14:textId="77777777" w:rsidR="00CE2A5E" w:rsidRPr="0085346A" w:rsidRDefault="00CE2A5E" w:rsidP="00CE2A5E">
      <w:pPr>
        <w:rPr>
          <w:rFonts w:ascii="Arial" w:hAnsi="Arial" w:cs="Arial"/>
          <w:lang w:eastAsia="es-MX"/>
        </w:rPr>
      </w:pPr>
    </w:p>
    <w:p w14:paraId="325ED77A" w14:textId="77777777" w:rsidR="00CE2A5E" w:rsidRPr="0085346A" w:rsidRDefault="00CE2A5E" w:rsidP="00CE2A5E">
      <w:pPr>
        <w:rPr>
          <w:rFonts w:ascii="Arial" w:hAnsi="Arial" w:cs="Arial"/>
          <w:lang w:eastAsia="es-MX"/>
        </w:rPr>
      </w:pPr>
    </w:p>
    <w:p w14:paraId="7B7D275A" w14:textId="77777777" w:rsidR="00CE2A5E" w:rsidRPr="0085346A" w:rsidRDefault="00CE2A5E" w:rsidP="00CE2A5E">
      <w:pPr>
        <w:pStyle w:val="Ttulo6"/>
        <w:numPr>
          <w:ilvl w:val="0"/>
          <w:numId w:val="0"/>
        </w:numPr>
        <w:spacing w:before="0"/>
        <w:rPr>
          <w:b/>
          <w:i w:val="0"/>
          <w:lang w:val="es-MX" w:eastAsia="es-MX"/>
        </w:rPr>
      </w:pPr>
    </w:p>
    <w:p w14:paraId="0B5BA534"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55DD78F5"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2C762A45" w14:textId="77777777" w:rsidR="00CE2A5E" w:rsidRPr="0085346A" w:rsidRDefault="00CE2A5E" w:rsidP="00CE2A5E">
      <w:pPr>
        <w:ind w:left="4956" w:hanging="4956"/>
        <w:jc w:val="left"/>
        <w:rPr>
          <w:rFonts w:ascii="Arial" w:hAnsi="Arial" w:cs="Arial"/>
          <w:bCs/>
        </w:rPr>
      </w:pPr>
      <w:r w:rsidRPr="0085346A">
        <w:rPr>
          <w:b/>
          <w:bCs/>
        </w:rPr>
        <w:t>COLIMA, COL.</w:t>
      </w:r>
    </w:p>
    <w:p w14:paraId="4C4055AF" w14:textId="77777777" w:rsidR="00CE2A5E" w:rsidRPr="0085346A" w:rsidRDefault="00CE2A5E" w:rsidP="00CE2A5E">
      <w:pPr>
        <w:ind w:left="4956" w:firstLine="708"/>
        <w:rPr>
          <w:rFonts w:ascii="Arial" w:hAnsi="Arial" w:cs="Arial"/>
          <w:bCs/>
        </w:rPr>
      </w:pPr>
    </w:p>
    <w:p w14:paraId="5B23F264" w14:textId="77777777" w:rsidR="00CE2A5E" w:rsidRPr="0085346A" w:rsidRDefault="00CE2A5E" w:rsidP="00CE2A5E">
      <w:pPr>
        <w:ind w:left="4956" w:firstLine="708"/>
        <w:rPr>
          <w:rFonts w:ascii="Arial" w:hAnsi="Arial" w:cs="Arial"/>
          <w:bCs/>
        </w:rPr>
      </w:pPr>
    </w:p>
    <w:p w14:paraId="0D16BBAD" w14:textId="77777777" w:rsidR="00CE2A5E" w:rsidRPr="0085346A" w:rsidRDefault="00CE2A5E" w:rsidP="00CE2A5E">
      <w:pPr>
        <w:ind w:left="4956" w:firstLine="708"/>
        <w:rPr>
          <w:rFonts w:ascii="Arial" w:hAnsi="Arial" w:cs="Arial"/>
          <w:bCs/>
        </w:rPr>
      </w:pPr>
      <w:r w:rsidRPr="0085346A">
        <w:rPr>
          <w:rFonts w:ascii="Arial" w:hAnsi="Arial" w:cs="Arial"/>
          <w:bCs/>
        </w:rPr>
        <w:t>FECHA:__________________</w:t>
      </w:r>
    </w:p>
    <w:p w14:paraId="3C2A8B0E" w14:textId="77777777" w:rsidR="00CE2A5E" w:rsidRPr="0085346A" w:rsidRDefault="00CE2A5E" w:rsidP="00CE2A5E">
      <w:pPr>
        <w:tabs>
          <w:tab w:val="left" w:pos="5760"/>
        </w:tabs>
        <w:ind w:left="4248"/>
        <w:jc w:val="right"/>
        <w:rPr>
          <w:rFonts w:ascii="Arial" w:hAnsi="Arial" w:cs="Arial"/>
          <w:b/>
        </w:rPr>
      </w:pPr>
    </w:p>
    <w:p w14:paraId="47255C32" w14:textId="77777777" w:rsidR="00CE2A5E" w:rsidRPr="0040332A" w:rsidRDefault="00CE2A5E" w:rsidP="00CE2A5E">
      <w:pPr>
        <w:tabs>
          <w:tab w:val="left" w:pos="5760"/>
        </w:tabs>
        <w:rPr>
          <w:rFonts w:ascii="Arial" w:hAnsi="Arial" w:cs="Arial"/>
        </w:rPr>
      </w:pPr>
      <w:r w:rsidRPr="0040332A">
        <w:rPr>
          <w:rFonts w:ascii="Arial" w:hAnsi="Arial" w:cs="Arial"/>
        </w:rPr>
        <w:tab/>
      </w:r>
    </w:p>
    <w:p w14:paraId="7F4EC845" w14:textId="77777777" w:rsidR="00CE2A5E" w:rsidRPr="0040332A" w:rsidRDefault="00CE2A5E" w:rsidP="00CE2A5E">
      <w:pPr>
        <w:tabs>
          <w:tab w:val="left" w:pos="5760"/>
        </w:tabs>
        <w:ind w:left="4248"/>
        <w:jc w:val="right"/>
        <w:rPr>
          <w:rFonts w:ascii="Arial" w:hAnsi="Arial" w:cs="Arial"/>
        </w:rPr>
      </w:pPr>
      <w:r w:rsidRPr="0040332A">
        <w:rPr>
          <w:rFonts w:ascii="Arial" w:hAnsi="Arial" w:cs="Arial"/>
        </w:rPr>
        <w:tab/>
      </w:r>
    </w:p>
    <w:p w14:paraId="0C6604AB" w14:textId="77777777" w:rsidR="00CE2A5E" w:rsidRPr="0040332A" w:rsidRDefault="00CE2A5E" w:rsidP="00CE2A5E">
      <w:pPr>
        <w:rPr>
          <w:rFonts w:ascii="Arial" w:hAnsi="Arial" w:cs="Arial"/>
        </w:rPr>
      </w:pPr>
    </w:p>
    <w:p w14:paraId="40CDC281" w14:textId="34251895" w:rsidR="00CE2A5E" w:rsidRPr="000A3094" w:rsidRDefault="00CE2A5E" w:rsidP="00CE2A5E">
      <w:pPr>
        <w:tabs>
          <w:tab w:val="left" w:pos="0"/>
        </w:tabs>
        <w:ind w:right="51"/>
        <w:outlineLvl w:val="0"/>
        <w:rPr>
          <w:rFonts w:ascii="Arial" w:hAnsi="Arial" w:cs="Arial"/>
          <w:b/>
          <w:bCs/>
        </w:rPr>
      </w:pPr>
      <w:r w:rsidRPr="0040332A">
        <w:rPr>
          <w:rFonts w:ascii="Arial" w:hAnsi="Arial" w:cs="Arial"/>
        </w:rPr>
        <w:t>En relación a la Licitación Pública de ca</w:t>
      </w:r>
      <w:r w:rsidRPr="0085346A">
        <w:rPr>
          <w:rFonts w:ascii="Arial" w:hAnsi="Arial" w:cs="Arial"/>
        </w:rPr>
        <w:t xml:space="preserve">rácter nacional. </w:t>
      </w:r>
      <w:r w:rsidRPr="00E457AF">
        <w:rPr>
          <w:rFonts w:ascii="Arial" w:hAnsi="Arial" w:cs="Arial"/>
          <w:b/>
          <w:bCs/>
          <w:highlight w:val="yellow"/>
        </w:rPr>
        <w:fldChar w:fldCharType="begin"/>
      </w:r>
      <w:r w:rsidRPr="00E457AF">
        <w:rPr>
          <w:rFonts w:ascii="Arial" w:hAnsi="Arial" w:cs="Arial"/>
          <w:b/>
          <w:bCs/>
          <w:highlight w:val="yellow"/>
        </w:rPr>
        <w:instrText xml:space="preserve"> MERGEFIELD Número_de_licitación </w:instrText>
      </w:r>
      <w:r w:rsidRPr="00E457AF">
        <w:rPr>
          <w:rFonts w:ascii="Arial" w:hAnsi="Arial" w:cs="Arial"/>
          <w:b/>
          <w:bCs/>
          <w:highlight w:val="yellow"/>
        </w:rPr>
        <w:fldChar w:fldCharType="separate"/>
      </w:r>
      <w:r>
        <w:rPr>
          <w:rFonts w:ascii="Arial" w:hAnsi="Arial" w:cs="Arial"/>
          <w:b/>
          <w:bCs/>
          <w:noProof/>
          <w:highlight w:val="yellow"/>
        </w:rPr>
        <w:t>36111002</w:t>
      </w:r>
      <w:r w:rsidR="00C95785">
        <w:rPr>
          <w:rFonts w:ascii="Arial" w:hAnsi="Arial" w:cs="Arial"/>
          <w:b/>
          <w:bCs/>
          <w:noProof/>
          <w:highlight w:val="yellow"/>
        </w:rPr>
        <w:t>-</w:t>
      </w:r>
      <w:r w:rsidR="00BB41A5">
        <w:rPr>
          <w:rFonts w:ascii="Arial" w:hAnsi="Arial" w:cs="Arial"/>
          <w:b/>
          <w:bCs/>
          <w:noProof/>
          <w:highlight w:val="yellow"/>
        </w:rPr>
        <w:t>006-2021</w:t>
      </w:r>
      <w:r w:rsidRPr="00E457AF">
        <w:rPr>
          <w:rFonts w:ascii="Arial" w:hAnsi="Arial" w:cs="Arial"/>
          <w:b/>
          <w:bCs/>
          <w:highlight w:val="yellow"/>
        </w:rPr>
        <w:fldChar w:fldCharType="end"/>
      </w:r>
      <w:r w:rsidRPr="0085346A">
        <w:rPr>
          <w:rFonts w:ascii="Arial" w:hAnsi="Arial" w:cs="Arial"/>
          <w:b/>
          <w:bCs/>
        </w:rPr>
        <w:t xml:space="preserve"> PARA </w:t>
      </w:r>
      <w:r>
        <w:rPr>
          <w:rFonts w:ascii="Arial" w:hAnsi="Arial" w:cs="Arial"/>
          <w:b/>
          <w:bCs/>
        </w:rPr>
        <w:t xml:space="preserve">LA </w:t>
      </w:r>
      <w:r w:rsidR="00EB3FB5">
        <w:rPr>
          <w:rFonts w:ascii="Arial" w:hAnsi="Arial" w:cs="Arial"/>
          <w:b/>
          <w:bCs/>
        </w:rPr>
        <w:t xml:space="preserve">ADQUISICIÓN DE BIENES MUEBLES (CAPÍTULO </w:t>
      </w:r>
      <w:r w:rsidR="005E2487">
        <w:rPr>
          <w:rFonts w:ascii="Arial" w:hAnsi="Arial" w:cs="Arial"/>
          <w:b/>
          <w:bCs/>
        </w:rPr>
        <w:t>50000</w:t>
      </w:r>
      <w:r w:rsidR="00EB3FB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 xml:space="preserve">, </w:t>
      </w:r>
      <w:r w:rsidRPr="0085346A">
        <w:rPr>
          <w:rFonts w:ascii="Arial" w:hAnsi="Arial" w:cs="Arial"/>
          <w:b/>
          <w:bCs/>
        </w:rPr>
        <w:t xml:space="preserve"> </w:t>
      </w:r>
      <w:r w:rsidRPr="0040332A">
        <w:rPr>
          <w:rFonts w:ascii="Arial" w:hAnsi="Arial" w:cs="Arial"/>
        </w:rPr>
        <w:t>El que suscribe __</w:t>
      </w:r>
      <w:r w:rsidRPr="0085346A">
        <w:rPr>
          <w:rFonts w:ascii="Arial" w:hAnsi="Arial" w:cs="Arial"/>
          <w:u w:val="single"/>
        </w:rPr>
        <w:t>(concursante o apoderado)</w:t>
      </w:r>
      <w:r w:rsidRPr="0040332A">
        <w:rPr>
          <w:rFonts w:ascii="Arial" w:hAnsi="Arial" w:cs="Arial"/>
        </w:rPr>
        <w:t>__en mi carácter de__________________ a nombre de _____</w:t>
      </w:r>
      <w:r w:rsidRPr="0040332A">
        <w:rPr>
          <w:rFonts w:ascii="Arial" w:hAnsi="Arial" w:cs="Arial"/>
          <w:u w:val="single"/>
        </w:rPr>
        <w:t xml:space="preserve"> (Persona física o moral) _____</w:t>
      </w:r>
      <w:r w:rsidRPr="0040332A">
        <w:rPr>
          <w:rFonts w:ascii="Arial" w:hAnsi="Arial" w:cs="Arial"/>
        </w:rPr>
        <w:t xml:space="preserve"> me permito manifestar lo siguiente:</w:t>
      </w:r>
    </w:p>
    <w:p w14:paraId="30AB930D" w14:textId="77777777" w:rsidR="00CE2A5E" w:rsidRPr="0040332A" w:rsidRDefault="00CE2A5E" w:rsidP="00CE2A5E">
      <w:pPr>
        <w:rPr>
          <w:rFonts w:ascii="Arial" w:hAnsi="Arial" w:cs="Arial"/>
          <w:lang w:val="es-ES_tradnl"/>
        </w:rPr>
      </w:pPr>
      <w:r w:rsidRPr="0040332A">
        <w:rPr>
          <w:rFonts w:ascii="Arial" w:hAnsi="Arial" w:cs="Arial"/>
        </w:rPr>
        <w:t>Declaro BAJO PROTESTA DE DECIR VERDAD  y con la representación legal que ostento, que esta  _____</w:t>
      </w:r>
      <w:r w:rsidRPr="0040332A">
        <w:rPr>
          <w:rFonts w:ascii="Arial" w:hAnsi="Arial" w:cs="Arial"/>
          <w:u w:val="single"/>
        </w:rPr>
        <w:t xml:space="preserve"> (Persona Física o Moral) _____</w:t>
      </w:r>
      <w:r w:rsidRPr="0040332A">
        <w:rPr>
          <w:rFonts w:ascii="Arial" w:hAnsi="Arial" w:cs="Arial"/>
        </w:rPr>
        <w:t xml:space="preserve"> al igual que sus asociados por sí mismos o través de interpósita persona, se abstendrán de adoptar conductas, para que los servidores públicos de los Servicios de Salud del Estado de Colima, induzcan o alteren las evaluaciones de las propuestas, el resultado del procedimiento, u otros aspectos que otorguen condiciones más ventajosas con relación a los demás participantes. </w:t>
      </w:r>
    </w:p>
    <w:p w14:paraId="41351870" w14:textId="77777777" w:rsidR="00CE2A5E" w:rsidRPr="0040332A" w:rsidRDefault="00CE2A5E" w:rsidP="00CE2A5E">
      <w:pPr>
        <w:jc w:val="center"/>
        <w:rPr>
          <w:rFonts w:ascii="Arial" w:eastAsia="Times New Roman" w:hAnsi="Arial" w:cs="Arial"/>
        </w:rPr>
      </w:pPr>
    </w:p>
    <w:p w14:paraId="2CF75BCD" w14:textId="77777777" w:rsidR="00CE2A5E" w:rsidRPr="0085346A" w:rsidRDefault="00CE2A5E" w:rsidP="00CE2A5E">
      <w:pPr>
        <w:jc w:val="center"/>
        <w:rPr>
          <w:rFonts w:ascii="Arial" w:hAnsi="Arial" w:cs="Arial"/>
        </w:rPr>
      </w:pPr>
    </w:p>
    <w:p w14:paraId="28899C85" w14:textId="77777777" w:rsidR="00CE2A5E" w:rsidRPr="0085346A" w:rsidRDefault="00CE2A5E" w:rsidP="00CE2A5E">
      <w:pPr>
        <w:jc w:val="center"/>
        <w:rPr>
          <w:rFonts w:ascii="Arial" w:hAnsi="Arial" w:cs="Arial"/>
        </w:rPr>
      </w:pPr>
    </w:p>
    <w:p w14:paraId="42465403" w14:textId="77777777" w:rsidR="00CE2A5E" w:rsidRPr="0085346A" w:rsidRDefault="00CE2A5E" w:rsidP="00CE2A5E">
      <w:pPr>
        <w:jc w:val="center"/>
        <w:rPr>
          <w:rFonts w:ascii="Arial" w:hAnsi="Arial" w:cs="Arial"/>
        </w:rPr>
      </w:pPr>
    </w:p>
    <w:p w14:paraId="1F11CBB0" w14:textId="77777777" w:rsidR="00CE2A5E" w:rsidRPr="0085346A" w:rsidRDefault="00CE2A5E" w:rsidP="00CE2A5E">
      <w:pPr>
        <w:jc w:val="center"/>
        <w:rPr>
          <w:rFonts w:ascii="Arial" w:hAnsi="Arial" w:cs="Arial"/>
        </w:rPr>
      </w:pPr>
    </w:p>
    <w:p w14:paraId="08BFD530" w14:textId="77777777" w:rsidR="00CE2A5E" w:rsidRPr="0085346A" w:rsidRDefault="00CE2A5E" w:rsidP="00CE2A5E">
      <w:pPr>
        <w:jc w:val="center"/>
        <w:rPr>
          <w:rFonts w:ascii="Arial" w:hAnsi="Arial" w:cs="Arial"/>
        </w:rPr>
      </w:pPr>
    </w:p>
    <w:p w14:paraId="42625965" w14:textId="77777777" w:rsidR="00CE2A5E" w:rsidRPr="0085346A" w:rsidRDefault="00CE2A5E" w:rsidP="00CE2A5E">
      <w:pPr>
        <w:jc w:val="center"/>
        <w:rPr>
          <w:rFonts w:ascii="Arial" w:hAnsi="Arial" w:cs="Arial"/>
        </w:rPr>
      </w:pPr>
      <w:r w:rsidRPr="0085346A">
        <w:rPr>
          <w:rFonts w:ascii="Arial" w:hAnsi="Arial" w:cs="Arial"/>
        </w:rPr>
        <w:t>___________________________________________________</w:t>
      </w:r>
    </w:p>
    <w:p w14:paraId="520C520E" w14:textId="77777777" w:rsidR="00CE2A5E" w:rsidRPr="0085346A" w:rsidRDefault="00CE2A5E" w:rsidP="00CE2A5E">
      <w:pPr>
        <w:jc w:val="center"/>
        <w:rPr>
          <w:rFonts w:ascii="Arial" w:hAnsi="Arial" w:cs="Arial"/>
        </w:rPr>
      </w:pPr>
      <w:r w:rsidRPr="0085346A">
        <w:rPr>
          <w:rFonts w:ascii="Arial" w:hAnsi="Arial" w:cs="Arial"/>
        </w:rPr>
        <w:t>NOMBRE COMPLETO, CARGO Y FIRMA</w:t>
      </w:r>
    </w:p>
    <w:p w14:paraId="3DB4BF2C"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5A16DDE3" w14:textId="77777777" w:rsidR="00CE2A5E" w:rsidRPr="0040332A" w:rsidRDefault="00CE2A5E" w:rsidP="00CE2A5E">
      <w:pPr>
        <w:rPr>
          <w:rFonts w:ascii="Arial" w:hAnsi="Arial" w:cs="Arial"/>
          <w:b/>
        </w:rPr>
      </w:pPr>
    </w:p>
    <w:p w14:paraId="3A4B44AD" w14:textId="77777777" w:rsidR="00CE2A5E" w:rsidRDefault="00CE2A5E" w:rsidP="00CE2A5E">
      <w:pPr>
        <w:rPr>
          <w:rFonts w:ascii="Arial" w:hAnsi="Arial" w:cs="Arial"/>
        </w:rPr>
      </w:pPr>
    </w:p>
    <w:p w14:paraId="74967A4F" w14:textId="77777777" w:rsidR="00CE2A5E" w:rsidRDefault="00CE2A5E" w:rsidP="00CE2A5E">
      <w:pPr>
        <w:rPr>
          <w:rFonts w:ascii="Arial" w:hAnsi="Arial" w:cs="Arial"/>
        </w:rPr>
      </w:pPr>
    </w:p>
    <w:p w14:paraId="4BDF2441" w14:textId="77777777" w:rsidR="00CE2A5E" w:rsidRDefault="00CE2A5E" w:rsidP="00CE2A5E">
      <w:pPr>
        <w:rPr>
          <w:rFonts w:ascii="Arial" w:hAnsi="Arial" w:cs="Arial"/>
        </w:rPr>
      </w:pPr>
    </w:p>
    <w:p w14:paraId="4A7EBFAF" w14:textId="77777777" w:rsidR="00CE2A5E" w:rsidRDefault="00CE2A5E" w:rsidP="00CE2A5E">
      <w:pPr>
        <w:rPr>
          <w:rFonts w:ascii="Arial" w:hAnsi="Arial" w:cs="Arial"/>
        </w:rPr>
      </w:pPr>
    </w:p>
    <w:p w14:paraId="7B8C6FE4" w14:textId="77777777" w:rsidR="00CE2A5E" w:rsidRDefault="00CE2A5E" w:rsidP="00CE2A5E">
      <w:pPr>
        <w:rPr>
          <w:rFonts w:ascii="Arial" w:hAnsi="Arial" w:cs="Arial"/>
        </w:rPr>
      </w:pPr>
    </w:p>
    <w:p w14:paraId="55AD7D6E" w14:textId="77777777" w:rsidR="00CE2A5E" w:rsidRDefault="00CE2A5E" w:rsidP="00CE2A5E">
      <w:pPr>
        <w:rPr>
          <w:rFonts w:ascii="Arial" w:hAnsi="Arial" w:cs="Arial"/>
        </w:rPr>
      </w:pPr>
    </w:p>
    <w:p w14:paraId="7BB1CBAF" w14:textId="77777777" w:rsidR="00CE2A5E" w:rsidRPr="0085346A" w:rsidRDefault="00CE2A5E" w:rsidP="00CE2A5E">
      <w:pPr>
        <w:rPr>
          <w:rFonts w:ascii="Arial" w:hAnsi="Arial" w:cs="Arial"/>
        </w:rPr>
      </w:pPr>
    </w:p>
    <w:p w14:paraId="6EDFF9E6" w14:textId="77777777" w:rsidR="00CE2A5E" w:rsidRDefault="00CE2A5E" w:rsidP="00CE2A5E">
      <w:pPr>
        <w:rPr>
          <w:rFonts w:ascii="Arial" w:hAnsi="Arial" w:cs="Arial"/>
        </w:rPr>
      </w:pPr>
    </w:p>
    <w:p w14:paraId="2182DA2D" w14:textId="77777777" w:rsidR="00CE2A5E" w:rsidRPr="0085346A" w:rsidRDefault="00CE2A5E" w:rsidP="00CE2A5E">
      <w:pPr>
        <w:rPr>
          <w:rFonts w:ascii="Arial" w:hAnsi="Arial" w:cs="Arial"/>
        </w:rPr>
      </w:pPr>
    </w:p>
    <w:p w14:paraId="33F8C04C" w14:textId="291CA1C4" w:rsidR="00CE2A5E" w:rsidRPr="0085346A" w:rsidRDefault="00CE2A5E" w:rsidP="00CE2A5E">
      <w:pPr>
        <w:jc w:val="center"/>
        <w:rPr>
          <w:rFonts w:ascii="Arial" w:hAnsi="Arial" w:cs="Arial"/>
          <w:b/>
          <w:bCs/>
        </w:rPr>
      </w:pPr>
      <w:r w:rsidRPr="0085346A">
        <w:rPr>
          <w:rFonts w:ascii="Arial" w:hAnsi="Arial" w:cs="Arial"/>
          <w:b/>
          <w:bCs/>
        </w:rPr>
        <w:t>ANEXO 6 (punto 3.</w:t>
      </w:r>
      <w:r w:rsidR="008B5BDF">
        <w:rPr>
          <w:rFonts w:ascii="Arial" w:hAnsi="Arial" w:cs="Arial"/>
          <w:b/>
          <w:bCs/>
        </w:rPr>
        <w:t>5</w:t>
      </w:r>
      <w:r w:rsidRPr="0085346A">
        <w:rPr>
          <w:rFonts w:ascii="Arial" w:hAnsi="Arial" w:cs="Arial"/>
          <w:b/>
          <w:bCs/>
        </w:rPr>
        <w:t>)</w:t>
      </w:r>
    </w:p>
    <w:p w14:paraId="68F5F62E" w14:textId="77777777" w:rsidR="00CE2A5E" w:rsidRPr="0085346A" w:rsidRDefault="00CE2A5E" w:rsidP="00CE2A5E">
      <w:pPr>
        <w:jc w:val="center"/>
        <w:rPr>
          <w:rFonts w:ascii="Arial" w:hAnsi="Arial" w:cs="Arial"/>
          <w:b/>
          <w:bCs/>
        </w:rPr>
      </w:pPr>
    </w:p>
    <w:p w14:paraId="3EF222FF" w14:textId="77777777" w:rsidR="00CE2A5E" w:rsidRPr="0085346A" w:rsidRDefault="00CE2A5E" w:rsidP="00CE2A5E">
      <w:pPr>
        <w:jc w:val="center"/>
        <w:rPr>
          <w:rFonts w:ascii="Arial" w:hAnsi="Arial" w:cs="Arial"/>
          <w:b/>
          <w:bCs/>
        </w:rPr>
      </w:pPr>
    </w:p>
    <w:p w14:paraId="6A3553C5" w14:textId="77777777" w:rsidR="00CE2A5E" w:rsidRPr="0085346A" w:rsidRDefault="00CE2A5E" w:rsidP="00CE2A5E">
      <w:pPr>
        <w:jc w:val="center"/>
        <w:rPr>
          <w:rFonts w:ascii="Arial" w:hAnsi="Arial" w:cs="Arial"/>
          <w:b/>
          <w:bCs/>
        </w:rPr>
      </w:pPr>
      <w:r w:rsidRPr="0085346A">
        <w:rPr>
          <w:rFonts w:ascii="Arial" w:hAnsi="Arial" w:cs="Arial"/>
          <w:b/>
        </w:rPr>
        <w:t xml:space="preserve">CARTA DEL ARTÍCULO </w:t>
      </w:r>
      <w:r>
        <w:rPr>
          <w:rFonts w:ascii="Arial" w:hAnsi="Arial" w:cs="Arial"/>
          <w:b/>
        </w:rPr>
        <w:t>50 Y 60</w:t>
      </w:r>
      <w:r w:rsidRPr="0085346A">
        <w:rPr>
          <w:rFonts w:ascii="Arial" w:hAnsi="Arial" w:cs="Arial"/>
          <w:b/>
        </w:rPr>
        <w:t xml:space="preserve"> DE LA LAASSP</w:t>
      </w:r>
    </w:p>
    <w:p w14:paraId="1ADBA32E" w14:textId="77777777" w:rsidR="00CE2A5E" w:rsidRPr="0085346A" w:rsidRDefault="00CE2A5E" w:rsidP="00CE2A5E">
      <w:pPr>
        <w:jc w:val="center"/>
        <w:rPr>
          <w:rFonts w:ascii="Arial" w:hAnsi="Arial" w:cs="Arial"/>
        </w:rPr>
      </w:pPr>
      <w:r w:rsidRPr="0085346A">
        <w:rPr>
          <w:rFonts w:ascii="Arial" w:hAnsi="Arial" w:cs="Arial"/>
        </w:rPr>
        <w:t>(Aplica para Personas Físicas y Morales)</w:t>
      </w:r>
    </w:p>
    <w:p w14:paraId="770FE3CA" w14:textId="77777777" w:rsidR="00CE2A5E" w:rsidRPr="0085346A" w:rsidRDefault="00CE2A5E" w:rsidP="00CE2A5E">
      <w:pPr>
        <w:rPr>
          <w:rFonts w:ascii="Arial" w:hAnsi="Arial" w:cs="Arial"/>
        </w:rPr>
      </w:pPr>
    </w:p>
    <w:p w14:paraId="37A2B28C" w14:textId="77777777" w:rsidR="00CE2A5E" w:rsidRPr="0085346A" w:rsidRDefault="00CE2A5E" w:rsidP="00CE2A5E">
      <w:pPr>
        <w:rPr>
          <w:rFonts w:ascii="Arial" w:hAnsi="Arial" w:cs="Arial"/>
        </w:rPr>
      </w:pPr>
    </w:p>
    <w:p w14:paraId="77A86991" w14:textId="77777777" w:rsidR="00CE2A5E" w:rsidRPr="0085346A" w:rsidRDefault="00CE2A5E" w:rsidP="00CE2A5E">
      <w:pPr>
        <w:rPr>
          <w:rFonts w:ascii="Arial" w:hAnsi="Arial" w:cs="Arial"/>
        </w:rPr>
      </w:pPr>
    </w:p>
    <w:p w14:paraId="12E6CF2C" w14:textId="77777777" w:rsidR="00CE2A5E" w:rsidRDefault="00CE2A5E" w:rsidP="00CE2A5E">
      <w:pPr>
        <w:rPr>
          <w:rFonts w:ascii="Arial" w:hAnsi="Arial" w:cs="Arial"/>
        </w:rPr>
      </w:pPr>
    </w:p>
    <w:p w14:paraId="3BA68940" w14:textId="77777777" w:rsidR="00CE2A5E" w:rsidRPr="0085346A" w:rsidRDefault="00CE2A5E" w:rsidP="00CE2A5E">
      <w:pPr>
        <w:rPr>
          <w:rFonts w:ascii="Arial" w:hAnsi="Arial" w:cs="Arial"/>
        </w:rPr>
      </w:pPr>
    </w:p>
    <w:p w14:paraId="7EEC33EA" w14:textId="77777777" w:rsidR="00CE2A5E" w:rsidRDefault="00CE2A5E" w:rsidP="00CE2A5E">
      <w:pPr>
        <w:pStyle w:val="Ttulo6"/>
        <w:numPr>
          <w:ilvl w:val="0"/>
          <w:numId w:val="0"/>
        </w:numPr>
        <w:spacing w:before="0"/>
        <w:rPr>
          <w:rFonts w:eastAsia="Calibri"/>
          <w:i w:val="0"/>
          <w:iCs w:val="0"/>
          <w:lang w:val="es-MX" w:eastAsia="en-US"/>
        </w:rPr>
      </w:pPr>
    </w:p>
    <w:p w14:paraId="469085C7"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3169012E"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245F0C0B" w14:textId="77777777" w:rsidR="00CE2A5E" w:rsidRPr="0085346A" w:rsidRDefault="00CE2A5E" w:rsidP="00CE2A5E">
      <w:pPr>
        <w:ind w:left="4956" w:hanging="4956"/>
        <w:jc w:val="left"/>
        <w:rPr>
          <w:rFonts w:ascii="Arial" w:hAnsi="Arial" w:cs="Arial"/>
          <w:bCs/>
        </w:rPr>
      </w:pPr>
      <w:r w:rsidRPr="0085346A">
        <w:rPr>
          <w:b/>
          <w:bCs/>
        </w:rPr>
        <w:t>COLIMA, COL.</w:t>
      </w:r>
    </w:p>
    <w:p w14:paraId="6D5DBCAA" w14:textId="77777777" w:rsidR="00CE2A5E" w:rsidRPr="0085346A" w:rsidRDefault="00CE2A5E" w:rsidP="00CE2A5E">
      <w:pPr>
        <w:rPr>
          <w:rFonts w:ascii="Arial" w:hAnsi="Arial" w:cs="Arial"/>
        </w:rPr>
      </w:pPr>
    </w:p>
    <w:p w14:paraId="401BA837" w14:textId="77777777" w:rsidR="00CE2A5E" w:rsidRPr="0085346A" w:rsidRDefault="00CE2A5E" w:rsidP="00CE2A5E">
      <w:pPr>
        <w:tabs>
          <w:tab w:val="left" w:pos="5760"/>
        </w:tabs>
        <w:ind w:left="5760"/>
        <w:rPr>
          <w:rFonts w:ascii="Arial" w:hAnsi="Arial" w:cs="Arial"/>
        </w:rPr>
      </w:pPr>
      <w:r w:rsidRPr="0085346A">
        <w:rPr>
          <w:rFonts w:ascii="Arial" w:hAnsi="Arial" w:cs="Arial"/>
        </w:rPr>
        <w:t>Fecha:</w:t>
      </w:r>
      <w:r w:rsidRPr="0085346A">
        <w:rPr>
          <w:rFonts w:ascii="Arial" w:hAnsi="Arial" w:cs="Arial"/>
        </w:rPr>
        <w:tab/>
        <w:t xml:space="preserve"> ________________</w:t>
      </w:r>
      <w:r w:rsidRPr="0085346A">
        <w:rPr>
          <w:rFonts w:ascii="Arial" w:hAnsi="Arial" w:cs="Arial"/>
        </w:rPr>
        <w:tab/>
      </w:r>
      <w:r w:rsidRPr="0085346A">
        <w:rPr>
          <w:rFonts w:ascii="Arial" w:hAnsi="Arial" w:cs="Arial"/>
        </w:rPr>
        <w:tab/>
      </w:r>
    </w:p>
    <w:p w14:paraId="00111389" w14:textId="77777777" w:rsidR="00CE2A5E" w:rsidRPr="0085346A" w:rsidRDefault="00CE2A5E" w:rsidP="00CE2A5E">
      <w:pPr>
        <w:rPr>
          <w:rFonts w:ascii="Arial" w:hAnsi="Arial" w:cs="Arial"/>
        </w:rPr>
      </w:pPr>
    </w:p>
    <w:p w14:paraId="2A27222C" w14:textId="6C28C522" w:rsidR="00CE2A5E" w:rsidRPr="000A3094" w:rsidRDefault="00CE2A5E" w:rsidP="00CE2A5E">
      <w:pPr>
        <w:tabs>
          <w:tab w:val="left" w:pos="0"/>
        </w:tabs>
        <w:ind w:right="51"/>
        <w:outlineLvl w:val="0"/>
        <w:rPr>
          <w:rFonts w:ascii="Arial" w:hAnsi="Arial" w:cs="Arial"/>
          <w:b/>
          <w:bCs/>
        </w:rPr>
      </w:pPr>
      <w:r w:rsidRPr="0085346A">
        <w:rPr>
          <w:rFonts w:ascii="Arial" w:hAnsi="Arial" w:cs="Arial"/>
        </w:rPr>
        <w:t>En relación a la Licitación Pública No</w:t>
      </w:r>
      <w:r>
        <w:rPr>
          <w:rFonts w:ascii="Arial" w:hAnsi="Arial" w:cs="Arial"/>
        </w:rPr>
        <w:t xml:space="preserve"> </w:t>
      </w:r>
      <w:r w:rsidRPr="00E457AF">
        <w:rPr>
          <w:rFonts w:ascii="Arial" w:hAnsi="Arial" w:cs="Arial"/>
          <w:b/>
          <w:bCs/>
          <w:highlight w:val="yellow"/>
        </w:rPr>
        <w:fldChar w:fldCharType="begin"/>
      </w:r>
      <w:r w:rsidRPr="00E457AF">
        <w:rPr>
          <w:rFonts w:ascii="Arial" w:hAnsi="Arial" w:cs="Arial"/>
          <w:b/>
          <w:bCs/>
          <w:highlight w:val="yellow"/>
        </w:rPr>
        <w:instrText xml:space="preserve"> MERGEFIELD Número_de_licitación </w:instrText>
      </w:r>
      <w:r w:rsidRPr="00E457AF">
        <w:rPr>
          <w:rFonts w:ascii="Arial" w:hAnsi="Arial" w:cs="Arial"/>
          <w:b/>
          <w:bCs/>
          <w:highlight w:val="yellow"/>
        </w:rPr>
        <w:fldChar w:fldCharType="separate"/>
      </w:r>
      <w:r>
        <w:rPr>
          <w:rFonts w:ascii="Arial" w:hAnsi="Arial" w:cs="Arial"/>
          <w:b/>
          <w:bCs/>
          <w:noProof/>
          <w:highlight w:val="yellow"/>
        </w:rPr>
        <w:t>36111002</w:t>
      </w:r>
      <w:r w:rsidR="00C95785">
        <w:rPr>
          <w:rFonts w:ascii="Arial" w:hAnsi="Arial" w:cs="Arial"/>
          <w:b/>
          <w:bCs/>
          <w:noProof/>
          <w:highlight w:val="yellow"/>
        </w:rPr>
        <w:t>-</w:t>
      </w:r>
      <w:r w:rsidR="00BB41A5">
        <w:rPr>
          <w:rFonts w:ascii="Arial" w:hAnsi="Arial" w:cs="Arial"/>
          <w:b/>
          <w:bCs/>
          <w:noProof/>
          <w:highlight w:val="yellow"/>
        </w:rPr>
        <w:t>006-2021</w:t>
      </w:r>
      <w:r w:rsidRPr="00E457AF">
        <w:rPr>
          <w:rFonts w:ascii="Arial" w:hAnsi="Arial" w:cs="Arial"/>
          <w:b/>
          <w:bCs/>
          <w:highlight w:val="yellow"/>
        </w:rPr>
        <w:fldChar w:fldCharType="end"/>
      </w:r>
      <w:r w:rsidRPr="0085346A">
        <w:rPr>
          <w:rFonts w:ascii="Arial" w:hAnsi="Arial" w:cs="Arial"/>
          <w:b/>
          <w:bCs/>
        </w:rPr>
        <w:t xml:space="preserve"> PARA </w:t>
      </w:r>
      <w:r>
        <w:rPr>
          <w:rFonts w:ascii="Arial" w:hAnsi="Arial" w:cs="Arial"/>
          <w:b/>
          <w:bCs/>
        </w:rPr>
        <w:t xml:space="preserve">LA </w:t>
      </w:r>
      <w:r w:rsidR="00EB3FB5">
        <w:rPr>
          <w:rFonts w:ascii="Arial" w:hAnsi="Arial" w:cs="Arial"/>
          <w:b/>
          <w:bCs/>
        </w:rPr>
        <w:t xml:space="preserve">ADQUISICIÓN DE BIENES MUEBLES (CAPÍTULO </w:t>
      </w:r>
      <w:r w:rsidR="005E2487">
        <w:rPr>
          <w:rFonts w:ascii="Arial" w:hAnsi="Arial" w:cs="Arial"/>
          <w:b/>
          <w:bCs/>
        </w:rPr>
        <w:t>50000</w:t>
      </w:r>
      <w:r w:rsidR="00EB3FB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w:t>
      </w:r>
      <w:r w:rsidRPr="0085346A">
        <w:rPr>
          <w:rFonts w:ascii="Arial" w:hAnsi="Arial" w:cs="Arial"/>
          <w:b/>
          <w:bCs/>
        </w:rPr>
        <w:tab/>
        <w:t>E</w:t>
      </w:r>
      <w:r w:rsidRPr="0085346A">
        <w:rPr>
          <w:rFonts w:ascii="Arial" w:hAnsi="Arial" w:cs="Arial"/>
        </w:rPr>
        <w:t>l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14:paraId="3A56BCB1" w14:textId="77777777" w:rsidR="00CE2A5E" w:rsidRPr="0085346A" w:rsidRDefault="00CE2A5E" w:rsidP="00CE2A5E">
      <w:pPr>
        <w:rPr>
          <w:rFonts w:ascii="Arial" w:hAnsi="Arial" w:cs="Arial"/>
        </w:rPr>
      </w:pPr>
    </w:p>
    <w:p w14:paraId="2C919716" w14:textId="77777777" w:rsidR="00CE2A5E" w:rsidRPr="0085346A" w:rsidRDefault="00CE2A5E" w:rsidP="00CE2A5E">
      <w:pPr>
        <w:rPr>
          <w:rFonts w:ascii="Arial" w:hAnsi="Arial" w:cs="Arial"/>
        </w:rPr>
      </w:pPr>
    </w:p>
    <w:p w14:paraId="685DF717" w14:textId="77777777" w:rsidR="00CE2A5E" w:rsidRPr="0085346A" w:rsidRDefault="00CE2A5E" w:rsidP="00CE2A5E">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w:t>
      </w:r>
      <w:r>
        <w:t>50 y 60</w:t>
      </w:r>
      <w:r w:rsidRPr="0085346A">
        <w:t xml:space="preserve"> de la Ley de Adquisiciones,  Arrendamientos y Servicios del Sector Público.</w:t>
      </w:r>
    </w:p>
    <w:p w14:paraId="77DD0DDC" w14:textId="77777777" w:rsidR="00CE2A5E" w:rsidRPr="0085346A" w:rsidRDefault="00CE2A5E" w:rsidP="00CE2A5E">
      <w:pPr>
        <w:pStyle w:val="Textoindependiente3"/>
      </w:pPr>
    </w:p>
    <w:p w14:paraId="7669AF53" w14:textId="77777777" w:rsidR="00CE2A5E" w:rsidRPr="0085346A" w:rsidRDefault="00CE2A5E" w:rsidP="00CE2A5E">
      <w:pPr>
        <w:pStyle w:val="Textoindependiente3"/>
      </w:pPr>
    </w:p>
    <w:p w14:paraId="4F77ED7A" w14:textId="77777777" w:rsidR="00CE2A5E" w:rsidRPr="0085346A" w:rsidRDefault="00CE2A5E" w:rsidP="00CE2A5E">
      <w:pPr>
        <w:jc w:val="center"/>
        <w:rPr>
          <w:rFonts w:ascii="Arial" w:hAnsi="Arial" w:cs="Arial"/>
        </w:rPr>
      </w:pPr>
    </w:p>
    <w:p w14:paraId="46DE3192" w14:textId="77777777" w:rsidR="00CE2A5E" w:rsidRPr="0085346A" w:rsidRDefault="00CE2A5E" w:rsidP="00CE2A5E">
      <w:pPr>
        <w:jc w:val="center"/>
        <w:rPr>
          <w:rFonts w:ascii="Arial" w:hAnsi="Arial" w:cs="Arial"/>
        </w:rPr>
      </w:pPr>
    </w:p>
    <w:p w14:paraId="5520761E" w14:textId="77777777" w:rsidR="00CE2A5E" w:rsidRPr="0085346A" w:rsidRDefault="00CE2A5E" w:rsidP="00CE2A5E">
      <w:pPr>
        <w:jc w:val="center"/>
        <w:rPr>
          <w:rFonts w:ascii="Arial" w:hAnsi="Arial" w:cs="Arial"/>
        </w:rPr>
      </w:pPr>
    </w:p>
    <w:p w14:paraId="5960530F" w14:textId="77777777" w:rsidR="00CE2A5E" w:rsidRPr="0085346A" w:rsidRDefault="00CE2A5E" w:rsidP="00CE2A5E">
      <w:pPr>
        <w:jc w:val="center"/>
        <w:rPr>
          <w:rFonts w:ascii="Arial" w:hAnsi="Arial" w:cs="Arial"/>
        </w:rPr>
      </w:pPr>
    </w:p>
    <w:p w14:paraId="5F5F5172" w14:textId="77777777" w:rsidR="00CE2A5E" w:rsidRPr="0085346A" w:rsidRDefault="00CE2A5E" w:rsidP="00CE2A5E">
      <w:pPr>
        <w:jc w:val="center"/>
        <w:rPr>
          <w:rFonts w:ascii="Arial" w:hAnsi="Arial" w:cs="Arial"/>
        </w:rPr>
      </w:pPr>
    </w:p>
    <w:p w14:paraId="66C46AF0" w14:textId="77777777" w:rsidR="00CE2A5E" w:rsidRPr="0085346A" w:rsidRDefault="00CE2A5E" w:rsidP="00CE2A5E">
      <w:pPr>
        <w:jc w:val="center"/>
        <w:rPr>
          <w:rFonts w:ascii="Arial" w:hAnsi="Arial" w:cs="Arial"/>
        </w:rPr>
      </w:pPr>
      <w:r w:rsidRPr="0085346A">
        <w:rPr>
          <w:rFonts w:ascii="Arial" w:hAnsi="Arial" w:cs="Arial"/>
        </w:rPr>
        <w:t>___________________________________________________</w:t>
      </w:r>
    </w:p>
    <w:p w14:paraId="184761F1" w14:textId="77777777" w:rsidR="00CE2A5E" w:rsidRPr="0085346A" w:rsidRDefault="00CE2A5E" w:rsidP="00CE2A5E">
      <w:pPr>
        <w:jc w:val="center"/>
        <w:rPr>
          <w:rFonts w:ascii="Arial" w:hAnsi="Arial" w:cs="Arial"/>
        </w:rPr>
      </w:pPr>
      <w:r w:rsidRPr="0085346A">
        <w:rPr>
          <w:rFonts w:ascii="Arial" w:hAnsi="Arial" w:cs="Arial"/>
        </w:rPr>
        <w:t>NOMBRE COMPLETO, CARGO Y FIRMA</w:t>
      </w:r>
    </w:p>
    <w:p w14:paraId="05850B7C"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5C16389C" w14:textId="77777777" w:rsidR="00CE2A5E" w:rsidRPr="0085346A" w:rsidRDefault="00CE2A5E" w:rsidP="00CE2A5E">
      <w:pPr>
        <w:rPr>
          <w:rFonts w:ascii="Arial" w:hAnsi="Arial" w:cs="Arial"/>
          <w:b/>
          <w:bCs/>
        </w:rPr>
      </w:pPr>
    </w:p>
    <w:p w14:paraId="5B86AB16" w14:textId="77777777" w:rsidR="00CE2A5E" w:rsidRPr="0085346A" w:rsidRDefault="00CE2A5E" w:rsidP="00CE2A5E">
      <w:pPr>
        <w:rPr>
          <w:rFonts w:ascii="Arial" w:hAnsi="Arial" w:cs="Arial"/>
          <w:b/>
          <w:bCs/>
        </w:rPr>
      </w:pPr>
    </w:p>
    <w:p w14:paraId="585E52D7" w14:textId="77777777" w:rsidR="00CE2A5E" w:rsidRDefault="00CE2A5E" w:rsidP="00CE2A5E">
      <w:pPr>
        <w:rPr>
          <w:rFonts w:ascii="Arial" w:hAnsi="Arial" w:cs="Arial"/>
          <w:b/>
          <w:bCs/>
        </w:rPr>
      </w:pPr>
    </w:p>
    <w:p w14:paraId="359CF8DE" w14:textId="77777777" w:rsidR="00CE2A5E" w:rsidRDefault="00CE2A5E" w:rsidP="00CE2A5E">
      <w:pPr>
        <w:rPr>
          <w:rFonts w:ascii="Arial" w:hAnsi="Arial" w:cs="Arial"/>
          <w:b/>
          <w:bCs/>
        </w:rPr>
      </w:pPr>
    </w:p>
    <w:p w14:paraId="620432AA" w14:textId="77777777" w:rsidR="00CE2A5E" w:rsidRDefault="00CE2A5E" w:rsidP="00CE2A5E">
      <w:pPr>
        <w:rPr>
          <w:rFonts w:ascii="Arial" w:hAnsi="Arial" w:cs="Arial"/>
          <w:b/>
          <w:bCs/>
        </w:rPr>
      </w:pPr>
    </w:p>
    <w:p w14:paraId="561891AD" w14:textId="77777777" w:rsidR="00CE2A5E" w:rsidRDefault="00CE2A5E" w:rsidP="00CE2A5E">
      <w:pPr>
        <w:rPr>
          <w:rFonts w:ascii="Arial" w:hAnsi="Arial" w:cs="Arial"/>
          <w:b/>
          <w:bCs/>
        </w:rPr>
      </w:pPr>
    </w:p>
    <w:p w14:paraId="07998599" w14:textId="77777777" w:rsidR="00CE2A5E" w:rsidRDefault="00CE2A5E" w:rsidP="00CE2A5E">
      <w:pPr>
        <w:rPr>
          <w:rFonts w:ascii="Arial" w:hAnsi="Arial" w:cs="Arial"/>
          <w:b/>
          <w:bCs/>
        </w:rPr>
      </w:pPr>
    </w:p>
    <w:p w14:paraId="27A6F9B4" w14:textId="77777777" w:rsidR="00CE2A5E" w:rsidRDefault="00CE2A5E" w:rsidP="00CE2A5E">
      <w:pPr>
        <w:rPr>
          <w:rFonts w:ascii="Arial" w:hAnsi="Arial" w:cs="Arial"/>
          <w:b/>
          <w:bCs/>
        </w:rPr>
      </w:pPr>
    </w:p>
    <w:p w14:paraId="4BC62DEE" w14:textId="77777777" w:rsidR="00CE2A5E" w:rsidRDefault="00CE2A5E" w:rsidP="00CE2A5E">
      <w:pPr>
        <w:rPr>
          <w:rFonts w:ascii="Arial" w:hAnsi="Arial" w:cs="Arial"/>
          <w:b/>
          <w:bCs/>
        </w:rPr>
      </w:pPr>
    </w:p>
    <w:p w14:paraId="0CDCDE81" w14:textId="77777777" w:rsidR="00CE2A5E" w:rsidRPr="0085346A" w:rsidRDefault="00CE2A5E" w:rsidP="00CE2A5E">
      <w:pPr>
        <w:jc w:val="center"/>
        <w:rPr>
          <w:rFonts w:ascii="Arial" w:hAnsi="Arial" w:cs="Arial"/>
          <w:b/>
          <w:bCs/>
        </w:rPr>
      </w:pPr>
    </w:p>
    <w:p w14:paraId="1050A294" w14:textId="47693336" w:rsidR="00CE2A5E" w:rsidRPr="0085346A" w:rsidRDefault="00CE2A5E" w:rsidP="00CE2A5E">
      <w:pPr>
        <w:jc w:val="center"/>
        <w:rPr>
          <w:rFonts w:ascii="Arial" w:hAnsi="Arial" w:cs="Arial"/>
          <w:b/>
          <w:bCs/>
        </w:rPr>
      </w:pPr>
      <w:r w:rsidRPr="0085346A">
        <w:rPr>
          <w:rFonts w:ascii="Arial" w:hAnsi="Arial" w:cs="Arial"/>
          <w:b/>
          <w:bCs/>
        </w:rPr>
        <w:t>ANEXO 7 (Punto 3.</w:t>
      </w:r>
      <w:r w:rsidR="008B5BDF">
        <w:rPr>
          <w:rFonts w:ascii="Arial" w:hAnsi="Arial" w:cs="Arial"/>
          <w:b/>
          <w:bCs/>
        </w:rPr>
        <w:t>6</w:t>
      </w:r>
      <w:r w:rsidRPr="0085346A">
        <w:rPr>
          <w:rFonts w:ascii="Arial" w:hAnsi="Arial" w:cs="Arial"/>
          <w:b/>
          <w:bCs/>
        </w:rPr>
        <w:t>)</w:t>
      </w:r>
    </w:p>
    <w:p w14:paraId="0079C596" w14:textId="77777777" w:rsidR="00CE2A5E" w:rsidRPr="0085346A" w:rsidRDefault="00CE2A5E" w:rsidP="00CE2A5E">
      <w:pPr>
        <w:jc w:val="center"/>
        <w:rPr>
          <w:rFonts w:ascii="Arial" w:hAnsi="Arial" w:cs="Arial"/>
          <w:b/>
          <w:bCs/>
        </w:rPr>
      </w:pPr>
    </w:p>
    <w:p w14:paraId="5A9DB959" w14:textId="77777777" w:rsidR="00CE2A5E" w:rsidRPr="0085346A" w:rsidRDefault="00CE2A5E" w:rsidP="00CE2A5E">
      <w:pPr>
        <w:jc w:val="center"/>
        <w:rPr>
          <w:rFonts w:ascii="Arial" w:hAnsi="Arial" w:cs="Arial"/>
          <w:b/>
          <w:bCs/>
        </w:rPr>
      </w:pPr>
    </w:p>
    <w:p w14:paraId="6FDC6B77" w14:textId="77777777" w:rsidR="00CE2A5E" w:rsidRPr="0085346A" w:rsidRDefault="00CE2A5E" w:rsidP="00CE2A5E">
      <w:pPr>
        <w:jc w:val="center"/>
        <w:rPr>
          <w:rFonts w:ascii="Arial" w:hAnsi="Arial" w:cs="Arial"/>
          <w:b/>
          <w:bCs/>
        </w:rPr>
      </w:pPr>
      <w:r w:rsidRPr="0085346A">
        <w:rPr>
          <w:rFonts w:ascii="Arial" w:hAnsi="Arial" w:cs="Arial"/>
          <w:b/>
          <w:bCs/>
        </w:rPr>
        <w:t>CARTA DE GARANTÍA DE LOS BIENES, ARRENDAMIENTOS O SERVICIOS</w:t>
      </w:r>
    </w:p>
    <w:p w14:paraId="76139B41" w14:textId="77777777" w:rsidR="00CE2A5E" w:rsidRPr="0085346A" w:rsidRDefault="00CE2A5E" w:rsidP="00CE2A5E">
      <w:pPr>
        <w:rPr>
          <w:rFonts w:ascii="Arial" w:hAnsi="Arial" w:cs="Arial"/>
        </w:rPr>
      </w:pPr>
    </w:p>
    <w:p w14:paraId="69380386"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24EC0FB6" w14:textId="77777777" w:rsidR="00CE2A5E" w:rsidRPr="0085346A" w:rsidRDefault="00CE2A5E" w:rsidP="00CE2A5E">
      <w:pPr>
        <w:ind w:left="5664"/>
        <w:rPr>
          <w:rFonts w:ascii="Arial" w:hAnsi="Arial" w:cs="Arial"/>
        </w:rPr>
      </w:pPr>
    </w:p>
    <w:p w14:paraId="0F237F67" w14:textId="77777777" w:rsidR="00CE2A5E" w:rsidRPr="0085346A" w:rsidRDefault="00CE2A5E" w:rsidP="00CE2A5E">
      <w:pPr>
        <w:rPr>
          <w:rFonts w:ascii="Arial" w:hAnsi="Arial" w:cs="Arial"/>
        </w:rPr>
      </w:pPr>
    </w:p>
    <w:p w14:paraId="5FDB546E" w14:textId="77777777" w:rsidR="00CE2A5E" w:rsidRPr="0085346A" w:rsidRDefault="00CE2A5E" w:rsidP="00CE2A5E">
      <w:pPr>
        <w:rPr>
          <w:rFonts w:ascii="Arial" w:hAnsi="Arial" w:cs="Arial"/>
        </w:rPr>
      </w:pPr>
    </w:p>
    <w:p w14:paraId="7C42DAC5"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2BCFBD77"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5BA4487C" w14:textId="77777777" w:rsidR="00CE2A5E" w:rsidRPr="0085346A" w:rsidRDefault="00CE2A5E" w:rsidP="00CE2A5E">
      <w:pPr>
        <w:ind w:left="4956" w:hanging="4956"/>
        <w:jc w:val="left"/>
        <w:rPr>
          <w:rFonts w:ascii="Arial" w:hAnsi="Arial" w:cs="Arial"/>
          <w:bCs/>
        </w:rPr>
      </w:pPr>
      <w:r w:rsidRPr="0085346A">
        <w:rPr>
          <w:b/>
          <w:bCs/>
        </w:rPr>
        <w:t>COLIMA, COL.</w:t>
      </w:r>
    </w:p>
    <w:p w14:paraId="487D971C" w14:textId="77777777" w:rsidR="00CE2A5E" w:rsidRPr="0085346A" w:rsidRDefault="00CE2A5E" w:rsidP="00CE2A5E">
      <w:pPr>
        <w:rPr>
          <w:rFonts w:ascii="Arial" w:hAnsi="Arial" w:cs="Arial"/>
        </w:rPr>
      </w:pPr>
    </w:p>
    <w:p w14:paraId="151AF3C0"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4605D9C7" w14:textId="77777777" w:rsidR="00CE2A5E" w:rsidRPr="0085346A" w:rsidRDefault="00CE2A5E" w:rsidP="00CE2A5E">
      <w:pPr>
        <w:rPr>
          <w:rFonts w:ascii="Arial" w:hAnsi="Arial" w:cs="Arial"/>
        </w:rPr>
      </w:pPr>
    </w:p>
    <w:p w14:paraId="698076A4" w14:textId="77777777" w:rsidR="00CE2A5E" w:rsidRPr="0085346A" w:rsidRDefault="00CE2A5E" w:rsidP="00CE2A5E">
      <w:pPr>
        <w:rPr>
          <w:rFonts w:ascii="Arial" w:hAnsi="Arial" w:cs="Arial"/>
        </w:rPr>
      </w:pPr>
    </w:p>
    <w:p w14:paraId="00545922" w14:textId="77777777" w:rsidR="00CE2A5E" w:rsidRPr="0085346A" w:rsidRDefault="00CE2A5E" w:rsidP="00CE2A5E">
      <w:pPr>
        <w:rPr>
          <w:rFonts w:ascii="Arial" w:hAnsi="Arial" w:cs="Arial"/>
        </w:rPr>
      </w:pPr>
    </w:p>
    <w:p w14:paraId="3EEC21E0" w14:textId="1EB5F569" w:rsidR="00CE2A5E" w:rsidRPr="000A3094" w:rsidRDefault="00CE2A5E" w:rsidP="00CE2A5E">
      <w:pPr>
        <w:tabs>
          <w:tab w:val="left" w:pos="0"/>
        </w:tabs>
        <w:ind w:right="51"/>
        <w:outlineLvl w:val="0"/>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 xml:space="preserve">LICITACIÓN PÚBLICA NACIONAL. </w:t>
      </w:r>
      <w:r w:rsidRPr="00E457AF">
        <w:rPr>
          <w:rFonts w:ascii="Arial" w:hAnsi="Arial" w:cs="Arial"/>
          <w:b/>
          <w:bCs/>
          <w:highlight w:val="yellow"/>
        </w:rPr>
        <w:fldChar w:fldCharType="begin"/>
      </w:r>
      <w:r w:rsidRPr="00E457AF">
        <w:rPr>
          <w:rFonts w:ascii="Arial" w:hAnsi="Arial" w:cs="Arial"/>
          <w:b/>
          <w:bCs/>
          <w:highlight w:val="yellow"/>
        </w:rPr>
        <w:instrText xml:space="preserve"> MERGEFIELD Número_de_licitación </w:instrText>
      </w:r>
      <w:r w:rsidRPr="00E457AF">
        <w:rPr>
          <w:rFonts w:ascii="Arial" w:hAnsi="Arial" w:cs="Arial"/>
          <w:b/>
          <w:bCs/>
          <w:highlight w:val="yellow"/>
        </w:rPr>
        <w:fldChar w:fldCharType="separate"/>
      </w:r>
      <w:r>
        <w:rPr>
          <w:rFonts w:ascii="Arial" w:hAnsi="Arial" w:cs="Arial"/>
          <w:b/>
          <w:bCs/>
          <w:noProof/>
          <w:highlight w:val="yellow"/>
        </w:rPr>
        <w:t>36111002</w:t>
      </w:r>
      <w:r w:rsidR="00C95785">
        <w:rPr>
          <w:rFonts w:ascii="Arial" w:hAnsi="Arial" w:cs="Arial"/>
          <w:b/>
          <w:bCs/>
          <w:noProof/>
          <w:highlight w:val="yellow"/>
        </w:rPr>
        <w:t>-</w:t>
      </w:r>
      <w:r w:rsidR="00BB41A5">
        <w:rPr>
          <w:rFonts w:ascii="Arial" w:hAnsi="Arial" w:cs="Arial"/>
          <w:b/>
          <w:bCs/>
          <w:noProof/>
          <w:highlight w:val="yellow"/>
        </w:rPr>
        <w:t>006-2021</w:t>
      </w:r>
      <w:r w:rsidRPr="00E457AF">
        <w:rPr>
          <w:rFonts w:ascii="Arial" w:hAnsi="Arial" w:cs="Arial"/>
          <w:b/>
          <w:bCs/>
          <w:highlight w:val="yellow"/>
        </w:rPr>
        <w:fldChar w:fldCharType="end"/>
      </w:r>
      <w:r w:rsidRPr="0085346A">
        <w:rPr>
          <w:rFonts w:ascii="Arial" w:hAnsi="Arial" w:cs="Arial"/>
          <w:b/>
          <w:bCs/>
        </w:rPr>
        <w:t xml:space="preserve"> PARA </w:t>
      </w:r>
      <w:r>
        <w:rPr>
          <w:rFonts w:ascii="Arial" w:hAnsi="Arial" w:cs="Arial"/>
          <w:b/>
          <w:bCs/>
        </w:rPr>
        <w:t xml:space="preserve">LA </w:t>
      </w:r>
      <w:r w:rsidR="00EB3FB5">
        <w:rPr>
          <w:rFonts w:ascii="Arial" w:hAnsi="Arial" w:cs="Arial"/>
          <w:b/>
          <w:bCs/>
        </w:rPr>
        <w:t xml:space="preserve">ADQUISICIÓN DE BIENES MUEBLES (CAPÍTULO </w:t>
      </w:r>
      <w:r w:rsidR="005E2487">
        <w:rPr>
          <w:rFonts w:ascii="Arial" w:hAnsi="Arial" w:cs="Arial"/>
          <w:b/>
          <w:bCs/>
        </w:rPr>
        <w:t>50000</w:t>
      </w:r>
      <w:r w:rsidR="00EB3FB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sidRPr="0085346A">
        <w:rPr>
          <w:rFonts w:ascii="Arial" w:hAnsi="Arial" w:cs="Arial"/>
          <w:b/>
          <w:bCs/>
        </w:rPr>
        <w:t xml:space="preserve">, </w:t>
      </w:r>
      <w:r w:rsidRPr="0085346A">
        <w:rPr>
          <w:rFonts w:ascii="Arial" w:hAnsi="Arial" w:cs="Arial"/>
        </w:rPr>
        <w:t xml:space="preserve">ME COMPROMETO A ENTREGAR LOS BIENES NUEVOS, CON LAS CARACTERISTICAS SEÑALADAS EN EL </w:t>
      </w:r>
      <w:r w:rsidRPr="0085346A">
        <w:rPr>
          <w:rFonts w:ascii="Arial" w:hAnsi="Arial" w:cs="Arial"/>
          <w:b/>
        </w:rPr>
        <w:t>ANEXO NÚMERO 1 TECNICO</w:t>
      </w:r>
      <w:r w:rsidRPr="0085346A">
        <w:rPr>
          <w:rFonts w:ascii="Arial" w:hAnsi="Arial" w:cs="Arial"/>
        </w:rPr>
        <w:t xml:space="preserve"> GARANTIZANDO TODOS LOS BIENES LICITADOS CONTRA DEFECTOS DE FABRICACIÓN Y VICIOS OCULTOS.</w:t>
      </w:r>
    </w:p>
    <w:p w14:paraId="03DC74E2" w14:textId="77777777" w:rsidR="00CE2A5E" w:rsidRPr="0085346A" w:rsidRDefault="00CE2A5E" w:rsidP="00CE2A5E">
      <w:pPr>
        <w:rPr>
          <w:rFonts w:ascii="Arial" w:hAnsi="Arial" w:cs="Arial"/>
        </w:rPr>
      </w:pPr>
    </w:p>
    <w:p w14:paraId="3B7CB02F" w14:textId="77777777" w:rsidR="00CE2A5E" w:rsidRPr="0085346A" w:rsidRDefault="00CE2A5E" w:rsidP="00CE2A5E">
      <w:pPr>
        <w:rPr>
          <w:rFonts w:ascii="Arial" w:hAnsi="Arial" w:cs="Arial"/>
        </w:rPr>
      </w:pPr>
    </w:p>
    <w:p w14:paraId="397FC9C0" w14:textId="77777777" w:rsidR="00CE2A5E" w:rsidRPr="0085346A" w:rsidRDefault="00CE2A5E" w:rsidP="00CE2A5E">
      <w:pPr>
        <w:rPr>
          <w:rFonts w:ascii="Arial" w:hAnsi="Arial" w:cs="Arial"/>
        </w:rPr>
      </w:pPr>
    </w:p>
    <w:p w14:paraId="766B99F2" w14:textId="77777777" w:rsidR="00CE2A5E" w:rsidRPr="0085346A" w:rsidRDefault="00CE2A5E" w:rsidP="00CE2A5E">
      <w:pPr>
        <w:jc w:val="center"/>
        <w:rPr>
          <w:rFonts w:ascii="Arial" w:hAnsi="Arial" w:cs="Arial"/>
        </w:rPr>
      </w:pPr>
      <w:r w:rsidRPr="0085346A">
        <w:rPr>
          <w:rFonts w:ascii="Arial" w:hAnsi="Arial" w:cs="Arial"/>
        </w:rPr>
        <w:t>A  T  E  N  T  A   M   E  N  T  E</w:t>
      </w:r>
    </w:p>
    <w:p w14:paraId="18FDD8E5" w14:textId="77777777" w:rsidR="00CE2A5E" w:rsidRPr="0085346A" w:rsidRDefault="00CE2A5E" w:rsidP="00CE2A5E">
      <w:pPr>
        <w:jc w:val="center"/>
        <w:rPr>
          <w:rFonts w:ascii="Arial" w:hAnsi="Arial" w:cs="Arial"/>
        </w:rPr>
      </w:pPr>
      <w:r w:rsidRPr="0085346A">
        <w:rPr>
          <w:rFonts w:ascii="Arial" w:hAnsi="Arial" w:cs="Arial"/>
        </w:rPr>
        <w:t>Nombre de la empresa</w:t>
      </w:r>
    </w:p>
    <w:p w14:paraId="5D7685F5" w14:textId="77777777" w:rsidR="00CE2A5E" w:rsidRPr="0085346A" w:rsidRDefault="00CE2A5E" w:rsidP="00CE2A5E">
      <w:pPr>
        <w:jc w:val="center"/>
        <w:rPr>
          <w:rFonts w:ascii="Arial" w:hAnsi="Arial" w:cs="Arial"/>
        </w:rPr>
      </w:pPr>
    </w:p>
    <w:p w14:paraId="26FDEDC2" w14:textId="77777777" w:rsidR="00CE2A5E" w:rsidRPr="0085346A" w:rsidRDefault="00CE2A5E" w:rsidP="00CE2A5E">
      <w:pPr>
        <w:jc w:val="center"/>
        <w:rPr>
          <w:rFonts w:ascii="Arial" w:hAnsi="Arial" w:cs="Arial"/>
        </w:rPr>
      </w:pPr>
    </w:p>
    <w:p w14:paraId="7696F893" w14:textId="77777777" w:rsidR="00CE2A5E" w:rsidRPr="0085346A" w:rsidRDefault="00CE2A5E" w:rsidP="00CE2A5E">
      <w:pPr>
        <w:jc w:val="center"/>
        <w:rPr>
          <w:rFonts w:ascii="Arial" w:hAnsi="Arial" w:cs="Arial"/>
        </w:rPr>
      </w:pPr>
    </w:p>
    <w:p w14:paraId="18CB1C16" w14:textId="77777777" w:rsidR="00CE2A5E" w:rsidRPr="0085346A" w:rsidRDefault="00CE2A5E" w:rsidP="00CE2A5E">
      <w:pPr>
        <w:jc w:val="center"/>
        <w:rPr>
          <w:rFonts w:ascii="Arial" w:hAnsi="Arial" w:cs="Arial"/>
        </w:rPr>
      </w:pPr>
      <w:r w:rsidRPr="0085346A">
        <w:rPr>
          <w:rFonts w:ascii="Arial" w:hAnsi="Arial" w:cs="Arial"/>
        </w:rPr>
        <w:t>REPRESENTANTE LEGAL.</w:t>
      </w:r>
    </w:p>
    <w:p w14:paraId="4301350F" w14:textId="77777777" w:rsidR="00CE2A5E" w:rsidRPr="0085346A" w:rsidRDefault="00CE2A5E" w:rsidP="00CE2A5E">
      <w:pPr>
        <w:jc w:val="center"/>
        <w:rPr>
          <w:rFonts w:ascii="Arial" w:hAnsi="Arial" w:cs="Arial"/>
        </w:rPr>
      </w:pPr>
      <w:r w:rsidRPr="0085346A">
        <w:rPr>
          <w:rFonts w:ascii="Arial" w:hAnsi="Arial" w:cs="Arial"/>
        </w:rPr>
        <w:t>Nombre y firma.</w:t>
      </w:r>
    </w:p>
    <w:p w14:paraId="205D5BB7" w14:textId="77777777" w:rsidR="00CE2A5E" w:rsidRDefault="00CE2A5E" w:rsidP="00CE2A5E">
      <w:pPr>
        <w:jc w:val="center"/>
        <w:rPr>
          <w:rFonts w:ascii="Arial" w:hAnsi="Arial" w:cs="Arial"/>
          <w:b/>
          <w:bCs/>
        </w:rPr>
      </w:pPr>
    </w:p>
    <w:p w14:paraId="38943819" w14:textId="77777777" w:rsidR="00CE2A5E" w:rsidRDefault="00CE2A5E" w:rsidP="00CE2A5E">
      <w:pPr>
        <w:jc w:val="center"/>
        <w:rPr>
          <w:rFonts w:ascii="Arial" w:hAnsi="Arial" w:cs="Arial"/>
          <w:b/>
          <w:bCs/>
        </w:rPr>
      </w:pPr>
    </w:p>
    <w:p w14:paraId="2938EEE6" w14:textId="77777777" w:rsidR="00CE2A5E" w:rsidRPr="0085346A" w:rsidRDefault="00CE2A5E" w:rsidP="00CE2A5E">
      <w:pPr>
        <w:jc w:val="center"/>
        <w:rPr>
          <w:rFonts w:ascii="Arial" w:hAnsi="Arial" w:cs="Arial"/>
          <w:b/>
          <w:bCs/>
        </w:rPr>
      </w:pPr>
      <w:r w:rsidRPr="0085346A">
        <w:rPr>
          <w:rFonts w:ascii="Arial" w:hAnsi="Arial" w:cs="Arial"/>
          <w:b/>
          <w:bCs/>
        </w:rPr>
        <w:t xml:space="preserve">BAJO PROTESTA DE DECIR VERDAD </w:t>
      </w:r>
    </w:p>
    <w:p w14:paraId="0831C2E7" w14:textId="77777777" w:rsidR="00CE2A5E" w:rsidRPr="0085346A" w:rsidRDefault="00CE2A5E" w:rsidP="00CE2A5E">
      <w:pPr>
        <w:rPr>
          <w:rFonts w:ascii="Arial" w:hAnsi="Arial" w:cs="Arial"/>
          <w:b/>
          <w:bCs/>
        </w:rPr>
      </w:pPr>
    </w:p>
    <w:p w14:paraId="780EC71F" w14:textId="77777777" w:rsidR="00CE2A5E" w:rsidRDefault="00CE2A5E" w:rsidP="00CE2A5E">
      <w:pPr>
        <w:rPr>
          <w:rFonts w:ascii="Arial" w:hAnsi="Arial" w:cs="Arial"/>
          <w:b/>
          <w:bCs/>
        </w:rPr>
      </w:pPr>
    </w:p>
    <w:p w14:paraId="69F9DABC" w14:textId="77777777" w:rsidR="00CE2A5E" w:rsidRPr="0085346A" w:rsidRDefault="00CE2A5E" w:rsidP="00CE2A5E">
      <w:pPr>
        <w:rPr>
          <w:rFonts w:ascii="Arial" w:hAnsi="Arial" w:cs="Arial"/>
          <w:b/>
          <w:bCs/>
        </w:rPr>
      </w:pPr>
    </w:p>
    <w:p w14:paraId="31493C7C" w14:textId="77777777" w:rsidR="00CE2A5E" w:rsidRDefault="00CE2A5E" w:rsidP="00CE2A5E">
      <w:pPr>
        <w:rPr>
          <w:rFonts w:ascii="Arial" w:hAnsi="Arial" w:cs="Arial"/>
          <w:b/>
          <w:bCs/>
        </w:rPr>
      </w:pPr>
    </w:p>
    <w:p w14:paraId="61A220E2" w14:textId="77777777" w:rsidR="00CE2A5E" w:rsidRDefault="00CE2A5E" w:rsidP="00CE2A5E">
      <w:pPr>
        <w:rPr>
          <w:rFonts w:ascii="Arial" w:hAnsi="Arial" w:cs="Arial"/>
          <w:b/>
          <w:bCs/>
        </w:rPr>
      </w:pPr>
    </w:p>
    <w:p w14:paraId="001E41B9" w14:textId="77777777" w:rsidR="00C2397C" w:rsidRDefault="00C2397C" w:rsidP="00CE2A5E">
      <w:pPr>
        <w:rPr>
          <w:rFonts w:ascii="Arial" w:hAnsi="Arial" w:cs="Arial"/>
          <w:b/>
          <w:bCs/>
        </w:rPr>
      </w:pPr>
    </w:p>
    <w:p w14:paraId="23D47504" w14:textId="77777777" w:rsidR="00CE2A5E" w:rsidRDefault="00CE2A5E" w:rsidP="00CE2A5E">
      <w:pPr>
        <w:rPr>
          <w:rFonts w:ascii="Arial" w:hAnsi="Arial" w:cs="Arial"/>
          <w:b/>
          <w:bCs/>
        </w:rPr>
      </w:pPr>
    </w:p>
    <w:p w14:paraId="25F604AF" w14:textId="77777777" w:rsidR="005835B5" w:rsidRDefault="005835B5" w:rsidP="00CE2A5E">
      <w:pPr>
        <w:jc w:val="center"/>
        <w:rPr>
          <w:rFonts w:ascii="Arial" w:hAnsi="Arial" w:cs="Arial"/>
          <w:b/>
          <w:bCs/>
        </w:rPr>
      </w:pPr>
    </w:p>
    <w:p w14:paraId="6A1E7BA6" w14:textId="77777777" w:rsidR="005835B5" w:rsidRDefault="005835B5" w:rsidP="00CE2A5E">
      <w:pPr>
        <w:jc w:val="center"/>
        <w:rPr>
          <w:rFonts w:ascii="Arial" w:hAnsi="Arial" w:cs="Arial"/>
          <w:b/>
          <w:bCs/>
        </w:rPr>
      </w:pPr>
    </w:p>
    <w:p w14:paraId="2E7A737C" w14:textId="77777777" w:rsidR="005835B5" w:rsidRDefault="005835B5" w:rsidP="00CE2A5E">
      <w:pPr>
        <w:jc w:val="center"/>
        <w:rPr>
          <w:rFonts w:ascii="Arial" w:hAnsi="Arial" w:cs="Arial"/>
          <w:b/>
          <w:bCs/>
        </w:rPr>
      </w:pPr>
    </w:p>
    <w:p w14:paraId="2899D80C" w14:textId="567255AB" w:rsidR="00CE2A5E" w:rsidRPr="0085346A" w:rsidRDefault="00CE2A5E" w:rsidP="00CE2A5E">
      <w:pPr>
        <w:jc w:val="center"/>
        <w:rPr>
          <w:rFonts w:ascii="Arial" w:hAnsi="Arial" w:cs="Arial"/>
          <w:b/>
          <w:bCs/>
        </w:rPr>
      </w:pPr>
      <w:r w:rsidRPr="0085346A">
        <w:rPr>
          <w:rFonts w:ascii="Arial" w:hAnsi="Arial" w:cs="Arial"/>
          <w:b/>
          <w:bCs/>
        </w:rPr>
        <w:t>ANEXO 8 (Punto 3.1</w:t>
      </w:r>
      <w:r w:rsidR="008B5BDF">
        <w:rPr>
          <w:rFonts w:ascii="Arial" w:hAnsi="Arial" w:cs="Arial"/>
          <w:b/>
          <w:bCs/>
        </w:rPr>
        <w:t>1</w:t>
      </w:r>
      <w:r w:rsidRPr="0085346A">
        <w:rPr>
          <w:rFonts w:ascii="Arial" w:hAnsi="Arial" w:cs="Arial"/>
          <w:b/>
          <w:bCs/>
        </w:rPr>
        <w:t>)</w:t>
      </w:r>
    </w:p>
    <w:p w14:paraId="310203AD" w14:textId="77777777" w:rsidR="00CE2A5E" w:rsidRPr="0085346A" w:rsidRDefault="00CE2A5E" w:rsidP="00CE2A5E">
      <w:pPr>
        <w:jc w:val="center"/>
        <w:rPr>
          <w:rFonts w:ascii="Arial" w:hAnsi="Arial" w:cs="Arial"/>
          <w:b/>
          <w:bCs/>
        </w:rPr>
      </w:pPr>
    </w:p>
    <w:p w14:paraId="3553C9FB" w14:textId="77777777" w:rsidR="00CE2A5E" w:rsidRPr="0085346A" w:rsidRDefault="00CE2A5E" w:rsidP="00CE2A5E">
      <w:pPr>
        <w:jc w:val="center"/>
        <w:rPr>
          <w:rFonts w:ascii="Arial" w:hAnsi="Arial" w:cs="Arial"/>
          <w:b/>
          <w:bCs/>
        </w:rPr>
      </w:pPr>
    </w:p>
    <w:p w14:paraId="6A787C9F" w14:textId="77777777" w:rsidR="00CE2A5E" w:rsidRPr="0085346A" w:rsidRDefault="00CE2A5E" w:rsidP="00CE2A5E">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14:paraId="2B51C2D2" w14:textId="77777777" w:rsidR="00CE2A5E" w:rsidRPr="0085346A" w:rsidRDefault="00CE2A5E" w:rsidP="00CE2A5E">
      <w:pPr>
        <w:pStyle w:val="Textoindependiente31"/>
        <w:widowControl/>
        <w:tabs>
          <w:tab w:val="left" w:pos="8820"/>
        </w:tabs>
        <w:ind w:right="20"/>
        <w:rPr>
          <w:rFonts w:ascii="Arial" w:hAnsi="Arial" w:cs="Arial"/>
          <w:b/>
        </w:rPr>
      </w:pPr>
      <w:r w:rsidRPr="0085346A">
        <w:rPr>
          <w:rFonts w:ascii="Arial" w:hAnsi="Arial" w:cs="Arial"/>
          <w:b/>
        </w:rPr>
        <w:t xml:space="preserve">          </w:t>
      </w:r>
    </w:p>
    <w:p w14:paraId="7AABAAB5" w14:textId="77777777" w:rsidR="00CE2A5E" w:rsidRPr="0085346A" w:rsidRDefault="00CE2A5E" w:rsidP="00CE2A5E">
      <w:pPr>
        <w:jc w:val="center"/>
        <w:rPr>
          <w:rFonts w:ascii="Arial" w:hAnsi="Arial" w:cs="Arial"/>
          <w:b/>
          <w:bCs/>
        </w:rPr>
      </w:pPr>
    </w:p>
    <w:p w14:paraId="26C0D957" w14:textId="77777777" w:rsidR="00CE2A5E" w:rsidRPr="0085346A" w:rsidRDefault="00CE2A5E" w:rsidP="00CE2A5E">
      <w:pPr>
        <w:rPr>
          <w:rFonts w:ascii="Arial" w:hAnsi="Arial" w:cs="Arial"/>
        </w:rPr>
      </w:pPr>
    </w:p>
    <w:p w14:paraId="4F5EB48C"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7F4145CF" w14:textId="77777777" w:rsidR="00CE2A5E" w:rsidRPr="0085346A" w:rsidRDefault="00CE2A5E" w:rsidP="00CE2A5E">
      <w:pPr>
        <w:ind w:left="5664"/>
        <w:rPr>
          <w:rFonts w:ascii="Arial" w:hAnsi="Arial" w:cs="Arial"/>
        </w:rPr>
      </w:pPr>
    </w:p>
    <w:p w14:paraId="06200612" w14:textId="77777777" w:rsidR="00CE2A5E" w:rsidRPr="0085346A" w:rsidRDefault="00CE2A5E" w:rsidP="00CE2A5E">
      <w:pPr>
        <w:rPr>
          <w:rFonts w:ascii="Arial" w:hAnsi="Arial" w:cs="Arial"/>
        </w:rPr>
      </w:pPr>
    </w:p>
    <w:p w14:paraId="15959B5C" w14:textId="77777777" w:rsidR="00CE2A5E" w:rsidRPr="0085346A" w:rsidRDefault="00CE2A5E" w:rsidP="00CE2A5E">
      <w:pPr>
        <w:rPr>
          <w:rFonts w:ascii="Arial" w:hAnsi="Arial" w:cs="Arial"/>
        </w:rPr>
      </w:pPr>
    </w:p>
    <w:p w14:paraId="2775E274"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707D414C"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103EF38D" w14:textId="77777777" w:rsidR="00CE2A5E" w:rsidRPr="0085346A" w:rsidRDefault="00CE2A5E" w:rsidP="00CE2A5E">
      <w:pPr>
        <w:pStyle w:val="Textoindependiente"/>
        <w:rPr>
          <w:b/>
          <w:bCs/>
          <w:sz w:val="22"/>
          <w:szCs w:val="22"/>
          <w:lang w:val="es-MX"/>
        </w:rPr>
      </w:pPr>
      <w:r w:rsidRPr="0085346A">
        <w:rPr>
          <w:b/>
          <w:bCs/>
          <w:sz w:val="22"/>
          <w:szCs w:val="22"/>
          <w:lang w:val="es-MX"/>
        </w:rPr>
        <w:t>COLIMA, COL.</w:t>
      </w:r>
    </w:p>
    <w:p w14:paraId="5A123446" w14:textId="77777777" w:rsidR="00CE2A5E" w:rsidRPr="0085346A" w:rsidRDefault="00CE2A5E" w:rsidP="00CE2A5E">
      <w:pPr>
        <w:rPr>
          <w:rFonts w:ascii="Arial" w:hAnsi="Arial" w:cs="Arial"/>
        </w:rPr>
      </w:pPr>
    </w:p>
    <w:p w14:paraId="076C4949"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60441F8D" w14:textId="77777777" w:rsidR="00CE2A5E" w:rsidRPr="0085346A" w:rsidRDefault="00CE2A5E" w:rsidP="00CE2A5E">
      <w:pPr>
        <w:rPr>
          <w:rFonts w:ascii="Arial" w:hAnsi="Arial" w:cs="Arial"/>
        </w:rPr>
      </w:pPr>
    </w:p>
    <w:p w14:paraId="307B609B" w14:textId="77777777" w:rsidR="00CE2A5E" w:rsidRPr="0085346A" w:rsidRDefault="00CE2A5E" w:rsidP="00CE2A5E">
      <w:pPr>
        <w:rPr>
          <w:rFonts w:ascii="Arial" w:hAnsi="Arial" w:cs="Arial"/>
        </w:rPr>
      </w:pPr>
    </w:p>
    <w:p w14:paraId="0835E1DE" w14:textId="77777777" w:rsidR="00CE2A5E" w:rsidRPr="0085346A" w:rsidRDefault="00CE2A5E" w:rsidP="00CE2A5E">
      <w:pPr>
        <w:rPr>
          <w:rFonts w:ascii="Arial" w:hAnsi="Arial" w:cs="Arial"/>
        </w:rPr>
      </w:pPr>
    </w:p>
    <w:p w14:paraId="1626C709" w14:textId="6BF346F2" w:rsidR="00CE2A5E" w:rsidRPr="000A3094" w:rsidRDefault="00CE2A5E" w:rsidP="00CE2A5E">
      <w:pPr>
        <w:tabs>
          <w:tab w:val="left" w:pos="0"/>
        </w:tabs>
        <w:ind w:right="51"/>
        <w:outlineLvl w:val="0"/>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manifiesto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bienes objeto de la presente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Pr="00E457AF">
        <w:rPr>
          <w:rFonts w:ascii="Arial" w:hAnsi="Arial" w:cs="Arial"/>
          <w:b/>
          <w:bCs/>
          <w:highlight w:val="yellow"/>
        </w:rPr>
        <w:fldChar w:fldCharType="begin"/>
      </w:r>
      <w:r w:rsidRPr="00E457AF">
        <w:rPr>
          <w:rFonts w:ascii="Arial" w:hAnsi="Arial" w:cs="Arial"/>
          <w:b/>
          <w:bCs/>
          <w:highlight w:val="yellow"/>
        </w:rPr>
        <w:instrText xml:space="preserve"> MERGEFIELD Número_de_licitación </w:instrText>
      </w:r>
      <w:r w:rsidRPr="00E457AF">
        <w:rPr>
          <w:rFonts w:ascii="Arial" w:hAnsi="Arial" w:cs="Arial"/>
          <w:b/>
          <w:bCs/>
          <w:highlight w:val="yellow"/>
        </w:rPr>
        <w:fldChar w:fldCharType="separate"/>
      </w:r>
      <w:r>
        <w:rPr>
          <w:rFonts w:ascii="Arial" w:hAnsi="Arial" w:cs="Arial"/>
          <w:b/>
          <w:bCs/>
          <w:noProof/>
          <w:highlight w:val="yellow"/>
        </w:rPr>
        <w:t>36111002</w:t>
      </w:r>
      <w:r w:rsidR="00C95785">
        <w:rPr>
          <w:rFonts w:ascii="Arial" w:hAnsi="Arial" w:cs="Arial"/>
          <w:b/>
          <w:bCs/>
          <w:noProof/>
          <w:highlight w:val="yellow"/>
        </w:rPr>
        <w:t>-</w:t>
      </w:r>
      <w:r w:rsidR="00BB41A5">
        <w:rPr>
          <w:rFonts w:ascii="Arial" w:hAnsi="Arial" w:cs="Arial"/>
          <w:b/>
          <w:bCs/>
          <w:noProof/>
          <w:highlight w:val="yellow"/>
        </w:rPr>
        <w:t>006-2021</w:t>
      </w:r>
      <w:r w:rsidRPr="00E457AF">
        <w:rPr>
          <w:rFonts w:ascii="Arial" w:hAnsi="Arial" w:cs="Arial"/>
          <w:b/>
          <w:bCs/>
          <w:highlight w:val="yellow"/>
        </w:rPr>
        <w:fldChar w:fldCharType="end"/>
      </w:r>
      <w:r w:rsidRPr="0085346A">
        <w:rPr>
          <w:rFonts w:ascii="Arial" w:hAnsi="Arial" w:cs="Arial"/>
          <w:b/>
          <w:bCs/>
        </w:rPr>
        <w:t xml:space="preserve"> PARA </w:t>
      </w:r>
      <w:r>
        <w:rPr>
          <w:rFonts w:ascii="Arial" w:hAnsi="Arial" w:cs="Arial"/>
          <w:b/>
          <w:bCs/>
        </w:rPr>
        <w:t xml:space="preserve">LA </w:t>
      </w:r>
      <w:r w:rsidR="00EB3FB5">
        <w:rPr>
          <w:rFonts w:ascii="Arial" w:hAnsi="Arial" w:cs="Arial"/>
          <w:b/>
          <w:bCs/>
        </w:rPr>
        <w:t xml:space="preserve">ADQUISICIÓN DE BIENES MUEBLES (CAPÍTULO </w:t>
      </w:r>
      <w:r w:rsidR="005E2487">
        <w:rPr>
          <w:rFonts w:ascii="Arial" w:hAnsi="Arial" w:cs="Arial"/>
          <w:b/>
          <w:bCs/>
        </w:rPr>
        <w:t>50000</w:t>
      </w:r>
      <w:r w:rsidR="00EB3FB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 xml:space="preserve">, </w:t>
      </w:r>
      <w:r w:rsidRPr="00EF68EA">
        <w:rPr>
          <w:rFonts w:ascii="Arial" w:hAnsi="Arial" w:cs="Arial"/>
          <w:bCs/>
        </w:rPr>
        <w:t>en tiempo y forma</w:t>
      </w:r>
      <w:r>
        <w:rPr>
          <w:rFonts w:ascii="Arial" w:hAnsi="Arial" w:cs="Arial"/>
          <w:b/>
          <w:bCs/>
        </w:rPr>
        <w:t>.</w:t>
      </w:r>
      <w:r w:rsidRPr="0085346A">
        <w:rPr>
          <w:rFonts w:ascii="Arial" w:hAnsi="Arial" w:cs="Arial"/>
          <w:lang w:eastAsia="es-MX"/>
        </w:rPr>
        <w:t xml:space="preserve"> </w:t>
      </w:r>
    </w:p>
    <w:p w14:paraId="68AE5F63" w14:textId="77777777" w:rsidR="00CE2A5E" w:rsidRPr="0085346A" w:rsidRDefault="00CE2A5E" w:rsidP="00CE2A5E">
      <w:pPr>
        <w:rPr>
          <w:rFonts w:ascii="Arial" w:hAnsi="Arial" w:cs="Arial"/>
        </w:rPr>
      </w:pPr>
    </w:p>
    <w:p w14:paraId="048E3EDF" w14:textId="77777777" w:rsidR="00CE2A5E" w:rsidRPr="0085346A" w:rsidRDefault="00CE2A5E" w:rsidP="00CE2A5E">
      <w:pPr>
        <w:rPr>
          <w:rFonts w:ascii="Arial" w:hAnsi="Arial" w:cs="Arial"/>
        </w:rPr>
      </w:pPr>
    </w:p>
    <w:p w14:paraId="600EA5AF" w14:textId="77777777" w:rsidR="00CE2A5E" w:rsidRPr="0085346A" w:rsidRDefault="00CE2A5E" w:rsidP="00CE2A5E">
      <w:pPr>
        <w:rPr>
          <w:rFonts w:ascii="Arial" w:hAnsi="Arial" w:cs="Arial"/>
        </w:rPr>
      </w:pPr>
    </w:p>
    <w:p w14:paraId="2CF71F04" w14:textId="77777777" w:rsidR="00CE2A5E" w:rsidRPr="0085346A" w:rsidRDefault="00CE2A5E" w:rsidP="00CE2A5E">
      <w:pPr>
        <w:rPr>
          <w:rFonts w:ascii="Arial" w:hAnsi="Arial" w:cs="Arial"/>
        </w:rPr>
      </w:pPr>
    </w:p>
    <w:p w14:paraId="1F6D9A45" w14:textId="77777777" w:rsidR="00CE2A5E" w:rsidRPr="0085346A" w:rsidRDefault="00CE2A5E" w:rsidP="00CE2A5E">
      <w:pPr>
        <w:jc w:val="center"/>
        <w:rPr>
          <w:rFonts w:ascii="Arial" w:hAnsi="Arial" w:cs="Arial"/>
        </w:rPr>
      </w:pPr>
      <w:r w:rsidRPr="0085346A">
        <w:rPr>
          <w:rFonts w:ascii="Arial" w:hAnsi="Arial" w:cs="Arial"/>
        </w:rPr>
        <w:t>A  T  E  N  T  A   M   E  N  T  E</w:t>
      </w:r>
    </w:p>
    <w:p w14:paraId="4AC41D49" w14:textId="77777777" w:rsidR="00CE2A5E" w:rsidRPr="0085346A" w:rsidRDefault="00CE2A5E" w:rsidP="00CE2A5E">
      <w:pPr>
        <w:jc w:val="center"/>
        <w:rPr>
          <w:rFonts w:ascii="Arial" w:hAnsi="Arial" w:cs="Arial"/>
        </w:rPr>
      </w:pPr>
      <w:r w:rsidRPr="0085346A">
        <w:rPr>
          <w:rFonts w:ascii="Arial" w:hAnsi="Arial" w:cs="Arial"/>
        </w:rPr>
        <w:t>Nombre de la empresa</w:t>
      </w:r>
    </w:p>
    <w:p w14:paraId="60A459A7" w14:textId="77777777" w:rsidR="00CE2A5E" w:rsidRPr="0085346A" w:rsidRDefault="00CE2A5E" w:rsidP="00CE2A5E">
      <w:pPr>
        <w:jc w:val="center"/>
        <w:rPr>
          <w:rFonts w:ascii="Arial" w:hAnsi="Arial" w:cs="Arial"/>
        </w:rPr>
      </w:pPr>
    </w:p>
    <w:p w14:paraId="1C10373C" w14:textId="77777777" w:rsidR="00CE2A5E" w:rsidRPr="0085346A" w:rsidRDefault="00CE2A5E" w:rsidP="00CE2A5E">
      <w:pPr>
        <w:jc w:val="center"/>
        <w:rPr>
          <w:rFonts w:ascii="Arial" w:hAnsi="Arial" w:cs="Arial"/>
        </w:rPr>
      </w:pPr>
    </w:p>
    <w:p w14:paraId="3523AAED" w14:textId="77777777" w:rsidR="00CE2A5E" w:rsidRPr="0085346A" w:rsidRDefault="00CE2A5E" w:rsidP="00CE2A5E">
      <w:pPr>
        <w:jc w:val="center"/>
        <w:rPr>
          <w:rFonts w:ascii="Arial" w:hAnsi="Arial" w:cs="Arial"/>
        </w:rPr>
      </w:pPr>
    </w:p>
    <w:p w14:paraId="34610D6E" w14:textId="77777777" w:rsidR="00CE2A5E" w:rsidRPr="0085346A" w:rsidRDefault="00CE2A5E" w:rsidP="00CE2A5E">
      <w:pPr>
        <w:jc w:val="center"/>
        <w:rPr>
          <w:rFonts w:ascii="Arial" w:hAnsi="Arial" w:cs="Arial"/>
        </w:rPr>
      </w:pPr>
      <w:r w:rsidRPr="0085346A">
        <w:rPr>
          <w:rFonts w:ascii="Arial" w:hAnsi="Arial" w:cs="Arial"/>
        </w:rPr>
        <w:t>REPRESENTANTE LEGAL.</w:t>
      </w:r>
    </w:p>
    <w:p w14:paraId="0A4D0BCE" w14:textId="77777777" w:rsidR="00CE2A5E" w:rsidRPr="0085346A" w:rsidRDefault="00CE2A5E" w:rsidP="00CE2A5E">
      <w:pPr>
        <w:jc w:val="center"/>
        <w:rPr>
          <w:rFonts w:ascii="Arial" w:hAnsi="Arial" w:cs="Arial"/>
        </w:rPr>
      </w:pPr>
      <w:r w:rsidRPr="0085346A">
        <w:rPr>
          <w:rFonts w:ascii="Arial" w:hAnsi="Arial" w:cs="Arial"/>
        </w:rPr>
        <w:t>Nombre y firma.</w:t>
      </w:r>
    </w:p>
    <w:p w14:paraId="48CAA551"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2134F935" w14:textId="77777777" w:rsidR="00CE2A5E" w:rsidRPr="0085346A" w:rsidRDefault="00CE2A5E" w:rsidP="00CE2A5E">
      <w:pPr>
        <w:rPr>
          <w:rFonts w:ascii="Arial" w:hAnsi="Arial" w:cs="Arial"/>
        </w:rPr>
      </w:pPr>
    </w:p>
    <w:p w14:paraId="0849257F" w14:textId="77777777" w:rsidR="00CE2A5E" w:rsidRDefault="00CE2A5E" w:rsidP="00CE2A5E">
      <w:pPr>
        <w:rPr>
          <w:rFonts w:ascii="Arial" w:hAnsi="Arial" w:cs="Arial"/>
        </w:rPr>
      </w:pPr>
    </w:p>
    <w:p w14:paraId="7930384C" w14:textId="77777777" w:rsidR="00CE2A5E" w:rsidRDefault="00CE2A5E" w:rsidP="00CE2A5E">
      <w:pPr>
        <w:rPr>
          <w:rFonts w:ascii="Arial" w:hAnsi="Arial" w:cs="Arial"/>
        </w:rPr>
      </w:pPr>
    </w:p>
    <w:p w14:paraId="49ECC088" w14:textId="77777777" w:rsidR="00CE2A5E" w:rsidRDefault="00CE2A5E" w:rsidP="00CE2A5E">
      <w:pPr>
        <w:rPr>
          <w:rFonts w:ascii="Arial" w:hAnsi="Arial" w:cs="Arial"/>
        </w:rPr>
      </w:pPr>
    </w:p>
    <w:p w14:paraId="1AA3043D" w14:textId="77777777" w:rsidR="00CE2A5E" w:rsidRDefault="00CE2A5E" w:rsidP="00CE2A5E">
      <w:pPr>
        <w:rPr>
          <w:rFonts w:ascii="Arial" w:hAnsi="Arial" w:cs="Arial"/>
        </w:rPr>
      </w:pPr>
    </w:p>
    <w:p w14:paraId="7AE66209" w14:textId="77777777" w:rsidR="00CE2A5E" w:rsidRDefault="00CE2A5E" w:rsidP="00CE2A5E">
      <w:pPr>
        <w:rPr>
          <w:rFonts w:ascii="Arial" w:hAnsi="Arial" w:cs="Arial"/>
        </w:rPr>
      </w:pPr>
    </w:p>
    <w:p w14:paraId="734BF737" w14:textId="77777777" w:rsidR="00CE2A5E" w:rsidRDefault="00CE2A5E" w:rsidP="00CE2A5E">
      <w:pPr>
        <w:rPr>
          <w:rFonts w:ascii="Arial" w:hAnsi="Arial" w:cs="Arial"/>
        </w:rPr>
      </w:pPr>
    </w:p>
    <w:p w14:paraId="4457F43D" w14:textId="77777777" w:rsidR="00CE2A5E" w:rsidRDefault="00CE2A5E" w:rsidP="00CE2A5E">
      <w:pPr>
        <w:rPr>
          <w:rFonts w:ascii="Arial" w:hAnsi="Arial" w:cs="Arial"/>
        </w:rPr>
      </w:pPr>
    </w:p>
    <w:p w14:paraId="7D419A5A" w14:textId="77777777" w:rsidR="00CE2A5E" w:rsidRDefault="00CE2A5E" w:rsidP="00CE2A5E">
      <w:pPr>
        <w:rPr>
          <w:rFonts w:ascii="Arial" w:hAnsi="Arial" w:cs="Arial"/>
        </w:rPr>
      </w:pPr>
    </w:p>
    <w:p w14:paraId="7B4D56B0" w14:textId="77777777" w:rsidR="008B5BDF" w:rsidRPr="0085346A" w:rsidRDefault="008B5BDF" w:rsidP="00CE2A5E">
      <w:pPr>
        <w:rPr>
          <w:rFonts w:ascii="Arial" w:hAnsi="Arial" w:cs="Arial"/>
        </w:rPr>
      </w:pPr>
    </w:p>
    <w:p w14:paraId="58CB78DD" w14:textId="5F950254" w:rsidR="00CE2A5E" w:rsidRPr="0085346A" w:rsidRDefault="00CE2A5E" w:rsidP="00CE2A5E">
      <w:pPr>
        <w:jc w:val="center"/>
        <w:rPr>
          <w:rFonts w:ascii="Arial" w:hAnsi="Arial" w:cs="Arial"/>
          <w:b/>
          <w:bCs/>
        </w:rPr>
      </w:pPr>
      <w:r w:rsidRPr="0085346A">
        <w:rPr>
          <w:rFonts w:ascii="Arial" w:hAnsi="Arial" w:cs="Arial"/>
          <w:b/>
          <w:bCs/>
        </w:rPr>
        <w:t>ANEXO 9 (Punto 3.1</w:t>
      </w:r>
      <w:r w:rsidR="008B5BDF">
        <w:rPr>
          <w:rFonts w:ascii="Arial" w:hAnsi="Arial" w:cs="Arial"/>
          <w:b/>
          <w:bCs/>
        </w:rPr>
        <w:t>2</w:t>
      </w:r>
      <w:r w:rsidRPr="0085346A">
        <w:rPr>
          <w:rFonts w:ascii="Arial" w:hAnsi="Arial" w:cs="Arial"/>
          <w:b/>
          <w:bCs/>
        </w:rPr>
        <w:t>)</w:t>
      </w:r>
    </w:p>
    <w:p w14:paraId="10E88E08" w14:textId="77777777" w:rsidR="00CE2A5E" w:rsidRPr="0085346A" w:rsidRDefault="00CE2A5E" w:rsidP="00CE2A5E">
      <w:pPr>
        <w:jc w:val="center"/>
        <w:rPr>
          <w:rFonts w:ascii="Arial" w:hAnsi="Arial" w:cs="Arial"/>
          <w:b/>
          <w:bCs/>
        </w:rPr>
      </w:pPr>
    </w:p>
    <w:p w14:paraId="449D70EB" w14:textId="77777777" w:rsidR="00CE2A5E" w:rsidRPr="0085346A" w:rsidRDefault="00CE2A5E" w:rsidP="00CE2A5E">
      <w:pPr>
        <w:jc w:val="center"/>
        <w:rPr>
          <w:rFonts w:ascii="Arial" w:hAnsi="Arial" w:cs="Arial"/>
          <w:b/>
          <w:bCs/>
        </w:rPr>
      </w:pPr>
    </w:p>
    <w:p w14:paraId="6701C10F" w14:textId="77777777" w:rsidR="00CE2A5E" w:rsidRPr="0085346A" w:rsidRDefault="00CE2A5E" w:rsidP="00CE2A5E">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14:paraId="4958468C" w14:textId="77777777" w:rsidR="00CE2A5E" w:rsidRPr="0085346A" w:rsidRDefault="00CE2A5E" w:rsidP="00CE2A5E">
      <w:pPr>
        <w:pStyle w:val="Textoindependiente31"/>
        <w:widowControl/>
        <w:tabs>
          <w:tab w:val="left" w:pos="8820"/>
        </w:tabs>
        <w:ind w:right="20"/>
        <w:rPr>
          <w:rFonts w:ascii="Arial" w:hAnsi="Arial" w:cs="Arial"/>
          <w:b/>
        </w:rPr>
      </w:pPr>
      <w:r w:rsidRPr="0085346A">
        <w:rPr>
          <w:rFonts w:ascii="Arial" w:hAnsi="Arial" w:cs="Arial"/>
          <w:b/>
        </w:rPr>
        <w:t xml:space="preserve">          </w:t>
      </w:r>
    </w:p>
    <w:p w14:paraId="5A974A7D" w14:textId="77777777" w:rsidR="00CE2A5E" w:rsidRPr="0085346A" w:rsidRDefault="00CE2A5E" w:rsidP="00CE2A5E">
      <w:pPr>
        <w:jc w:val="center"/>
        <w:rPr>
          <w:rFonts w:ascii="Arial" w:hAnsi="Arial" w:cs="Arial"/>
          <w:b/>
          <w:bCs/>
        </w:rPr>
      </w:pPr>
    </w:p>
    <w:p w14:paraId="7911913F" w14:textId="77777777" w:rsidR="00CE2A5E" w:rsidRPr="0085346A" w:rsidRDefault="00CE2A5E" w:rsidP="00CE2A5E">
      <w:pPr>
        <w:rPr>
          <w:rFonts w:ascii="Arial" w:hAnsi="Arial" w:cs="Arial"/>
        </w:rPr>
      </w:pPr>
    </w:p>
    <w:p w14:paraId="31FE170C"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7BC6F641" w14:textId="77777777" w:rsidR="00CE2A5E" w:rsidRPr="0085346A" w:rsidRDefault="00CE2A5E" w:rsidP="00CE2A5E">
      <w:pPr>
        <w:ind w:left="5664"/>
        <w:rPr>
          <w:rFonts w:ascii="Arial" w:hAnsi="Arial" w:cs="Arial"/>
        </w:rPr>
      </w:pPr>
    </w:p>
    <w:p w14:paraId="1AE22615" w14:textId="77777777" w:rsidR="00CE2A5E" w:rsidRPr="0085346A" w:rsidRDefault="00CE2A5E" w:rsidP="00CE2A5E">
      <w:pPr>
        <w:rPr>
          <w:rFonts w:ascii="Arial" w:hAnsi="Arial" w:cs="Arial"/>
        </w:rPr>
      </w:pPr>
    </w:p>
    <w:p w14:paraId="70DBC0E1" w14:textId="77777777" w:rsidR="00CE2A5E" w:rsidRPr="0085346A" w:rsidRDefault="00CE2A5E" w:rsidP="00CE2A5E">
      <w:pPr>
        <w:rPr>
          <w:rFonts w:ascii="Arial" w:hAnsi="Arial" w:cs="Arial"/>
        </w:rPr>
      </w:pPr>
    </w:p>
    <w:p w14:paraId="39835BFE"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7F6CFA9C"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12D71CA0" w14:textId="77777777" w:rsidR="00CE2A5E" w:rsidRPr="0085346A" w:rsidRDefault="00CE2A5E" w:rsidP="00CE2A5E">
      <w:pPr>
        <w:rPr>
          <w:rFonts w:ascii="Arial" w:hAnsi="Arial" w:cs="Arial"/>
        </w:rPr>
      </w:pPr>
      <w:r w:rsidRPr="0085346A">
        <w:rPr>
          <w:b/>
          <w:bCs/>
        </w:rPr>
        <w:t>COLIMA, COL.</w:t>
      </w:r>
    </w:p>
    <w:p w14:paraId="6171D39B"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66CFC4F6" w14:textId="77777777" w:rsidR="00CE2A5E" w:rsidRPr="0085346A" w:rsidRDefault="00CE2A5E" w:rsidP="00CE2A5E">
      <w:pPr>
        <w:rPr>
          <w:rFonts w:ascii="Arial" w:hAnsi="Arial" w:cs="Arial"/>
        </w:rPr>
      </w:pPr>
    </w:p>
    <w:p w14:paraId="4BC40189" w14:textId="77777777" w:rsidR="00CE2A5E" w:rsidRPr="0085346A" w:rsidRDefault="00CE2A5E" w:rsidP="00CE2A5E">
      <w:pPr>
        <w:rPr>
          <w:rFonts w:ascii="Arial" w:hAnsi="Arial" w:cs="Arial"/>
        </w:rPr>
      </w:pPr>
    </w:p>
    <w:p w14:paraId="397BBB63" w14:textId="77777777" w:rsidR="00CE2A5E" w:rsidRPr="0085346A" w:rsidRDefault="00CE2A5E" w:rsidP="00CE2A5E">
      <w:pPr>
        <w:rPr>
          <w:rFonts w:ascii="Arial" w:hAnsi="Arial" w:cs="Arial"/>
        </w:rPr>
      </w:pPr>
    </w:p>
    <w:p w14:paraId="5AD09DE7" w14:textId="627FBD7D" w:rsidR="00CE2A5E" w:rsidRPr="00E457AF" w:rsidRDefault="00CE2A5E" w:rsidP="00CE2A5E">
      <w:pPr>
        <w:tabs>
          <w:tab w:val="left" w:pos="0"/>
        </w:tabs>
        <w:ind w:right="51"/>
        <w:outlineLvl w:val="0"/>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NO)___ tengo contemplado subcontratar el___ (arrendamiento, bien o servicio)_________________________ en razón de la siguiente justificación__________________________________________________ para la </w:t>
      </w:r>
      <w:r w:rsidRPr="0085346A">
        <w:rPr>
          <w:rFonts w:ascii="Arial" w:hAnsi="Arial" w:cs="Arial"/>
          <w:b/>
          <w:lang w:eastAsia="es-MX"/>
        </w:rPr>
        <w:t>LICITACIÓN</w:t>
      </w:r>
      <w:r w:rsidRPr="0085346A">
        <w:rPr>
          <w:rFonts w:ascii="Arial" w:hAnsi="Arial" w:cs="Arial"/>
          <w:b/>
        </w:rPr>
        <w:t xml:space="preserve"> PÚBLICA NACIONAL </w:t>
      </w:r>
      <w:r w:rsidRPr="0085346A">
        <w:rPr>
          <w:rFonts w:ascii="Arial" w:hAnsi="Arial" w:cs="Arial"/>
        </w:rPr>
        <w:t xml:space="preserve">. </w:t>
      </w:r>
      <w:r w:rsidRPr="00E457AF">
        <w:rPr>
          <w:rFonts w:ascii="Arial" w:hAnsi="Arial" w:cs="Arial"/>
          <w:b/>
          <w:bCs/>
          <w:highlight w:val="yellow"/>
        </w:rPr>
        <w:fldChar w:fldCharType="begin"/>
      </w:r>
      <w:r w:rsidRPr="00E457AF">
        <w:rPr>
          <w:rFonts w:ascii="Arial" w:hAnsi="Arial" w:cs="Arial"/>
          <w:b/>
          <w:bCs/>
          <w:highlight w:val="yellow"/>
        </w:rPr>
        <w:instrText xml:space="preserve"> MERGEFIELD Número_de_licitación </w:instrText>
      </w:r>
      <w:r w:rsidRPr="00E457AF">
        <w:rPr>
          <w:rFonts w:ascii="Arial" w:hAnsi="Arial" w:cs="Arial"/>
          <w:b/>
          <w:bCs/>
          <w:highlight w:val="yellow"/>
        </w:rPr>
        <w:fldChar w:fldCharType="separate"/>
      </w:r>
      <w:r>
        <w:rPr>
          <w:rFonts w:ascii="Arial" w:hAnsi="Arial" w:cs="Arial"/>
          <w:b/>
          <w:bCs/>
          <w:noProof/>
          <w:highlight w:val="yellow"/>
        </w:rPr>
        <w:t>36111002</w:t>
      </w:r>
      <w:r w:rsidR="00C95785">
        <w:rPr>
          <w:rFonts w:ascii="Arial" w:hAnsi="Arial" w:cs="Arial"/>
          <w:b/>
          <w:bCs/>
          <w:noProof/>
          <w:highlight w:val="yellow"/>
        </w:rPr>
        <w:t>-</w:t>
      </w:r>
      <w:r w:rsidR="00BB41A5">
        <w:rPr>
          <w:rFonts w:ascii="Arial" w:hAnsi="Arial" w:cs="Arial"/>
          <w:b/>
          <w:bCs/>
          <w:noProof/>
          <w:highlight w:val="yellow"/>
        </w:rPr>
        <w:t>006-2021</w:t>
      </w:r>
      <w:r w:rsidRPr="00E457AF">
        <w:rPr>
          <w:rFonts w:ascii="Arial" w:hAnsi="Arial" w:cs="Arial"/>
          <w:b/>
          <w:bCs/>
          <w:highlight w:val="yellow"/>
        </w:rPr>
        <w:fldChar w:fldCharType="end"/>
      </w:r>
      <w:r w:rsidRPr="0085346A">
        <w:rPr>
          <w:rFonts w:ascii="Arial" w:hAnsi="Arial" w:cs="Arial"/>
          <w:b/>
          <w:bCs/>
        </w:rPr>
        <w:t xml:space="preserve"> PARA </w:t>
      </w:r>
      <w:r>
        <w:rPr>
          <w:rFonts w:ascii="Arial" w:hAnsi="Arial" w:cs="Arial"/>
          <w:b/>
          <w:bCs/>
        </w:rPr>
        <w:t xml:space="preserve">LA </w:t>
      </w:r>
      <w:r w:rsidR="00EB3FB5">
        <w:rPr>
          <w:rFonts w:ascii="Arial" w:hAnsi="Arial" w:cs="Arial"/>
          <w:b/>
          <w:bCs/>
        </w:rPr>
        <w:t xml:space="preserve">ADQUISICIÓN DE BIENES MUEBLES (CAPÍTULO </w:t>
      </w:r>
      <w:r w:rsidR="005E2487">
        <w:rPr>
          <w:rFonts w:ascii="Arial" w:hAnsi="Arial" w:cs="Arial"/>
          <w:b/>
          <w:bCs/>
        </w:rPr>
        <w:t>50000</w:t>
      </w:r>
      <w:r w:rsidR="00EB3FB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w:t>
      </w:r>
      <w:r w:rsidRPr="0085346A">
        <w:rPr>
          <w:rFonts w:ascii="Arial" w:hAnsi="Arial" w:cs="Arial"/>
        </w:rPr>
        <w:t xml:space="preserve"> </w:t>
      </w:r>
    </w:p>
    <w:p w14:paraId="10469810" w14:textId="77777777" w:rsidR="00CE2A5E" w:rsidRPr="0085346A" w:rsidRDefault="00CE2A5E" w:rsidP="00CE2A5E">
      <w:pPr>
        <w:rPr>
          <w:rFonts w:ascii="Arial" w:hAnsi="Arial" w:cs="Arial"/>
        </w:rPr>
      </w:pPr>
    </w:p>
    <w:p w14:paraId="7F445BED" w14:textId="77777777" w:rsidR="00CE2A5E" w:rsidRPr="0085346A" w:rsidRDefault="00CE2A5E" w:rsidP="00CE2A5E">
      <w:pPr>
        <w:rPr>
          <w:rFonts w:ascii="Arial" w:hAnsi="Arial" w:cs="Arial"/>
        </w:rPr>
      </w:pPr>
    </w:p>
    <w:p w14:paraId="7C878330" w14:textId="77777777" w:rsidR="00CE2A5E" w:rsidRPr="0085346A" w:rsidRDefault="00CE2A5E" w:rsidP="00CE2A5E">
      <w:pPr>
        <w:rPr>
          <w:rFonts w:ascii="Arial" w:hAnsi="Arial" w:cs="Arial"/>
        </w:rPr>
      </w:pPr>
    </w:p>
    <w:p w14:paraId="75C0BE72" w14:textId="77777777" w:rsidR="00CE2A5E" w:rsidRPr="0085346A" w:rsidRDefault="00CE2A5E" w:rsidP="00CE2A5E">
      <w:pPr>
        <w:rPr>
          <w:rFonts w:ascii="Arial" w:hAnsi="Arial" w:cs="Arial"/>
        </w:rPr>
      </w:pPr>
    </w:p>
    <w:p w14:paraId="7E571EE9" w14:textId="77777777" w:rsidR="00CE2A5E" w:rsidRPr="0085346A" w:rsidRDefault="00CE2A5E" w:rsidP="00CE2A5E">
      <w:pPr>
        <w:jc w:val="center"/>
        <w:rPr>
          <w:rFonts w:ascii="Arial" w:hAnsi="Arial" w:cs="Arial"/>
        </w:rPr>
      </w:pPr>
      <w:r w:rsidRPr="0085346A">
        <w:rPr>
          <w:rFonts w:ascii="Arial" w:hAnsi="Arial" w:cs="Arial"/>
        </w:rPr>
        <w:t>A  T  E  N  T  A   M   E  N  T  E</w:t>
      </w:r>
    </w:p>
    <w:p w14:paraId="6F49C874" w14:textId="77777777" w:rsidR="00CE2A5E" w:rsidRPr="0085346A" w:rsidRDefault="00CE2A5E" w:rsidP="00CE2A5E">
      <w:pPr>
        <w:jc w:val="center"/>
        <w:rPr>
          <w:rFonts w:ascii="Arial" w:hAnsi="Arial" w:cs="Arial"/>
        </w:rPr>
      </w:pPr>
      <w:r w:rsidRPr="0085346A">
        <w:rPr>
          <w:rFonts w:ascii="Arial" w:hAnsi="Arial" w:cs="Arial"/>
        </w:rPr>
        <w:t>Nombre de la empresa</w:t>
      </w:r>
    </w:p>
    <w:p w14:paraId="7C9BF50F" w14:textId="77777777" w:rsidR="00CE2A5E" w:rsidRPr="0085346A" w:rsidRDefault="00CE2A5E" w:rsidP="00CE2A5E">
      <w:pPr>
        <w:jc w:val="center"/>
        <w:rPr>
          <w:rFonts w:ascii="Arial" w:hAnsi="Arial" w:cs="Arial"/>
        </w:rPr>
      </w:pPr>
    </w:p>
    <w:p w14:paraId="06154873" w14:textId="77777777" w:rsidR="00CE2A5E" w:rsidRPr="0085346A" w:rsidRDefault="00CE2A5E" w:rsidP="00CE2A5E">
      <w:pPr>
        <w:jc w:val="center"/>
        <w:rPr>
          <w:rFonts w:ascii="Arial" w:hAnsi="Arial" w:cs="Arial"/>
        </w:rPr>
      </w:pPr>
    </w:p>
    <w:p w14:paraId="79890AF6" w14:textId="77777777" w:rsidR="00CE2A5E" w:rsidRPr="0085346A" w:rsidRDefault="00CE2A5E" w:rsidP="00CE2A5E">
      <w:pPr>
        <w:jc w:val="center"/>
        <w:rPr>
          <w:rFonts w:ascii="Arial" w:hAnsi="Arial" w:cs="Arial"/>
        </w:rPr>
      </w:pPr>
    </w:p>
    <w:p w14:paraId="19767F7F" w14:textId="77777777" w:rsidR="00CE2A5E" w:rsidRPr="0085346A" w:rsidRDefault="00CE2A5E" w:rsidP="00CE2A5E">
      <w:pPr>
        <w:jc w:val="center"/>
        <w:rPr>
          <w:rFonts w:ascii="Arial" w:hAnsi="Arial" w:cs="Arial"/>
        </w:rPr>
      </w:pPr>
      <w:r w:rsidRPr="0085346A">
        <w:rPr>
          <w:rFonts w:ascii="Arial" w:hAnsi="Arial" w:cs="Arial"/>
        </w:rPr>
        <w:t>REPRESENTANTE LEGAL.</w:t>
      </w:r>
    </w:p>
    <w:p w14:paraId="7205F5FD" w14:textId="77777777" w:rsidR="00CE2A5E" w:rsidRPr="0085346A" w:rsidRDefault="00CE2A5E" w:rsidP="00CE2A5E">
      <w:pPr>
        <w:jc w:val="center"/>
        <w:rPr>
          <w:rFonts w:ascii="Arial" w:hAnsi="Arial" w:cs="Arial"/>
        </w:rPr>
      </w:pPr>
      <w:r w:rsidRPr="0085346A">
        <w:rPr>
          <w:rFonts w:ascii="Arial" w:hAnsi="Arial" w:cs="Arial"/>
        </w:rPr>
        <w:t>Nombre y firma.</w:t>
      </w:r>
    </w:p>
    <w:p w14:paraId="69BAD65B"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3FBE4D2E" w14:textId="77777777" w:rsidR="00CE2A5E" w:rsidRDefault="00CE2A5E" w:rsidP="00CE2A5E">
      <w:pPr>
        <w:jc w:val="center"/>
        <w:rPr>
          <w:rFonts w:ascii="Arial" w:hAnsi="Arial" w:cs="Arial"/>
          <w:b/>
          <w:bCs/>
        </w:rPr>
      </w:pPr>
    </w:p>
    <w:p w14:paraId="02A3BBAD" w14:textId="77777777" w:rsidR="00CE2A5E" w:rsidRDefault="00CE2A5E" w:rsidP="00CE2A5E">
      <w:pPr>
        <w:jc w:val="center"/>
        <w:rPr>
          <w:rFonts w:ascii="Arial" w:hAnsi="Arial" w:cs="Arial"/>
          <w:b/>
          <w:bCs/>
        </w:rPr>
      </w:pPr>
    </w:p>
    <w:p w14:paraId="5E6386C8" w14:textId="77777777" w:rsidR="00CE2A5E" w:rsidRDefault="00CE2A5E" w:rsidP="00CE2A5E">
      <w:pPr>
        <w:jc w:val="center"/>
        <w:rPr>
          <w:rFonts w:ascii="Arial" w:hAnsi="Arial" w:cs="Arial"/>
          <w:b/>
          <w:bCs/>
        </w:rPr>
      </w:pPr>
    </w:p>
    <w:p w14:paraId="2B368392" w14:textId="77777777" w:rsidR="00CE2A5E" w:rsidRDefault="00CE2A5E" w:rsidP="00CE2A5E">
      <w:pPr>
        <w:jc w:val="center"/>
        <w:rPr>
          <w:rFonts w:ascii="Arial" w:hAnsi="Arial" w:cs="Arial"/>
          <w:b/>
          <w:bCs/>
        </w:rPr>
      </w:pPr>
    </w:p>
    <w:p w14:paraId="65624B82" w14:textId="77777777" w:rsidR="00CE2A5E" w:rsidRDefault="00CE2A5E" w:rsidP="00CE2A5E">
      <w:pPr>
        <w:jc w:val="center"/>
        <w:rPr>
          <w:rFonts w:ascii="Arial" w:hAnsi="Arial" w:cs="Arial"/>
          <w:b/>
          <w:bCs/>
        </w:rPr>
      </w:pPr>
    </w:p>
    <w:p w14:paraId="728736B7" w14:textId="77777777" w:rsidR="008B5BDF" w:rsidRDefault="008B5BDF" w:rsidP="00CE2A5E">
      <w:pPr>
        <w:jc w:val="center"/>
        <w:rPr>
          <w:rFonts w:ascii="Arial" w:hAnsi="Arial" w:cs="Arial"/>
          <w:b/>
          <w:bCs/>
        </w:rPr>
      </w:pPr>
    </w:p>
    <w:p w14:paraId="484B0164" w14:textId="77777777" w:rsidR="008B5BDF" w:rsidRDefault="008B5BDF" w:rsidP="00CE2A5E">
      <w:pPr>
        <w:jc w:val="center"/>
        <w:rPr>
          <w:rFonts w:ascii="Arial" w:hAnsi="Arial" w:cs="Arial"/>
          <w:b/>
          <w:bCs/>
        </w:rPr>
      </w:pPr>
    </w:p>
    <w:p w14:paraId="00813D5D" w14:textId="77777777" w:rsidR="008B5BDF" w:rsidRDefault="008B5BDF" w:rsidP="00CE2A5E">
      <w:pPr>
        <w:jc w:val="center"/>
        <w:rPr>
          <w:rFonts w:ascii="Arial" w:hAnsi="Arial" w:cs="Arial"/>
          <w:b/>
          <w:bCs/>
        </w:rPr>
      </w:pPr>
    </w:p>
    <w:p w14:paraId="06F7A168" w14:textId="77777777" w:rsidR="00CE2A5E" w:rsidRDefault="00CE2A5E" w:rsidP="00CE2A5E">
      <w:pPr>
        <w:jc w:val="center"/>
        <w:rPr>
          <w:rFonts w:ascii="Arial" w:hAnsi="Arial" w:cs="Arial"/>
          <w:b/>
          <w:bCs/>
        </w:rPr>
      </w:pPr>
    </w:p>
    <w:p w14:paraId="64F7CAD3" w14:textId="77777777" w:rsidR="00CE2A5E" w:rsidRDefault="00CE2A5E" w:rsidP="00CE2A5E">
      <w:pPr>
        <w:jc w:val="center"/>
        <w:rPr>
          <w:rFonts w:ascii="Arial" w:hAnsi="Arial" w:cs="Arial"/>
          <w:b/>
          <w:bCs/>
        </w:rPr>
      </w:pPr>
    </w:p>
    <w:p w14:paraId="112CFBC3" w14:textId="3789B9C5" w:rsidR="00CE2A5E" w:rsidRPr="0085346A" w:rsidRDefault="00CE2A5E" w:rsidP="00CE2A5E">
      <w:pPr>
        <w:jc w:val="center"/>
        <w:rPr>
          <w:rFonts w:ascii="Arial" w:hAnsi="Arial" w:cs="Arial"/>
          <w:b/>
          <w:bCs/>
        </w:rPr>
      </w:pPr>
      <w:r w:rsidRPr="0085346A">
        <w:rPr>
          <w:rFonts w:ascii="Arial" w:hAnsi="Arial" w:cs="Arial"/>
          <w:b/>
          <w:bCs/>
        </w:rPr>
        <w:t>ANEXO 10 (Punto 3.1</w:t>
      </w:r>
      <w:r w:rsidR="008B5BDF">
        <w:rPr>
          <w:rFonts w:ascii="Arial" w:hAnsi="Arial" w:cs="Arial"/>
          <w:b/>
          <w:bCs/>
        </w:rPr>
        <w:t>3</w:t>
      </w:r>
      <w:r w:rsidRPr="0085346A">
        <w:rPr>
          <w:rFonts w:ascii="Arial" w:hAnsi="Arial" w:cs="Arial"/>
          <w:b/>
          <w:bCs/>
        </w:rPr>
        <w:t>)</w:t>
      </w:r>
    </w:p>
    <w:p w14:paraId="05C32C07" w14:textId="77777777" w:rsidR="00CE2A5E" w:rsidRPr="0085346A" w:rsidRDefault="00CE2A5E" w:rsidP="00CE2A5E">
      <w:pPr>
        <w:jc w:val="center"/>
        <w:rPr>
          <w:rFonts w:ascii="Arial" w:hAnsi="Arial" w:cs="Arial"/>
          <w:b/>
          <w:bCs/>
        </w:rPr>
      </w:pPr>
    </w:p>
    <w:p w14:paraId="2B7CC742" w14:textId="77777777" w:rsidR="00CE2A5E" w:rsidRPr="0085346A" w:rsidRDefault="00CE2A5E" w:rsidP="00CE2A5E">
      <w:pPr>
        <w:jc w:val="center"/>
        <w:rPr>
          <w:rFonts w:ascii="Arial" w:hAnsi="Arial" w:cs="Arial"/>
          <w:b/>
          <w:bCs/>
        </w:rPr>
      </w:pPr>
    </w:p>
    <w:p w14:paraId="6CF50A16" w14:textId="77777777" w:rsidR="00CE2A5E" w:rsidRPr="0085346A" w:rsidRDefault="00CE2A5E" w:rsidP="00CE2A5E">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14:paraId="0F90E967" w14:textId="77777777" w:rsidR="00CE2A5E" w:rsidRPr="0085346A" w:rsidRDefault="00CE2A5E" w:rsidP="00CE2A5E">
      <w:pPr>
        <w:pStyle w:val="Textoindependiente31"/>
        <w:widowControl/>
        <w:tabs>
          <w:tab w:val="left" w:pos="8820"/>
        </w:tabs>
        <w:ind w:right="20"/>
        <w:rPr>
          <w:rFonts w:ascii="Arial" w:hAnsi="Arial" w:cs="Arial"/>
          <w:b/>
        </w:rPr>
      </w:pPr>
      <w:r w:rsidRPr="0085346A">
        <w:rPr>
          <w:rFonts w:ascii="Arial" w:hAnsi="Arial" w:cs="Arial"/>
          <w:b/>
        </w:rPr>
        <w:t xml:space="preserve">          </w:t>
      </w:r>
    </w:p>
    <w:p w14:paraId="4556CE30" w14:textId="77777777" w:rsidR="00CE2A5E" w:rsidRPr="0085346A" w:rsidRDefault="00CE2A5E" w:rsidP="00CE2A5E">
      <w:pPr>
        <w:jc w:val="center"/>
        <w:rPr>
          <w:rFonts w:ascii="Arial" w:hAnsi="Arial" w:cs="Arial"/>
          <w:b/>
          <w:bCs/>
        </w:rPr>
      </w:pPr>
    </w:p>
    <w:p w14:paraId="2E30E300" w14:textId="77777777" w:rsidR="00CE2A5E" w:rsidRPr="0085346A" w:rsidRDefault="00CE2A5E" w:rsidP="00CE2A5E">
      <w:pPr>
        <w:rPr>
          <w:rFonts w:ascii="Arial" w:hAnsi="Arial" w:cs="Arial"/>
        </w:rPr>
      </w:pPr>
    </w:p>
    <w:p w14:paraId="24814F7E"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0FD35C1C" w14:textId="77777777" w:rsidR="00CE2A5E" w:rsidRPr="0085346A" w:rsidRDefault="00CE2A5E" w:rsidP="00CE2A5E">
      <w:pPr>
        <w:ind w:left="5664"/>
        <w:rPr>
          <w:rFonts w:ascii="Arial" w:hAnsi="Arial" w:cs="Arial"/>
        </w:rPr>
      </w:pPr>
    </w:p>
    <w:p w14:paraId="3A814EA7" w14:textId="77777777" w:rsidR="00CE2A5E" w:rsidRPr="0085346A" w:rsidRDefault="00CE2A5E" w:rsidP="00CE2A5E">
      <w:pPr>
        <w:rPr>
          <w:rFonts w:ascii="Arial" w:hAnsi="Arial" w:cs="Arial"/>
        </w:rPr>
      </w:pPr>
    </w:p>
    <w:p w14:paraId="0DB32427" w14:textId="77777777" w:rsidR="00CE2A5E" w:rsidRPr="0085346A" w:rsidRDefault="00CE2A5E" w:rsidP="00CE2A5E">
      <w:pPr>
        <w:rPr>
          <w:rFonts w:ascii="Arial" w:hAnsi="Arial" w:cs="Arial"/>
        </w:rPr>
      </w:pPr>
    </w:p>
    <w:p w14:paraId="2C7EAA96"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1262FBBC"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7A601A75" w14:textId="77777777" w:rsidR="00CE2A5E" w:rsidRPr="0085346A" w:rsidRDefault="00CE2A5E" w:rsidP="00CE2A5E">
      <w:pPr>
        <w:rPr>
          <w:rFonts w:ascii="Arial" w:hAnsi="Arial" w:cs="Arial"/>
        </w:rPr>
      </w:pPr>
      <w:r w:rsidRPr="0085346A">
        <w:rPr>
          <w:b/>
          <w:bCs/>
        </w:rPr>
        <w:t>COLIMA, COL.</w:t>
      </w:r>
    </w:p>
    <w:p w14:paraId="53E3FF6D" w14:textId="77777777" w:rsidR="00CE2A5E" w:rsidRPr="0085346A" w:rsidRDefault="00CE2A5E" w:rsidP="00CE2A5E">
      <w:pPr>
        <w:rPr>
          <w:rFonts w:ascii="Arial" w:hAnsi="Arial" w:cs="Arial"/>
        </w:rPr>
      </w:pPr>
    </w:p>
    <w:p w14:paraId="6CCADB6D"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3D50D4D7" w14:textId="77777777" w:rsidR="00CE2A5E" w:rsidRPr="0085346A" w:rsidRDefault="00CE2A5E" w:rsidP="00CE2A5E">
      <w:pPr>
        <w:rPr>
          <w:rFonts w:ascii="Arial" w:hAnsi="Arial" w:cs="Arial"/>
        </w:rPr>
      </w:pPr>
    </w:p>
    <w:p w14:paraId="610219D7" w14:textId="77777777" w:rsidR="00CE2A5E" w:rsidRPr="0085346A" w:rsidRDefault="00CE2A5E" w:rsidP="00CE2A5E">
      <w:pPr>
        <w:rPr>
          <w:rFonts w:ascii="Arial" w:hAnsi="Arial" w:cs="Arial"/>
        </w:rPr>
      </w:pPr>
    </w:p>
    <w:p w14:paraId="28A62FDD" w14:textId="77777777" w:rsidR="00CE2A5E" w:rsidRPr="0085346A" w:rsidRDefault="00CE2A5E" w:rsidP="00CE2A5E">
      <w:pPr>
        <w:rPr>
          <w:rFonts w:ascii="Arial" w:hAnsi="Arial" w:cs="Arial"/>
        </w:rPr>
      </w:pPr>
    </w:p>
    <w:p w14:paraId="0A86F433" w14:textId="50958B7C" w:rsidR="00CE2A5E" w:rsidRPr="0085346A" w:rsidRDefault="00CE2A5E" w:rsidP="00CE2A5E">
      <w:pPr>
        <w:tabs>
          <w:tab w:val="left" w:pos="0"/>
        </w:tabs>
        <w:ind w:right="51"/>
        <w:outlineLvl w:val="0"/>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85346A">
        <w:rPr>
          <w:rFonts w:ascii="Arial" w:hAnsi="Arial" w:cs="Arial"/>
          <w:b/>
          <w:lang w:eastAsia="es-MX"/>
        </w:rPr>
        <w:t>LICITACIÓN</w:t>
      </w:r>
      <w:r w:rsidRPr="0085346A">
        <w:rPr>
          <w:rFonts w:ascii="Arial" w:hAnsi="Arial" w:cs="Arial"/>
          <w:b/>
        </w:rPr>
        <w:t xml:space="preserve"> PÚBLICA NACIONAL</w:t>
      </w:r>
      <w:r w:rsidRPr="0085346A">
        <w:rPr>
          <w:rFonts w:ascii="Arial" w:hAnsi="Arial" w:cs="Arial"/>
        </w:rPr>
        <w:t xml:space="preserve">. </w:t>
      </w:r>
      <w:r w:rsidRPr="00E457AF">
        <w:rPr>
          <w:rFonts w:ascii="Arial" w:hAnsi="Arial" w:cs="Arial"/>
          <w:b/>
          <w:bCs/>
          <w:highlight w:val="yellow"/>
        </w:rPr>
        <w:fldChar w:fldCharType="begin"/>
      </w:r>
      <w:r w:rsidRPr="00E457AF">
        <w:rPr>
          <w:rFonts w:ascii="Arial" w:hAnsi="Arial" w:cs="Arial"/>
          <w:b/>
          <w:bCs/>
          <w:highlight w:val="yellow"/>
        </w:rPr>
        <w:instrText xml:space="preserve"> MERGEFIELD Número_de_licitación </w:instrText>
      </w:r>
      <w:r w:rsidRPr="00E457AF">
        <w:rPr>
          <w:rFonts w:ascii="Arial" w:hAnsi="Arial" w:cs="Arial"/>
          <w:b/>
          <w:bCs/>
          <w:highlight w:val="yellow"/>
        </w:rPr>
        <w:fldChar w:fldCharType="separate"/>
      </w:r>
      <w:r>
        <w:rPr>
          <w:rFonts w:ascii="Arial" w:hAnsi="Arial" w:cs="Arial"/>
          <w:b/>
          <w:bCs/>
          <w:noProof/>
          <w:highlight w:val="yellow"/>
        </w:rPr>
        <w:t>36111002</w:t>
      </w:r>
      <w:r w:rsidR="00C95785">
        <w:rPr>
          <w:rFonts w:ascii="Arial" w:hAnsi="Arial" w:cs="Arial"/>
          <w:b/>
          <w:bCs/>
          <w:noProof/>
          <w:highlight w:val="yellow"/>
        </w:rPr>
        <w:t>-</w:t>
      </w:r>
      <w:r w:rsidR="00BB41A5">
        <w:rPr>
          <w:rFonts w:ascii="Arial" w:hAnsi="Arial" w:cs="Arial"/>
          <w:b/>
          <w:bCs/>
          <w:noProof/>
          <w:highlight w:val="yellow"/>
        </w:rPr>
        <w:t>006-2021</w:t>
      </w:r>
      <w:r w:rsidRPr="00E457AF">
        <w:rPr>
          <w:rFonts w:ascii="Arial" w:hAnsi="Arial" w:cs="Arial"/>
          <w:b/>
          <w:bCs/>
          <w:highlight w:val="yellow"/>
        </w:rPr>
        <w:fldChar w:fldCharType="end"/>
      </w:r>
      <w:r w:rsidRPr="0085346A">
        <w:rPr>
          <w:rFonts w:ascii="Arial" w:hAnsi="Arial" w:cs="Arial"/>
          <w:b/>
          <w:bCs/>
        </w:rPr>
        <w:t xml:space="preserve"> PARA </w:t>
      </w:r>
      <w:r>
        <w:rPr>
          <w:rFonts w:ascii="Arial" w:hAnsi="Arial" w:cs="Arial"/>
          <w:b/>
          <w:bCs/>
        </w:rPr>
        <w:t xml:space="preserve">LA </w:t>
      </w:r>
      <w:r w:rsidR="00EB3FB5">
        <w:rPr>
          <w:rFonts w:ascii="Arial" w:hAnsi="Arial" w:cs="Arial"/>
          <w:b/>
          <w:bCs/>
        </w:rPr>
        <w:t xml:space="preserve">ADQUISICIÓN DE BIENES MUEBLES (CAPÍTULO </w:t>
      </w:r>
      <w:r w:rsidR="005E2487">
        <w:rPr>
          <w:rFonts w:ascii="Arial" w:hAnsi="Arial" w:cs="Arial"/>
          <w:b/>
          <w:bCs/>
        </w:rPr>
        <w:t>50000</w:t>
      </w:r>
      <w:r w:rsidR="00EB3FB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 xml:space="preserve"> </w:t>
      </w:r>
    </w:p>
    <w:p w14:paraId="765303DE" w14:textId="77777777" w:rsidR="00CE2A5E" w:rsidRPr="0085346A" w:rsidRDefault="00CE2A5E" w:rsidP="00CE2A5E">
      <w:pPr>
        <w:tabs>
          <w:tab w:val="left" w:pos="0"/>
        </w:tabs>
        <w:ind w:right="51"/>
        <w:outlineLvl w:val="0"/>
        <w:rPr>
          <w:rFonts w:ascii="Arial" w:hAnsi="Arial" w:cs="Arial"/>
        </w:rPr>
      </w:pPr>
      <w:r>
        <w:rPr>
          <w:rFonts w:ascii="Arial" w:hAnsi="Arial" w:cs="Arial"/>
          <w:b/>
          <w:bCs/>
        </w:rPr>
        <w:t>.</w:t>
      </w:r>
      <w:r w:rsidRPr="0085346A">
        <w:rPr>
          <w:rFonts w:ascii="Arial" w:hAnsi="Arial" w:cs="Arial"/>
          <w:b/>
        </w:rPr>
        <w:t xml:space="preserve"> </w:t>
      </w:r>
    </w:p>
    <w:p w14:paraId="69C85674" w14:textId="77777777" w:rsidR="00CE2A5E" w:rsidRPr="0085346A" w:rsidRDefault="00CE2A5E" w:rsidP="00CE2A5E">
      <w:pPr>
        <w:rPr>
          <w:rFonts w:ascii="Arial" w:hAnsi="Arial" w:cs="Arial"/>
        </w:rPr>
      </w:pPr>
    </w:p>
    <w:p w14:paraId="45A99541" w14:textId="77777777" w:rsidR="00CE2A5E" w:rsidRPr="0085346A" w:rsidRDefault="00CE2A5E" w:rsidP="00CE2A5E">
      <w:pPr>
        <w:rPr>
          <w:rFonts w:ascii="Arial" w:hAnsi="Arial" w:cs="Arial"/>
        </w:rPr>
      </w:pPr>
    </w:p>
    <w:p w14:paraId="15CFB4C9" w14:textId="77777777" w:rsidR="00CE2A5E" w:rsidRPr="0085346A" w:rsidRDefault="00CE2A5E" w:rsidP="00CE2A5E">
      <w:pPr>
        <w:rPr>
          <w:rFonts w:ascii="Arial" w:hAnsi="Arial" w:cs="Arial"/>
        </w:rPr>
      </w:pPr>
      <w:r w:rsidRPr="0085346A">
        <w:rPr>
          <w:rFonts w:ascii="Arial" w:hAnsi="Arial" w:cs="Arial"/>
        </w:rPr>
        <w:t xml:space="preserve"> </w:t>
      </w:r>
    </w:p>
    <w:p w14:paraId="5C573226" w14:textId="77777777" w:rsidR="00CE2A5E" w:rsidRPr="0085346A" w:rsidRDefault="00CE2A5E" w:rsidP="00CE2A5E">
      <w:pPr>
        <w:rPr>
          <w:rFonts w:ascii="Arial" w:hAnsi="Arial" w:cs="Arial"/>
        </w:rPr>
      </w:pPr>
    </w:p>
    <w:p w14:paraId="182BBF50" w14:textId="77777777" w:rsidR="00CE2A5E" w:rsidRPr="0085346A" w:rsidRDefault="00CE2A5E" w:rsidP="00CE2A5E">
      <w:pPr>
        <w:rPr>
          <w:rFonts w:ascii="Arial" w:hAnsi="Arial" w:cs="Arial"/>
        </w:rPr>
      </w:pPr>
    </w:p>
    <w:p w14:paraId="61571BEE" w14:textId="77777777" w:rsidR="00CE2A5E" w:rsidRPr="0085346A" w:rsidRDefault="00CE2A5E" w:rsidP="00CE2A5E">
      <w:pPr>
        <w:rPr>
          <w:rFonts w:ascii="Arial" w:hAnsi="Arial" w:cs="Arial"/>
        </w:rPr>
      </w:pPr>
    </w:p>
    <w:p w14:paraId="65D75851" w14:textId="77777777" w:rsidR="00CE2A5E" w:rsidRPr="0085346A" w:rsidRDefault="00CE2A5E" w:rsidP="00CE2A5E">
      <w:pPr>
        <w:rPr>
          <w:rFonts w:ascii="Arial" w:hAnsi="Arial" w:cs="Arial"/>
        </w:rPr>
      </w:pPr>
    </w:p>
    <w:p w14:paraId="116419FC" w14:textId="77777777" w:rsidR="00CE2A5E" w:rsidRPr="0085346A" w:rsidRDefault="00CE2A5E" w:rsidP="00CE2A5E">
      <w:pPr>
        <w:rPr>
          <w:rFonts w:ascii="Arial" w:hAnsi="Arial" w:cs="Arial"/>
        </w:rPr>
      </w:pPr>
    </w:p>
    <w:p w14:paraId="48458401" w14:textId="77777777" w:rsidR="00CE2A5E" w:rsidRPr="0085346A" w:rsidRDefault="00CE2A5E" w:rsidP="00CE2A5E">
      <w:pPr>
        <w:jc w:val="center"/>
        <w:rPr>
          <w:rFonts w:ascii="Arial" w:hAnsi="Arial" w:cs="Arial"/>
        </w:rPr>
      </w:pPr>
      <w:r w:rsidRPr="0085346A">
        <w:rPr>
          <w:rFonts w:ascii="Arial" w:hAnsi="Arial" w:cs="Arial"/>
        </w:rPr>
        <w:t>A  T  E  N  T  A   M   E  N  T  E</w:t>
      </w:r>
    </w:p>
    <w:p w14:paraId="2DE601B1" w14:textId="77777777" w:rsidR="00CE2A5E" w:rsidRPr="0085346A" w:rsidRDefault="00CE2A5E" w:rsidP="00CE2A5E">
      <w:pPr>
        <w:jc w:val="center"/>
        <w:rPr>
          <w:rFonts w:ascii="Arial" w:hAnsi="Arial" w:cs="Arial"/>
        </w:rPr>
      </w:pPr>
      <w:r w:rsidRPr="0085346A">
        <w:rPr>
          <w:rFonts w:ascii="Arial" w:hAnsi="Arial" w:cs="Arial"/>
        </w:rPr>
        <w:t>Nombre de la empresa</w:t>
      </w:r>
    </w:p>
    <w:p w14:paraId="6BDBA948" w14:textId="77777777" w:rsidR="00CE2A5E" w:rsidRPr="0085346A" w:rsidRDefault="00CE2A5E" w:rsidP="00CE2A5E">
      <w:pPr>
        <w:jc w:val="center"/>
        <w:rPr>
          <w:rFonts w:ascii="Arial" w:hAnsi="Arial" w:cs="Arial"/>
        </w:rPr>
      </w:pPr>
    </w:p>
    <w:p w14:paraId="64FA2205" w14:textId="77777777" w:rsidR="00CE2A5E" w:rsidRPr="0085346A" w:rsidRDefault="00CE2A5E" w:rsidP="00CE2A5E">
      <w:pPr>
        <w:jc w:val="center"/>
        <w:rPr>
          <w:rFonts w:ascii="Arial" w:hAnsi="Arial" w:cs="Arial"/>
        </w:rPr>
      </w:pPr>
    </w:p>
    <w:p w14:paraId="6AF80530" w14:textId="77777777" w:rsidR="00CE2A5E" w:rsidRPr="0085346A" w:rsidRDefault="00CE2A5E" w:rsidP="00CE2A5E">
      <w:pPr>
        <w:jc w:val="center"/>
        <w:rPr>
          <w:rFonts w:ascii="Arial" w:hAnsi="Arial" w:cs="Arial"/>
        </w:rPr>
      </w:pPr>
    </w:p>
    <w:p w14:paraId="47EBE771" w14:textId="77777777" w:rsidR="00CE2A5E" w:rsidRPr="0085346A" w:rsidRDefault="00CE2A5E" w:rsidP="00CE2A5E">
      <w:pPr>
        <w:jc w:val="center"/>
        <w:rPr>
          <w:rFonts w:ascii="Arial" w:hAnsi="Arial" w:cs="Arial"/>
        </w:rPr>
      </w:pPr>
      <w:r w:rsidRPr="0085346A">
        <w:rPr>
          <w:rFonts w:ascii="Arial" w:hAnsi="Arial" w:cs="Arial"/>
        </w:rPr>
        <w:t>REPRESENTANTE LEGAL.</w:t>
      </w:r>
    </w:p>
    <w:p w14:paraId="401AAE32" w14:textId="77777777" w:rsidR="00CE2A5E" w:rsidRPr="0085346A" w:rsidRDefault="00CE2A5E" w:rsidP="00CE2A5E">
      <w:pPr>
        <w:jc w:val="center"/>
        <w:rPr>
          <w:rFonts w:ascii="Arial" w:hAnsi="Arial" w:cs="Arial"/>
        </w:rPr>
      </w:pPr>
      <w:r w:rsidRPr="0085346A">
        <w:rPr>
          <w:rFonts w:ascii="Arial" w:hAnsi="Arial" w:cs="Arial"/>
        </w:rPr>
        <w:t>Nombre y firma.</w:t>
      </w:r>
    </w:p>
    <w:p w14:paraId="5A998D54"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4FCFAF33" w14:textId="77777777" w:rsidR="00CE2A5E" w:rsidRPr="0085346A" w:rsidRDefault="00CE2A5E" w:rsidP="00CE2A5E">
      <w:pPr>
        <w:rPr>
          <w:rFonts w:ascii="Arial" w:hAnsi="Arial" w:cs="Arial"/>
        </w:rPr>
      </w:pPr>
    </w:p>
    <w:p w14:paraId="6D810FA4" w14:textId="77777777" w:rsidR="00CE2A5E" w:rsidRDefault="00CE2A5E" w:rsidP="00CE2A5E">
      <w:pPr>
        <w:jc w:val="center"/>
        <w:rPr>
          <w:rFonts w:ascii="Arial" w:hAnsi="Arial" w:cs="Arial"/>
          <w:b/>
          <w:bCs/>
        </w:rPr>
      </w:pPr>
    </w:p>
    <w:p w14:paraId="0B41F7CC" w14:textId="77777777" w:rsidR="00CE2A5E" w:rsidRDefault="00CE2A5E" w:rsidP="00CE2A5E">
      <w:pPr>
        <w:jc w:val="center"/>
        <w:rPr>
          <w:rFonts w:ascii="Arial" w:hAnsi="Arial" w:cs="Arial"/>
          <w:b/>
          <w:bCs/>
        </w:rPr>
      </w:pPr>
    </w:p>
    <w:p w14:paraId="7CCC1244" w14:textId="77777777" w:rsidR="00CE2A5E" w:rsidRDefault="00CE2A5E" w:rsidP="00CE2A5E">
      <w:pPr>
        <w:jc w:val="center"/>
        <w:rPr>
          <w:rFonts w:ascii="Arial" w:hAnsi="Arial" w:cs="Arial"/>
          <w:b/>
          <w:bCs/>
        </w:rPr>
      </w:pPr>
    </w:p>
    <w:p w14:paraId="3BE5ADA5" w14:textId="77777777" w:rsidR="00CE2A5E" w:rsidRDefault="00CE2A5E" w:rsidP="00CE2A5E">
      <w:pPr>
        <w:jc w:val="center"/>
        <w:rPr>
          <w:rFonts w:ascii="Arial" w:hAnsi="Arial" w:cs="Arial"/>
          <w:b/>
          <w:bCs/>
        </w:rPr>
      </w:pPr>
    </w:p>
    <w:p w14:paraId="75435EFE" w14:textId="77777777" w:rsidR="00CE2A5E" w:rsidRDefault="00CE2A5E" w:rsidP="00CE2A5E">
      <w:pPr>
        <w:jc w:val="center"/>
        <w:rPr>
          <w:rFonts w:ascii="Arial" w:hAnsi="Arial" w:cs="Arial"/>
          <w:b/>
          <w:bCs/>
        </w:rPr>
      </w:pPr>
    </w:p>
    <w:p w14:paraId="34A01E20" w14:textId="0F7557F2" w:rsidR="00CE2A5E" w:rsidRPr="0085346A" w:rsidRDefault="00CE2A5E" w:rsidP="00CE2A5E">
      <w:pPr>
        <w:jc w:val="center"/>
        <w:rPr>
          <w:rFonts w:ascii="Arial" w:hAnsi="Arial" w:cs="Arial"/>
          <w:b/>
          <w:bCs/>
        </w:rPr>
      </w:pPr>
      <w:r w:rsidRPr="0085346A">
        <w:rPr>
          <w:rFonts w:ascii="Arial" w:hAnsi="Arial" w:cs="Arial"/>
          <w:b/>
          <w:bCs/>
        </w:rPr>
        <w:t>ANEXO 11 (Punto 3.1</w:t>
      </w:r>
      <w:r w:rsidR="008B5BDF">
        <w:rPr>
          <w:rFonts w:ascii="Arial" w:hAnsi="Arial" w:cs="Arial"/>
          <w:b/>
          <w:bCs/>
        </w:rPr>
        <w:t>4</w:t>
      </w:r>
      <w:r w:rsidRPr="0085346A">
        <w:rPr>
          <w:rFonts w:ascii="Arial" w:hAnsi="Arial" w:cs="Arial"/>
          <w:b/>
          <w:bCs/>
        </w:rPr>
        <w:t>)</w:t>
      </w:r>
    </w:p>
    <w:p w14:paraId="7DB0822B" w14:textId="77777777" w:rsidR="00CE2A5E" w:rsidRPr="0085346A" w:rsidRDefault="00CE2A5E" w:rsidP="00CE2A5E">
      <w:pPr>
        <w:jc w:val="center"/>
        <w:rPr>
          <w:rFonts w:ascii="Arial" w:hAnsi="Arial" w:cs="Arial"/>
          <w:b/>
          <w:bCs/>
        </w:rPr>
      </w:pPr>
    </w:p>
    <w:p w14:paraId="777EB5F0" w14:textId="77777777" w:rsidR="00CE2A5E" w:rsidRPr="0085346A" w:rsidRDefault="00CE2A5E" w:rsidP="00CE2A5E">
      <w:pPr>
        <w:jc w:val="center"/>
        <w:rPr>
          <w:rFonts w:ascii="Arial" w:hAnsi="Arial" w:cs="Arial"/>
          <w:b/>
          <w:bCs/>
        </w:rPr>
      </w:pPr>
    </w:p>
    <w:p w14:paraId="53169E04" w14:textId="446CE6C4" w:rsidR="00CE2A5E" w:rsidRPr="0085346A" w:rsidRDefault="00CE2A5E" w:rsidP="00CE2A5E">
      <w:pPr>
        <w:pStyle w:val="Textoindependiente31"/>
        <w:widowControl/>
        <w:tabs>
          <w:tab w:val="left" w:pos="8820"/>
        </w:tabs>
        <w:ind w:right="20"/>
        <w:jc w:val="center"/>
        <w:rPr>
          <w:rFonts w:ascii="Arial" w:hAnsi="Arial" w:cs="Arial"/>
          <w:b/>
        </w:rPr>
      </w:pPr>
      <w:r w:rsidRPr="0085346A">
        <w:rPr>
          <w:rFonts w:ascii="Arial" w:hAnsi="Arial" w:cs="Arial"/>
          <w:b/>
        </w:rPr>
        <w:t xml:space="preserve">ESCRITO PARA PRESENTAR PROPUESTAS </w:t>
      </w:r>
      <w:r w:rsidR="00BB41A5">
        <w:rPr>
          <w:rFonts w:ascii="Arial" w:hAnsi="Arial" w:cs="Arial"/>
          <w:b/>
        </w:rPr>
        <w:t>INDEPENDIENTES</w:t>
      </w:r>
    </w:p>
    <w:p w14:paraId="25B8D399" w14:textId="77777777" w:rsidR="00CE2A5E" w:rsidRPr="0085346A" w:rsidRDefault="00CE2A5E" w:rsidP="00CE2A5E">
      <w:pPr>
        <w:pStyle w:val="Textoindependiente31"/>
        <w:widowControl/>
        <w:tabs>
          <w:tab w:val="left" w:pos="8820"/>
        </w:tabs>
        <w:ind w:right="20"/>
        <w:rPr>
          <w:rFonts w:ascii="Arial" w:hAnsi="Arial" w:cs="Arial"/>
          <w:b/>
        </w:rPr>
      </w:pPr>
      <w:r w:rsidRPr="0085346A">
        <w:rPr>
          <w:rFonts w:ascii="Arial" w:hAnsi="Arial" w:cs="Arial"/>
          <w:b/>
        </w:rPr>
        <w:t xml:space="preserve">          </w:t>
      </w:r>
    </w:p>
    <w:p w14:paraId="3E9A6DBF" w14:textId="77777777" w:rsidR="00CE2A5E" w:rsidRPr="0085346A" w:rsidRDefault="00CE2A5E" w:rsidP="00CE2A5E">
      <w:pPr>
        <w:jc w:val="center"/>
        <w:rPr>
          <w:rFonts w:ascii="Arial" w:hAnsi="Arial" w:cs="Arial"/>
          <w:b/>
          <w:bCs/>
        </w:rPr>
      </w:pPr>
    </w:p>
    <w:p w14:paraId="45711812" w14:textId="77777777" w:rsidR="00CE2A5E" w:rsidRPr="0085346A" w:rsidRDefault="00CE2A5E" w:rsidP="00CE2A5E">
      <w:pPr>
        <w:rPr>
          <w:rFonts w:ascii="Arial" w:hAnsi="Arial" w:cs="Arial"/>
        </w:rPr>
      </w:pPr>
    </w:p>
    <w:p w14:paraId="1EB542A8"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2ACAF1E3" w14:textId="77777777" w:rsidR="00CE2A5E" w:rsidRPr="0085346A" w:rsidRDefault="00CE2A5E" w:rsidP="00CE2A5E">
      <w:pPr>
        <w:ind w:left="5664"/>
        <w:rPr>
          <w:rFonts w:ascii="Arial" w:hAnsi="Arial" w:cs="Arial"/>
        </w:rPr>
      </w:pPr>
    </w:p>
    <w:p w14:paraId="46AE568C" w14:textId="77777777" w:rsidR="00CE2A5E" w:rsidRPr="0085346A" w:rsidRDefault="00CE2A5E" w:rsidP="00CE2A5E">
      <w:pPr>
        <w:rPr>
          <w:rFonts w:ascii="Arial" w:hAnsi="Arial" w:cs="Arial"/>
        </w:rPr>
      </w:pPr>
    </w:p>
    <w:p w14:paraId="293B24D5" w14:textId="77777777" w:rsidR="00CE2A5E" w:rsidRPr="0085346A" w:rsidRDefault="00CE2A5E" w:rsidP="00CE2A5E">
      <w:pPr>
        <w:rPr>
          <w:rFonts w:ascii="Arial" w:hAnsi="Arial" w:cs="Arial"/>
        </w:rPr>
      </w:pPr>
    </w:p>
    <w:p w14:paraId="5D00CF67"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03217BF6"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369D422B" w14:textId="77777777" w:rsidR="00CE2A5E" w:rsidRPr="0085346A" w:rsidRDefault="00CE2A5E" w:rsidP="00CE2A5E">
      <w:pPr>
        <w:rPr>
          <w:rFonts w:ascii="Arial" w:hAnsi="Arial" w:cs="Arial"/>
        </w:rPr>
      </w:pPr>
      <w:r w:rsidRPr="0085346A">
        <w:rPr>
          <w:b/>
          <w:bCs/>
        </w:rPr>
        <w:t>COLIMA, COL.</w:t>
      </w:r>
    </w:p>
    <w:p w14:paraId="4A002F22" w14:textId="77777777" w:rsidR="00CE2A5E" w:rsidRPr="0085346A" w:rsidRDefault="00CE2A5E" w:rsidP="00CE2A5E">
      <w:pPr>
        <w:pStyle w:val="Textoindependiente"/>
        <w:rPr>
          <w:b/>
          <w:bCs/>
          <w:sz w:val="22"/>
          <w:szCs w:val="22"/>
          <w:lang w:val="es-MX"/>
        </w:rPr>
      </w:pPr>
    </w:p>
    <w:p w14:paraId="041D0F16" w14:textId="77777777" w:rsidR="00CE2A5E" w:rsidRPr="0085346A" w:rsidRDefault="00CE2A5E" w:rsidP="00CE2A5E">
      <w:pPr>
        <w:rPr>
          <w:rFonts w:ascii="Arial" w:hAnsi="Arial" w:cs="Arial"/>
        </w:rPr>
      </w:pPr>
    </w:p>
    <w:p w14:paraId="69D86966"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2E5066EA" w14:textId="77777777" w:rsidR="00CE2A5E" w:rsidRPr="0085346A" w:rsidRDefault="00CE2A5E" w:rsidP="00CE2A5E">
      <w:pPr>
        <w:rPr>
          <w:rFonts w:ascii="Arial" w:hAnsi="Arial" w:cs="Arial"/>
        </w:rPr>
      </w:pPr>
    </w:p>
    <w:p w14:paraId="5D88F852" w14:textId="77777777" w:rsidR="00CE2A5E" w:rsidRPr="0085346A" w:rsidRDefault="00CE2A5E" w:rsidP="00CE2A5E">
      <w:pPr>
        <w:rPr>
          <w:rFonts w:ascii="Arial" w:hAnsi="Arial" w:cs="Arial"/>
        </w:rPr>
      </w:pPr>
    </w:p>
    <w:p w14:paraId="6AAB4F68" w14:textId="77777777" w:rsidR="00CE2A5E" w:rsidRPr="0085346A" w:rsidRDefault="00CE2A5E" w:rsidP="00CE2A5E">
      <w:pPr>
        <w:rPr>
          <w:rFonts w:ascii="Arial" w:hAnsi="Arial" w:cs="Arial"/>
        </w:rPr>
      </w:pPr>
    </w:p>
    <w:p w14:paraId="49123F05" w14:textId="05274A69" w:rsidR="00CE2A5E" w:rsidRPr="000A3094" w:rsidRDefault="00CE2A5E" w:rsidP="00CE2A5E">
      <w:pPr>
        <w:tabs>
          <w:tab w:val="left" w:pos="0"/>
        </w:tabs>
        <w:ind w:right="51"/>
        <w:outlineLvl w:val="0"/>
        <w:rPr>
          <w:rFonts w:ascii="Arial" w:hAnsi="Arial" w:cs="Arial"/>
          <w:b/>
          <w:bCs/>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LICITACIÓN</w:t>
      </w:r>
      <w:r w:rsidRPr="0085346A">
        <w:rPr>
          <w:rFonts w:ascii="Arial" w:hAnsi="Arial" w:cs="Arial"/>
          <w:b/>
        </w:rPr>
        <w:t xml:space="preserve"> PÚBLICA NACIONAL</w:t>
      </w:r>
      <w:r w:rsidRPr="0085346A">
        <w:rPr>
          <w:rFonts w:ascii="Arial" w:hAnsi="Arial" w:cs="Arial"/>
        </w:rPr>
        <w:t xml:space="preserve">. </w:t>
      </w:r>
      <w:r w:rsidRPr="00E457AF">
        <w:rPr>
          <w:rFonts w:ascii="Arial" w:hAnsi="Arial" w:cs="Arial"/>
          <w:b/>
          <w:bCs/>
          <w:highlight w:val="yellow"/>
        </w:rPr>
        <w:fldChar w:fldCharType="begin"/>
      </w:r>
      <w:r w:rsidRPr="00E457AF">
        <w:rPr>
          <w:rFonts w:ascii="Arial" w:hAnsi="Arial" w:cs="Arial"/>
          <w:b/>
          <w:bCs/>
          <w:highlight w:val="yellow"/>
        </w:rPr>
        <w:instrText xml:space="preserve"> MERGEFIELD Número_de_licitación </w:instrText>
      </w:r>
      <w:r w:rsidRPr="00E457AF">
        <w:rPr>
          <w:rFonts w:ascii="Arial" w:hAnsi="Arial" w:cs="Arial"/>
          <w:b/>
          <w:bCs/>
          <w:highlight w:val="yellow"/>
        </w:rPr>
        <w:fldChar w:fldCharType="separate"/>
      </w:r>
      <w:r>
        <w:rPr>
          <w:rFonts w:ascii="Arial" w:hAnsi="Arial" w:cs="Arial"/>
          <w:b/>
          <w:bCs/>
          <w:noProof/>
          <w:highlight w:val="yellow"/>
        </w:rPr>
        <w:t>36111002</w:t>
      </w:r>
      <w:r w:rsidR="00C95785">
        <w:rPr>
          <w:rFonts w:ascii="Arial" w:hAnsi="Arial" w:cs="Arial"/>
          <w:b/>
          <w:bCs/>
          <w:noProof/>
          <w:highlight w:val="yellow"/>
        </w:rPr>
        <w:t>-</w:t>
      </w:r>
      <w:r w:rsidR="00BB41A5">
        <w:rPr>
          <w:rFonts w:ascii="Arial" w:hAnsi="Arial" w:cs="Arial"/>
          <w:b/>
          <w:bCs/>
          <w:noProof/>
          <w:highlight w:val="yellow"/>
        </w:rPr>
        <w:t>006-2021</w:t>
      </w:r>
      <w:r w:rsidRPr="00E457AF">
        <w:rPr>
          <w:rFonts w:ascii="Arial" w:hAnsi="Arial" w:cs="Arial"/>
          <w:b/>
          <w:bCs/>
          <w:highlight w:val="yellow"/>
        </w:rPr>
        <w:fldChar w:fldCharType="end"/>
      </w:r>
      <w:r w:rsidRPr="0085346A">
        <w:rPr>
          <w:rFonts w:ascii="Arial" w:hAnsi="Arial" w:cs="Arial"/>
          <w:b/>
          <w:bCs/>
        </w:rPr>
        <w:t xml:space="preserve"> PARA </w:t>
      </w:r>
      <w:r>
        <w:rPr>
          <w:rFonts w:ascii="Arial" w:hAnsi="Arial" w:cs="Arial"/>
          <w:b/>
          <w:bCs/>
        </w:rPr>
        <w:t xml:space="preserve">LA </w:t>
      </w:r>
      <w:r w:rsidR="00EB3FB5">
        <w:rPr>
          <w:rFonts w:ascii="Arial" w:hAnsi="Arial" w:cs="Arial"/>
          <w:b/>
          <w:bCs/>
        </w:rPr>
        <w:t xml:space="preserve">ADQUISICIÓN DE BIENES MUEBLES (CAPÍTULO </w:t>
      </w:r>
      <w:r w:rsidR="005E2487">
        <w:rPr>
          <w:rFonts w:ascii="Arial" w:hAnsi="Arial" w:cs="Arial"/>
          <w:b/>
          <w:bCs/>
        </w:rPr>
        <w:t>50000</w:t>
      </w:r>
      <w:r w:rsidR="00EB3FB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5C086E6B" w14:textId="77777777" w:rsidR="00CE2A5E" w:rsidRPr="0085346A" w:rsidRDefault="00CE2A5E" w:rsidP="00CE2A5E">
      <w:pPr>
        <w:rPr>
          <w:rFonts w:ascii="Arial" w:hAnsi="Arial" w:cs="Arial"/>
        </w:rPr>
      </w:pPr>
    </w:p>
    <w:p w14:paraId="4A80E346" w14:textId="77777777" w:rsidR="00CE2A5E" w:rsidRPr="0085346A" w:rsidRDefault="00CE2A5E" w:rsidP="00CE2A5E">
      <w:pPr>
        <w:rPr>
          <w:rFonts w:ascii="Arial" w:hAnsi="Arial" w:cs="Arial"/>
        </w:rPr>
      </w:pPr>
    </w:p>
    <w:p w14:paraId="6F8F645A" w14:textId="2AAD3045" w:rsidR="00CE2A5E" w:rsidRPr="0085346A" w:rsidRDefault="00CE2A5E" w:rsidP="00CE2A5E">
      <w:pPr>
        <w:rPr>
          <w:rFonts w:ascii="Arial" w:hAnsi="Arial" w:cs="Arial"/>
        </w:rPr>
      </w:pPr>
      <w:r w:rsidRPr="0085346A">
        <w:rPr>
          <w:rFonts w:ascii="Arial" w:hAnsi="Arial" w:cs="Arial"/>
        </w:rPr>
        <w:t xml:space="preserve"> </w:t>
      </w:r>
    </w:p>
    <w:p w14:paraId="6B09D3BE" w14:textId="77777777" w:rsidR="00CE2A5E" w:rsidRPr="0085346A" w:rsidRDefault="00CE2A5E" w:rsidP="00CE2A5E">
      <w:pPr>
        <w:rPr>
          <w:rFonts w:ascii="Arial" w:hAnsi="Arial" w:cs="Arial"/>
        </w:rPr>
      </w:pPr>
    </w:p>
    <w:p w14:paraId="57D3F740" w14:textId="77777777" w:rsidR="00CE2A5E" w:rsidRPr="0085346A" w:rsidRDefault="00CE2A5E" w:rsidP="00CE2A5E">
      <w:pPr>
        <w:rPr>
          <w:rFonts w:ascii="Arial" w:hAnsi="Arial" w:cs="Arial"/>
        </w:rPr>
      </w:pPr>
    </w:p>
    <w:p w14:paraId="79C131A1" w14:textId="77777777" w:rsidR="00CE2A5E" w:rsidRPr="0085346A" w:rsidRDefault="00CE2A5E" w:rsidP="00CE2A5E">
      <w:pPr>
        <w:jc w:val="center"/>
        <w:rPr>
          <w:rFonts w:ascii="Arial" w:hAnsi="Arial" w:cs="Arial"/>
        </w:rPr>
      </w:pPr>
      <w:r w:rsidRPr="0085346A">
        <w:rPr>
          <w:rFonts w:ascii="Arial" w:hAnsi="Arial" w:cs="Arial"/>
        </w:rPr>
        <w:t>A  T  E  N  T  A   M   E  N  T  E</w:t>
      </w:r>
    </w:p>
    <w:p w14:paraId="0399F676" w14:textId="77777777" w:rsidR="00CE2A5E" w:rsidRPr="0085346A" w:rsidRDefault="00CE2A5E" w:rsidP="00CE2A5E">
      <w:pPr>
        <w:jc w:val="center"/>
        <w:rPr>
          <w:rFonts w:ascii="Arial" w:hAnsi="Arial" w:cs="Arial"/>
        </w:rPr>
      </w:pPr>
      <w:r w:rsidRPr="0085346A">
        <w:rPr>
          <w:rFonts w:ascii="Arial" w:hAnsi="Arial" w:cs="Arial"/>
        </w:rPr>
        <w:t>Nombre de la empresa</w:t>
      </w:r>
    </w:p>
    <w:p w14:paraId="4490C1D7" w14:textId="77777777" w:rsidR="00CE2A5E" w:rsidRPr="0085346A" w:rsidRDefault="00CE2A5E" w:rsidP="00CE2A5E">
      <w:pPr>
        <w:jc w:val="center"/>
        <w:rPr>
          <w:rFonts w:ascii="Arial" w:hAnsi="Arial" w:cs="Arial"/>
        </w:rPr>
      </w:pPr>
    </w:p>
    <w:p w14:paraId="00693F0F" w14:textId="77777777" w:rsidR="00CE2A5E" w:rsidRPr="0085346A" w:rsidRDefault="00CE2A5E" w:rsidP="00CE2A5E">
      <w:pPr>
        <w:jc w:val="center"/>
        <w:rPr>
          <w:rFonts w:ascii="Arial" w:hAnsi="Arial" w:cs="Arial"/>
        </w:rPr>
      </w:pPr>
    </w:p>
    <w:p w14:paraId="60A4CFC7" w14:textId="77777777" w:rsidR="00CE2A5E" w:rsidRPr="0085346A" w:rsidRDefault="00CE2A5E" w:rsidP="00CE2A5E">
      <w:pPr>
        <w:jc w:val="center"/>
        <w:rPr>
          <w:rFonts w:ascii="Arial" w:hAnsi="Arial" w:cs="Arial"/>
        </w:rPr>
      </w:pPr>
    </w:p>
    <w:p w14:paraId="2DC40161" w14:textId="77777777" w:rsidR="00CE2A5E" w:rsidRPr="0085346A" w:rsidRDefault="00CE2A5E" w:rsidP="00CE2A5E">
      <w:pPr>
        <w:jc w:val="center"/>
        <w:rPr>
          <w:rFonts w:ascii="Arial" w:hAnsi="Arial" w:cs="Arial"/>
        </w:rPr>
      </w:pPr>
      <w:r w:rsidRPr="0085346A">
        <w:rPr>
          <w:rFonts w:ascii="Arial" w:hAnsi="Arial" w:cs="Arial"/>
        </w:rPr>
        <w:t>REPRESENTANTE LEGAL.</w:t>
      </w:r>
    </w:p>
    <w:p w14:paraId="5375A04F" w14:textId="77777777" w:rsidR="00CE2A5E" w:rsidRPr="0085346A" w:rsidRDefault="00CE2A5E" w:rsidP="00CE2A5E">
      <w:pPr>
        <w:jc w:val="center"/>
        <w:rPr>
          <w:rFonts w:ascii="Arial" w:hAnsi="Arial" w:cs="Arial"/>
        </w:rPr>
      </w:pPr>
      <w:r w:rsidRPr="0085346A">
        <w:rPr>
          <w:rFonts w:ascii="Arial" w:hAnsi="Arial" w:cs="Arial"/>
        </w:rPr>
        <w:t>Nombre y firma.</w:t>
      </w:r>
    </w:p>
    <w:p w14:paraId="6293C7C5"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5A63BEEF" w14:textId="77777777" w:rsidR="00CE2A5E" w:rsidRPr="0085346A" w:rsidRDefault="00CE2A5E" w:rsidP="00CE2A5E">
      <w:pPr>
        <w:rPr>
          <w:rFonts w:ascii="Arial" w:hAnsi="Arial" w:cs="Arial"/>
        </w:rPr>
      </w:pPr>
    </w:p>
    <w:p w14:paraId="3FA0C605" w14:textId="77777777" w:rsidR="00CE2A5E" w:rsidRDefault="00CE2A5E" w:rsidP="00CE2A5E">
      <w:pPr>
        <w:jc w:val="center"/>
        <w:rPr>
          <w:rFonts w:ascii="Arial" w:hAnsi="Arial" w:cs="Arial"/>
          <w:b/>
          <w:bCs/>
        </w:rPr>
      </w:pPr>
    </w:p>
    <w:p w14:paraId="23BB9025" w14:textId="77777777" w:rsidR="008B5BDF" w:rsidRDefault="008B5BDF" w:rsidP="00CE2A5E">
      <w:pPr>
        <w:jc w:val="center"/>
        <w:rPr>
          <w:rFonts w:ascii="Arial" w:hAnsi="Arial" w:cs="Arial"/>
          <w:b/>
          <w:bCs/>
        </w:rPr>
      </w:pPr>
    </w:p>
    <w:p w14:paraId="6D959BE1" w14:textId="77777777" w:rsidR="008B5BDF" w:rsidRDefault="008B5BDF" w:rsidP="00CE2A5E">
      <w:pPr>
        <w:jc w:val="center"/>
        <w:rPr>
          <w:rFonts w:ascii="Arial" w:hAnsi="Arial" w:cs="Arial"/>
          <w:b/>
          <w:bCs/>
        </w:rPr>
      </w:pPr>
    </w:p>
    <w:p w14:paraId="15D97693" w14:textId="77777777" w:rsidR="00CE2A5E" w:rsidRDefault="00CE2A5E" w:rsidP="00CE2A5E">
      <w:pPr>
        <w:jc w:val="center"/>
        <w:rPr>
          <w:rFonts w:ascii="Arial" w:hAnsi="Arial" w:cs="Arial"/>
          <w:b/>
          <w:bCs/>
        </w:rPr>
      </w:pPr>
    </w:p>
    <w:p w14:paraId="512180D6" w14:textId="77777777" w:rsidR="005835B5" w:rsidRDefault="005835B5" w:rsidP="00CE2A5E">
      <w:pPr>
        <w:jc w:val="center"/>
        <w:rPr>
          <w:rFonts w:ascii="Arial" w:hAnsi="Arial" w:cs="Arial"/>
          <w:b/>
          <w:bCs/>
        </w:rPr>
      </w:pPr>
    </w:p>
    <w:p w14:paraId="0D586D4F" w14:textId="77777777" w:rsidR="005835B5" w:rsidRDefault="005835B5" w:rsidP="00CE2A5E">
      <w:pPr>
        <w:jc w:val="center"/>
        <w:rPr>
          <w:rFonts w:ascii="Arial" w:hAnsi="Arial" w:cs="Arial"/>
          <w:b/>
          <w:bCs/>
        </w:rPr>
      </w:pPr>
    </w:p>
    <w:p w14:paraId="52A6A730" w14:textId="08AFD18D" w:rsidR="00CE2A5E" w:rsidRPr="0085346A" w:rsidRDefault="00CE2A5E" w:rsidP="00CE2A5E">
      <w:pPr>
        <w:jc w:val="center"/>
        <w:rPr>
          <w:rFonts w:ascii="Arial" w:hAnsi="Arial" w:cs="Arial"/>
          <w:b/>
          <w:bCs/>
        </w:rPr>
      </w:pPr>
      <w:r w:rsidRPr="0085346A">
        <w:rPr>
          <w:rFonts w:ascii="Arial" w:hAnsi="Arial" w:cs="Arial"/>
          <w:b/>
          <w:bCs/>
        </w:rPr>
        <w:t>ANEXO 12 (Punto 3.1</w:t>
      </w:r>
      <w:r w:rsidR="008B5BDF">
        <w:rPr>
          <w:rFonts w:ascii="Arial" w:hAnsi="Arial" w:cs="Arial"/>
          <w:b/>
          <w:bCs/>
        </w:rPr>
        <w:t>5</w:t>
      </w:r>
      <w:r w:rsidRPr="0085346A">
        <w:rPr>
          <w:rFonts w:ascii="Arial" w:hAnsi="Arial" w:cs="Arial"/>
          <w:b/>
          <w:bCs/>
        </w:rPr>
        <w:t>)</w:t>
      </w:r>
    </w:p>
    <w:p w14:paraId="5E68C8B5" w14:textId="77777777" w:rsidR="00CE2A5E" w:rsidRPr="0085346A" w:rsidRDefault="00CE2A5E" w:rsidP="00CE2A5E">
      <w:pPr>
        <w:jc w:val="center"/>
        <w:rPr>
          <w:rFonts w:ascii="Arial" w:hAnsi="Arial" w:cs="Arial"/>
          <w:b/>
          <w:bCs/>
        </w:rPr>
      </w:pPr>
    </w:p>
    <w:p w14:paraId="74E8B3A6" w14:textId="77777777" w:rsidR="00CE2A5E" w:rsidRPr="0085346A" w:rsidRDefault="00CE2A5E" w:rsidP="00CE2A5E">
      <w:pPr>
        <w:jc w:val="center"/>
        <w:rPr>
          <w:rFonts w:ascii="Arial" w:hAnsi="Arial" w:cs="Arial"/>
          <w:b/>
          <w:bCs/>
        </w:rPr>
      </w:pPr>
    </w:p>
    <w:p w14:paraId="1E40D6BA" w14:textId="77777777" w:rsidR="00CE2A5E" w:rsidRPr="0085346A" w:rsidRDefault="00CE2A5E" w:rsidP="00CE2A5E">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14:paraId="387A54F1" w14:textId="77777777" w:rsidR="00CE2A5E" w:rsidRPr="0085346A" w:rsidRDefault="00CE2A5E" w:rsidP="00CE2A5E">
      <w:pPr>
        <w:pStyle w:val="Textoindependiente31"/>
        <w:widowControl/>
        <w:tabs>
          <w:tab w:val="left" w:pos="8820"/>
        </w:tabs>
        <w:ind w:right="20"/>
        <w:rPr>
          <w:rFonts w:ascii="Arial" w:hAnsi="Arial" w:cs="Arial"/>
          <w:b/>
        </w:rPr>
      </w:pPr>
      <w:r w:rsidRPr="0085346A">
        <w:rPr>
          <w:rFonts w:ascii="Arial" w:hAnsi="Arial" w:cs="Arial"/>
          <w:b/>
        </w:rPr>
        <w:t xml:space="preserve">          </w:t>
      </w:r>
    </w:p>
    <w:p w14:paraId="4819844E" w14:textId="77777777" w:rsidR="00CE2A5E" w:rsidRPr="0085346A" w:rsidRDefault="00CE2A5E" w:rsidP="00CE2A5E">
      <w:pPr>
        <w:jc w:val="center"/>
        <w:rPr>
          <w:rFonts w:ascii="Arial" w:hAnsi="Arial" w:cs="Arial"/>
          <w:b/>
          <w:bCs/>
        </w:rPr>
      </w:pPr>
    </w:p>
    <w:p w14:paraId="15F58D9D" w14:textId="77777777" w:rsidR="00CE2A5E" w:rsidRPr="0085346A" w:rsidRDefault="00CE2A5E" w:rsidP="00CE2A5E">
      <w:pPr>
        <w:rPr>
          <w:rFonts w:ascii="Arial" w:hAnsi="Arial" w:cs="Arial"/>
        </w:rPr>
      </w:pPr>
    </w:p>
    <w:p w14:paraId="08467B62"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12F80CAF" w14:textId="77777777" w:rsidR="00CE2A5E" w:rsidRPr="0085346A" w:rsidRDefault="00CE2A5E" w:rsidP="00CE2A5E">
      <w:pPr>
        <w:ind w:left="5664"/>
        <w:rPr>
          <w:rFonts w:ascii="Arial" w:hAnsi="Arial" w:cs="Arial"/>
        </w:rPr>
      </w:pPr>
    </w:p>
    <w:p w14:paraId="510B6440" w14:textId="77777777" w:rsidR="00CE2A5E" w:rsidRPr="0085346A" w:rsidRDefault="00CE2A5E" w:rsidP="00CE2A5E">
      <w:pPr>
        <w:rPr>
          <w:rFonts w:ascii="Arial" w:hAnsi="Arial" w:cs="Arial"/>
        </w:rPr>
      </w:pPr>
    </w:p>
    <w:p w14:paraId="3D11BA73" w14:textId="77777777" w:rsidR="00CE2A5E" w:rsidRPr="0085346A" w:rsidRDefault="00CE2A5E" w:rsidP="00CE2A5E">
      <w:pPr>
        <w:rPr>
          <w:rFonts w:ascii="Arial" w:hAnsi="Arial" w:cs="Arial"/>
        </w:rPr>
      </w:pPr>
    </w:p>
    <w:p w14:paraId="6C2AA764"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3B648A75"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1B209056" w14:textId="77777777" w:rsidR="00CE2A5E" w:rsidRPr="0085346A" w:rsidRDefault="00CE2A5E" w:rsidP="00CE2A5E">
      <w:pPr>
        <w:rPr>
          <w:rFonts w:ascii="Arial" w:hAnsi="Arial" w:cs="Arial"/>
        </w:rPr>
      </w:pPr>
      <w:r w:rsidRPr="0085346A">
        <w:rPr>
          <w:b/>
          <w:bCs/>
        </w:rPr>
        <w:t>COLIMA, COL.</w:t>
      </w:r>
    </w:p>
    <w:p w14:paraId="4B4DE0F3" w14:textId="77777777" w:rsidR="00CE2A5E" w:rsidRPr="0085346A" w:rsidRDefault="00CE2A5E" w:rsidP="00CE2A5E">
      <w:pPr>
        <w:rPr>
          <w:rFonts w:ascii="Arial" w:hAnsi="Arial" w:cs="Arial"/>
        </w:rPr>
      </w:pPr>
    </w:p>
    <w:p w14:paraId="05BB9C7A"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096EB1C4" w14:textId="77777777" w:rsidR="00CE2A5E" w:rsidRPr="0085346A" w:rsidRDefault="00CE2A5E" w:rsidP="00CE2A5E">
      <w:pPr>
        <w:rPr>
          <w:rFonts w:ascii="Arial" w:hAnsi="Arial" w:cs="Arial"/>
        </w:rPr>
      </w:pPr>
    </w:p>
    <w:p w14:paraId="76A65D94" w14:textId="77777777" w:rsidR="00CE2A5E" w:rsidRPr="0085346A" w:rsidRDefault="00CE2A5E" w:rsidP="00CE2A5E">
      <w:pPr>
        <w:rPr>
          <w:rFonts w:ascii="Arial" w:hAnsi="Arial" w:cs="Arial"/>
        </w:rPr>
      </w:pPr>
    </w:p>
    <w:p w14:paraId="6760EB80" w14:textId="77777777" w:rsidR="00CE2A5E" w:rsidRPr="0085346A" w:rsidRDefault="00CE2A5E" w:rsidP="00CE2A5E">
      <w:pPr>
        <w:rPr>
          <w:rFonts w:ascii="Arial" w:hAnsi="Arial" w:cs="Arial"/>
        </w:rPr>
      </w:pPr>
    </w:p>
    <w:p w14:paraId="0C378DB5" w14:textId="7331329E" w:rsidR="00CE2A5E" w:rsidRPr="000A3094" w:rsidRDefault="00CE2A5E" w:rsidP="00CE2A5E">
      <w:pPr>
        <w:tabs>
          <w:tab w:val="left" w:pos="0"/>
        </w:tabs>
        <w:ind w:right="51"/>
        <w:outlineLvl w:val="0"/>
        <w:rPr>
          <w:rFonts w:ascii="Arial" w:hAnsi="Arial" w:cs="Arial"/>
          <w:b/>
          <w:bCs/>
        </w:rPr>
      </w:pPr>
      <w:r w:rsidRPr="0085346A">
        <w:rPr>
          <w:rFonts w:ascii="Arial" w:hAnsi="Arial" w:cs="Arial"/>
        </w:rPr>
        <w:t>EL QUE SUSCRIBE__________________________________________________________ REPRESENTANTE LEGAL DE LA EMPRESA __________________________________, para objeto de la</w:t>
      </w:r>
      <w:r w:rsidRPr="0085346A">
        <w:rPr>
          <w:rFonts w:ascii="Arial" w:hAnsi="Arial" w:cs="Arial"/>
          <w:b/>
          <w:lang w:eastAsia="es-MX"/>
        </w:rPr>
        <w:t xml:space="preserve"> LICITACIÓN</w:t>
      </w:r>
      <w:r w:rsidRPr="0085346A">
        <w:rPr>
          <w:rFonts w:ascii="Arial" w:hAnsi="Arial" w:cs="Arial"/>
          <w:b/>
        </w:rPr>
        <w:t xml:space="preserve"> PÚBLICA NACIONAL. </w:t>
      </w:r>
      <w:r w:rsidRPr="00E457AF">
        <w:rPr>
          <w:rFonts w:ascii="Arial" w:hAnsi="Arial" w:cs="Arial"/>
          <w:b/>
          <w:bCs/>
          <w:highlight w:val="yellow"/>
        </w:rPr>
        <w:fldChar w:fldCharType="begin"/>
      </w:r>
      <w:r w:rsidRPr="00E457AF">
        <w:rPr>
          <w:rFonts w:ascii="Arial" w:hAnsi="Arial" w:cs="Arial"/>
          <w:b/>
          <w:bCs/>
          <w:highlight w:val="yellow"/>
        </w:rPr>
        <w:instrText xml:space="preserve"> MERGEFIELD Número_de_licitación </w:instrText>
      </w:r>
      <w:r w:rsidRPr="00E457AF">
        <w:rPr>
          <w:rFonts w:ascii="Arial" w:hAnsi="Arial" w:cs="Arial"/>
          <w:b/>
          <w:bCs/>
          <w:highlight w:val="yellow"/>
        </w:rPr>
        <w:fldChar w:fldCharType="separate"/>
      </w:r>
      <w:r>
        <w:rPr>
          <w:rFonts w:ascii="Arial" w:hAnsi="Arial" w:cs="Arial"/>
          <w:b/>
          <w:bCs/>
          <w:noProof/>
          <w:highlight w:val="yellow"/>
        </w:rPr>
        <w:t>36111002</w:t>
      </w:r>
      <w:r w:rsidR="00C95785">
        <w:rPr>
          <w:rFonts w:ascii="Arial" w:hAnsi="Arial" w:cs="Arial"/>
          <w:b/>
          <w:bCs/>
          <w:noProof/>
          <w:highlight w:val="yellow"/>
        </w:rPr>
        <w:t>-</w:t>
      </w:r>
      <w:r w:rsidR="00BB41A5">
        <w:rPr>
          <w:rFonts w:ascii="Arial" w:hAnsi="Arial" w:cs="Arial"/>
          <w:b/>
          <w:bCs/>
          <w:noProof/>
          <w:highlight w:val="yellow"/>
        </w:rPr>
        <w:t>006-2021</w:t>
      </w:r>
      <w:r w:rsidRPr="00E457AF">
        <w:rPr>
          <w:rFonts w:ascii="Arial" w:hAnsi="Arial" w:cs="Arial"/>
          <w:b/>
          <w:bCs/>
          <w:highlight w:val="yellow"/>
        </w:rPr>
        <w:fldChar w:fldCharType="end"/>
      </w:r>
      <w:r w:rsidRPr="0085346A">
        <w:rPr>
          <w:rFonts w:ascii="Arial" w:hAnsi="Arial" w:cs="Arial"/>
          <w:b/>
          <w:bCs/>
        </w:rPr>
        <w:t xml:space="preserve"> PARA </w:t>
      </w:r>
      <w:r>
        <w:rPr>
          <w:rFonts w:ascii="Arial" w:hAnsi="Arial" w:cs="Arial"/>
          <w:b/>
          <w:bCs/>
        </w:rPr>
        <w:t xml:space="preserve">LA </w:t>
      </w:r>
      <w:r w:rsidR="00EB3FB5">
        <w:rPr>
          <w:rFonts w:ascii="Arial" w:hAnsi="Arial" w:cs="Arial"/>
          <w:b/>
          <w:bCs/>
        </w:rPr>
        <w:t xml:space="preserve">ADQUISICIÓN DE BIENES MUEBLES (CAPÍTULO </w:t>
      </w:r>
      <w:r w:rsidR="005E2487">
        <w:rPr>
          <w:rFonts w:ascii="Arial" w:hAnsi="Arial" w:cs="Arial"/>
          <w:b/>
          <w:bCs/>
        </w:rPr>
        <w:t>50000</w:t>
      </w:r>
      <w:r w:rsidR="00EB3FB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w:t>
      </w:r>
      <w:r w:rsidRPr="0085346A">
        <w:rPr>
          <w:rFonts w:ascii="Arial" w:hAnsi="Arial" w:cs="Arial"/>
        </w:rPr>
        <w:t xml:space="preserve"> manifiesto </w:t>
      </w:r>
      <w:r w:rsidRPr="0085346A">
        <w:rPr>
          <w:rFonts w:ascii="Arial" w:hAnsi="Arial" w:cs="Arial"/>
          <w:b/>
        </w:rPr>
        <w:t>BAJO PROTESTA DE DECIR VERDAD</w:t>
      </w:r>
      <w:r w:rsidRPr="0085346A">
        <w:rPr>
          <w:rFonts w:ascii="Arial" w:hAnsi="Arial" w:cs="Arial"/>
        </w:rPr>
        <w:t xml:space="preserve"> la imposibilidad de presentar propuestas de manera individual, realizándolo a través de propuesta conjunta.</w:t>
      </w:r>
    </w:p>
    <w:p w14:paraId="4A440410" w14:textId="77777777" w:rsidR="00CE2A5E" w:rsidRPr="0085346A" w:rsidRDefault="00CE2A5E" w:rsidP="00CE2A5E">
      <w:pPr>
        <w:rPr>
          <w:rFonts w:ascii="Arial" w:hAnsi="Arial" w:cs="Arial"/>
        </w:rPr>
      </w:pPr>
    </w:p>
    <w:p w14:paraId="2E5CB334" w14:textId="77777777" w:rsidR="00CE2A5E" w:rsidRPr="0085346A" w:rsidRDefault="00CE2A5E" w:rsidP="00CE2A5E">
      <w:pPr>
        <w:rPr>
          <w:rFonts w:ascii="Arial" w:hAnsi="Arial" w:cs="Arial"/>
        </w:rPr>
      </w:pPr>
    </w:p>
    <w:p w14:paraId="3553A01E" w14:textId="77777777" w:rsidR="00CE2A5E" w:rsidRPr="0085346A" w:rsidRDefault="00CE2A5E" w:rsidP="00CE2A5E">
      <w:pPr>
        <w:rPr>
          <w:rFonts w:ascii="Arial" w:hAnsi="Arial" w:cs="Arial"/>
        </w:rPr>
      </w:pPr>
      <w:r w:rsidRPr="0085346A">
        <w:rPr>
          <w:rFonts w:ascii="Arial" w:hAnsi="Arial" w:cs="Arial"/>
        </w:rPr>
        <w:t xml:space="preserve"> </w:t>
      </w:r>
    </w:p>
    <w:p w14:paraId="64326AA6" w14:textId="77777777" w:rsidR="00CE2A5E" w:rsidRPr="0085346A" w:rsidRDefault="00CE2A5E" w:rsidP="00CE2A5E">
      <w:pPr>
        <w:rPr>
          <w:rFonts w:ascii="Arial" w:hAnsi="Arial" w:cs="Arial"/>
        </w:rPr>
      </w:pPr>
    </w:p>
    <w:p w14:paraId="7D3254A4" w14:textId="77777777" w:rsidR="00CE2A5E" w:rsidRPr="0085346A" w:rsidRDefault="00CE2A5E" w:rsidP="00CE2A5E">
      <w:pPr>
        <w:rPr>
          <w:rFonts w:ascii="Arial" w:hAnsi="Arial" w:cs="Arial"/>
        </w:rPr>
      </w:pPr>
    </w:p>
    <w:p w14:paraId="0EE61ED4" w14:textId="77777777" w:rsidR="00CE2A5E" w:rsidRPr="0085346A" w:rsidRDefault="00CE2A5E" w:rsidP="00CE2A5E">
      <w:pPr>
        <w:rPr>
          <w:rFonts w:ascii="Arial" w:hAnsi="Arial" w:cs="Arial"/>
        </w:rPr>
      </w:pPr>
    </w:p>
    <w:p w14:paraId="2D39593F" w14:textId="77777777" w:rsidR="00CE2A5E" w:rsidRPr="0085346A" w:rsidRDefault="00CE2A5E" w:rsidP="00CE2A5E">
      <w:pPr>
        <w:rPr>
          <w:rFonts w:ascii="Arial" w:hAnsi="Arial" w:cs="Arial"/>
        </w:rPr>
      </w:pPr>
    </w:p>
    <w:p w14:paraId="0C21A280" w14:textId="77777777" w:rsidR="00CE2A5E" w:rsidRPr="0085346A" w:rsidRDefault="00CE2A5E" w:rsidP="00CE2A5E">
      <w:pPr>
        <w:jc w:val="center"/>
        <w:rPr>
          <w:rFonts w:ascii="Arial" w:hAnsi="Arial" w:cs="Arial"/>
        </w:rPr>
      </w:pPr>
      <w:r w:rsidRPr="0085346A">
        <w:rPr>
          <w:rFonts w:ascii="Arial" w:hAnsi="Arial" w:cs="Arial"/>
        </w:rPr>
        <w:t>A  T  E  N  T  A   M   E  N  T  E</w:t>
      </w:r>
    </w:p>
    <w:p w14:paraId="0163CF76" w14:textId="77777777" w:rsidR="00CE2A5E" w:rsidRPr="0085346A" w:rsidRDefault="00CE2A5E" w:rsidP="00CE2A5E">
      <w:pPr>
        <w:jc w:val="center"/>
        <w:rPr>
          <w:rFonts w:ascii="Arial" w:hAnsi="Arial" w:cs="Arial"/>
        </w:rPr>
      </w:pPr>
      <w:r w:rsidRPr="0085346A">
        <w:rPr>
          <w:rFonts w:ascii="Arial" w:hAnsi="Arial" w:cs="Arial"/>
        </w:rPr>
        <w:t>Nombre de la empresa</w:t>
      </w:r>
    </w:p>
    <w:p w14:paraId="6D1A95DD" w14:textId="77777777" w:rsidR="00CE2A5E" w:rsidRPr="0085346A" w:rsidRDefault="00CE2A5E" w:rsidP="00CE2A5E">
      <w:pPr>
        <w:jc w:val="center"/>
        <w:rPr>
          <w:rFonts w:ascii="Arial" w:hAnsi="Arial" w:cs="Arial"/>
        </w:rPr>
      </w:pPr>
    </w:p>
    <w:p w14:paraId="2FF441BD" w14:textId="77777777" w:rsidR="00CE2A5E" w:rsidRPr="0085346A" w:rsidRDefault="00CE2A5E" w:rsidP="00CE2A5E">
      <w:pPr>
        <w:jc w:val="center"/>
        <w:rPr>
          <w:rFonts w:ascii="Arial" w:hAnsi="Arial" w:cs="Arial"/>
        </w:rPr>
      </w:pPr>
    </w:p>
    <w:p w14:paraId="488AB7D1" w14:textId="77777777" w:rsidR="00CE2A5E" w:rsidRPr="0085346A" w:rsidRDefault="00CE2A5E" w:rsidP="00CE2A5E">
      <w:pPr>
        <w:jc w:val="center"/>
        <w:rPr>
          <w:rFonts w:ascii="Arial" w:hAnsi="Arial" w:cs="Arial"/>
        </w:rPr>
      </w:pPr>
    </w:p>
    <w:p w14:paraId="0CBAA3B2" w14:textId="77777777" w:rsidR="00CE2A5E" w:rsidRPr="0085346A" w:rsidRDefault="00CE2A5E" w:rsidP="00CE2A5E">
      <w:pPr>
        <w:jc w:val="center"/>
        <w:rPr>
          <w:rFonts w:ascii="Arial" w:hAnsi="Arial" w:cs="Arial"/>
        </w:rPr>
      </w:pPr>
      <w:r w:rsidRPr="0085346A">
        <w:rPr>
          <w:rFonts w:ascii="Arial" w:hAnsi="Arial" w:cs="Arial"/>
        </w:rPr>
        <w:t>REPRESENTANTE LEGAL.</w:t>
      </w:r>
    </w:p>
    <w:p w14:paraId="6F26A42D" w14:textId="77777777" w:rsidR="00CE2A5E" w:rsidRPr="0085346A" w:rsidRDefault="00CE2A5E" w:rsidP="00CE2A5E">
      <w:pPr>
        <w:jc w:val="center"/>
        <w:rPr>
          <w:rFonts w:ascii="Arial" w:hAnsi="Arial" w:cs="Arial"/>
        </w:rPr>
      </w:pPr>
      <w:r w:rsidRPr="0085346A">
        <w:rPr>
          <w:rFonts w:ascii="Arial" w:hAnsi="Arial" w:cs="Arial"/>
        </w:rPr>
        <w:t>Nombre y firma.</w:t>
      </w:r>
    </w:p>
    <w:p w14:paraId="38753B40" w14:textId="77777777" w:rsidR="00CE2A5E" w:rsidRPr="0085346A" w:rsidRDefault="00CE2A5E" w:rsidP="00CE2A5E">
      <w:pPr>
        <w:jc w:val="center"/>
        <w:rPr>
          <w:rFonts w:ascii="Arial" w:hAnsi="Arial" w:cs="Arial"/>
          <w:b/>
          <w:bCs/>
        </w:rPr>
      </w:pPr>
      <w:r w:rsidRPr="0085346A">
        <w:rPr>
          <w:rFonts w:ascii="Arial" w:hAnsi="Arial" w:cs="Arial"/>
          <w:b/>
          <w:bCs/>
        </w:rPr>
        <w:t>BAJO PROTESTA DE DECIR VERDAD</w:t>
      </w:r>
    </w:p>
    <w:p w14:paraId="046EC51E" w14:textId="77777777" w:rsidR="00CE2A5E" w:rsidRPr="0085346A" w:rsidRDefault="00CE2A5E" w:rsidP="00CE2A5E">
      <w:pPr>
        <w:jc w:val="center"/>
        <w:rPr>
          <w:rFonts w:ascii="Arial" w:hAnsi="Arial" w:cs="Arial"/>
          <w:b/>
          <w:bCs/>
        </w:rPr>
      </w:pPr>
    </w:p>
    <w:p w14:paraId="288CD296" w14:textId="77777777" w:rsidR="00CE2A5E" w:rsidRPr="0085346A" w:rsidRDefault="00CE2A5E" w:rsidP="00CE2A5E">
      <w:pPr>
        <w:jc w:val="center"/>
        <w:rPr>
          <w:rFonts w:ascii="Arial" w:hAnsi="Arial" w:cs="Arial"/>
          <w:b/>
          <w:bCs/>
        </w:rPr>
      </w:pPr>
    </w:p>
    <w:p w14:paraId="3D77914B" w14:textId="77777777" w:rsidR="00CE2A5E" w:rsidRDefault="00CE2A5E" w:rsidP="00CE2A5E">
      <w:pPr>
        <w:jc w:val="center"/>
        <w:rPr>
          <w:rFonts w:ascii="Arial" w:hAnsi="Arial" w:cs="Arial"/>
          <w:b/>
          <w:bCs/>
        </w:rPr>
      </w:pPr>
    </w:p>
    <w:p w14:paraId="2F0DCB0E" w14:textId="77777777" w:rsidR="00CE2A5E" w:rsidRDefault="00CE2A5E" w:rsidP="00CE2A5E">
      <w:pPr>
        <w:jc w:val="center"/>
        <w:rPr>
          <w:rFonts w:ascii="Arial" w:hAnsi="Arial" w:cs="Arial"/>
          <w:b/>
          <w:bCs/>
        </w:rPr>
      </w:pPr>
    </w:p>
    <w:p w14:paraId="5C06B123" w14:textId="77777777" w:rsidR="008B5BDF" w:rsidRDefault="008B5BDF" w:rsidP="00CE2A5E">
      <w:pPr>
        <w:jc w:val="center"/>
        <w:rPr>
          <w:rFonts w:ascii="Arial" w:hAnsi="Arial" w:cs="Arial"/>
          <w:b/>
          <w:bCs/>
        </w:rPr>
      </w:pPr>
    </w:p>
    <w:p w14:paraId="07C67E49" w14:textId="77777777" w:rsidR="008B5BDF" w:rsidRDefault="008B5BDF" w:rsidP="00CE2A5E">
      <w:pPr>
        <w:jc w:val="center"/>
        <w:rPr>
          <w:rFonts w:ascii="Arial" w:hAnsi="Arial" w:cs="Arial"/>
          <w:b/>
          <w:bCs/>
        </w:rPr>
      </w:pPr>
    </w:p>
    <w:p w14:paraId="3F33A5A3" w14:textId="77777777" w:rsidR="00CE2A5E" w:rsidRDefault="00CE2A5E" w:rsidP="00CE2A5E">
      <w:pPr>
        <w:jc w:val="center"/>
        <w:rPr>
          <w:rFonts w:ascii="Arial" w:hAnsi="Arial" w:cs="Arial"/>
          <w:b/>
          <w:bCs/>
        </w:rPr>
      </w:pPr>
    </w:p>
    <w:p w14:paraId="3B6637FB" w14:textId="77777777" w:rsidR="00CE2A5E" w:rsidRDefault="00CE2A5E" w:rsidP="00CE2A5E">
      <w:pPr>
        <w:rPr>
          <w:rFonts w:ascii="Arial" w:hAnsi="Arial" w:cs="Arial"/>
          <w:b/>
          <w:bCs/>
        </w:rPr>
      </w:pPr>
    </w:p>
    <w:p w14:paraId="5B7E62E3" w14:textId="1B4A9F4A" w:rsidR="00CE2A5E" w:rsidRPr="0085346A" w:rsidRDefault="00CE2A5E" w:rsidP="00CE2A5E">
      <w:pPr>
        <w:jc w:val="center"/>
        <w:rPr>
          <w:rFonts w:ascii="Arial" w:hAnsi="Arial" w:cs="Arial"/>
          <w:b/>
          <w:bCs/>
        </w:rPr>
      </w:pPr>
      <w:r w:rsidRPr="0085346A">
        <w:rPr>
          <w:rFonts w:ascii="Arial" w:hAnsi="Arial" w:cs="Arial"/>
          <w:b/>
          <w:bCs/>
        </w:rPr>
        <w:t>ANEXO 13 (Punto 3.1</w:t>
      </w:r>
      <w:r w:rsidR="008B5BDF">
        <w:rPr>
          <w:rFonts w:ascii="Arial" w:hAnsi="Arial" w:cs="Arial"/>
          <w:b/>
          <w:bCs/>
        </w:rPr>
        <w:t>6</w:t>
      </w:r>
      <w:r w:rsidRPr="0085346A">
        <w:rPr>
          <w:rFonts w:ascii="Arial" w:hAnsi="Arial" w:cs="Arial"/>
          <w:b/>
          <w:bCs/>
        </w:rPr>
        <w:t>)</w:t>
      </w:r>
    </w:p>
    <w:p w14:paraId="1AA47BFA" w14:textId="77777777" w:rsidR="00CE2A5E" w:rsidRPr="0085346A" w:rsidRDefault="00CE2A5E" w:rsidP="00CE2A5E">
      <w:pPr>
        <w:jc w:val="center"/>
        <w:rPr>
          <w:rFonts w:ascii="Arial" w:hAnsi="Arial" w:cs="Arial"/>
          <w:b/>
          <w:bCs/>
        </w:rPr>
      </w:pPr>
    </w:p>
    <w:p w14:paraId="3334F3AC" w14:textId="77777777" w:rsidR="00CE2A5E" w:rsidRPr="0085346A" w:rsidRDefault="00CE2A5E" w:rsidP="00CE2A5E">
      <w:pPr>
        <w:jc w:val="center"/>
        <w:rPr>
          <w:rFonts w:ascii="Arial" w:hAnsi="Arial" w:cs="Arial"/>
          <w:b/>
          <w:bCs/>
        </w:rPr>
      </w:pPr>
    </w:p>
    <w:p w14:paraId="1174DCC3" w14:textId="77777777" w:rsidR="00CE2A5E" w:rsidRPr="0085346A" w:rsidRDefault="00CE2A5E" w:rsidP="00CE2A5E">
      <w:pPr>
        <w:jc w:val="center"/>
        <w:rPr>
          <w:rFonts w:ascii="Arial" w:hAnsi="Arial" w:cs="Arial"/>
          <w:b/>
          <w:bCs/>
        </w:rPr>
      </w:pPr>
      <w:r w:rsidRPr="0085346A">
        <w:rPr>
          <w:rFonts w:ascii="Arial" w:hAnsi="Arial" w:cs="Arial"/>
          <w:b/>
          <w:bCs/>
        </w:rPr>
        <w:t>CARTA COMPROMISO</w:t>
      </w:r>
    </w:p>
    <w:p w14:paraId="4B45DF0F" w14:textId="77777777" w:rsidR="00CE2A5E" w:rsidRPr="0085346A" w:rsidRDefault="00CE2A5E" w:rsidP="00CE2A5E">
      <w:pPr>
        <w:rPr>
          <w:rFonts w:ascii="Arial" w:hAnsi="Arial" w:cs="Arial"/>
        </w:rPr>
      </w:pPr>
    </w:p>
    <w:p w14:paraId="528B2175" w14:textId="77777777" w:rsidR="00CE2A5E" w:rsidRPr="0085346A" w:rsidRDefault="00CE2A5E" w:rsidP="00CE2A5E">
      <w:pPr>
        <w:ind w:left="5664"/>
        <w:rPr>
          <w:rFonts w:ascii="Arial" w:hAnsi="Arial" w:cs="Arial"/>
        </w:rPr>
      </w:pPr>
      <w:r w:rsidRPr="0085346A">
        <w:rPr>
          <w:rFonts w:ascii="Arial" w:hAnsi="Arial" w:cs="Arial"/>
        </w:rPr>
        <w:t>(Lugar y Fecha de Expedición).</w:t>
      </w:r>
    </w:p>
    <w:p w14:paraId="3E8F6BA2" w14:textId="77777777" w:rsidR="00CE2A5E" w:rsidRPr="0085346A" w:rsidRDefault="00CE2A5E" w:rsidP="00CE2A5E">
      <w:pPr>
        <w:ind w:left="5664"/>
        <w:rPr>
          <w:rFonts w:ascii="Arial" w:hAnsi="Arial" w:cs="Arial"/>
        </w:rPr>
      </w:pPr>
    </w:p>
    <w:p w14:paraId="1F20EF6F" w14:textId="77777777" w:rsidR="00CE2A5E" w:rsidRPr="0085346A" w:rsidRDefault="00CE2A5E" w:rsidP="00CE2A5E">
      <w:pPr>
        <w:rPr>
          <w:rFonts w:ascii="Arial" w:hAnsi="Arial" w:cs="Arial"/>
        </w:rPr>
      </w:pPr>
    </w:p>
    <w:p w14:paraId="4D8E3709" w14:textId="77777777" w:rsidR="00CE2A5E" w:rsidRPr="0085346A" w:rsidRDefault="00CE2A5E" w:rsidP="00CE2A5E">
      <w:pPr>
        <w:rPr>
          <w:rFonts w:ascii="Arial" w:hAnsi="Arial" w:cs="Arial"/>
        </w:rPr>
      </w:pPr>
    </w:p>
    <w:p w14:paraId="63E23992"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78C7860E"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196EB622" w14:textId="77777777" w:rsidR="00CE2A5E" w:rsidRPr="0085346A" w:rsidRDefault="00CE2A5E" w:rsidP="00CE2A5E">
      <w:pPr>
        <w:rPr>
          <w:rFonts w:ascii="Arial" w:hAnsi="Arial" w:cs="Arial"/>
        </w:rPr>
      </w:pPr>
      <w:r w:rsidRPr="0085346A">
        <w:rPr>
          <w:b/>
          <w:bCs/>
        </w:rPr>
        <w:t>COLIMA, COL.</w:t>
      </w:r>
    </w:p>
    <w:p w14:paraId="474DF152" w14:textId="77777777" w:rsidR="00CE2A5E" w:rsidRPr="0085346A" w:rsidRDefault="00CE2A5E" w:rsidP="00CE2A5E">
      <w:pPr>
        <w:rPr>
          <w:rFonts w:ascii="Arial" w:hAnsi="Arial" w:cs="Arial"/>
        </w:rPr>
      </w:pPr>
    </w:p>
    <w:p w14:paraId="142FAEC2"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04500566" w14:textId="77777777" w:rsidR="00CE2A5E" w:rsidRPr="0085346A" w:rsidRDefault="00CE2A5E" w:rsidP="00CE2A5E">
      <w:pPr>
        <w:rPr>
          <w:rFonts w:ascii="Arial" w:hAnsi="Arial" w:cs="Arial"/>
        </w:rPr>
      </w:pPr>
    </w:p>
    <w:p w14:paraId="0CEBC105" w14:textId="77777777" w:rsidR="00CE2A5E" w:rsidRPr="0085346A" w:rsidRDefault="00CE2A5E" w:rsidP="00CE2A5E">
      <w:pPr>
        <w:rPr>
          <w:rFonts w:ascii="Arial" w:hAnsi="Arial" w:cs="Arial"/>
        </w:rPr>
      </w:pPr>
    </w:p>
    <w:p w14:paraId="4B58A1AD" w14:textId="77777777" w:rsidR="00CE2A5E" w:rsidRPr="0085346A" w:rsidRDefault="00CE2A5E" w:rsidP="00CE2A5E">
      <w:pPr>
        <w:rPr>
          <w:rFonts w:ascii="Arial" w:hAnsi="Arial" w:cs="Arial"/>
        </w:rPr>
      </w:pPr>
    </w:p>
    <w:p w14:paraId="223F40EB" w14:textId="782B1DA8" w:rsidR="00CE2A5E" w:rsidRPr="000A3094" w:rsidRDefault="00CE2A5E" w:rsidP="00CE2A5E">
      <w:pPr>
        <w:tabs>
          <w:tab w:val="left" w:pos="0"/>
        </w:tabs>
        <w:ind w:right="51"/>
        <w:outlineLvl w:val="0"/>
        <w:rPr>
          <w:rFonts w:ascii="Arial" w:hAnsi="Arial" w:cs="Arial"/>
          <w:b/>
          <w:bC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5346A">
        <w:rPr>
          <w:rFonts w:ascii="Arial" w:hAnsi="Arial" w:cs="Arial"/>
          <w:b/>
        </w:rPr>
        <w:t>LICITACIÓN PÚBLICA NACIONAL</w:t>
      </w:r>
      <w:r w:rsidRPr="0085346A">
        <w:rPr>
          <w:rFonts w:ascii="Arial" w:hAnsi="Arial" w:cs="Arial"/>
        </w:rPr>
        <w:t xml:space="preserve">. </w:t>
      </w:r>
      <w:r w:rsidRPr="00E457AF">
        <w:rPr>
          <w:rFonts w:ascii="Arial" w:hAnsi="Arial" w:cs="Arial"/>
          <w:b/>
          <w:bCs/>
          <w:highlight w:val="yellow"/>
        </w:rPr>
        <w:fldChar w:fldCharType="begin"/>
      </w:r>
      <w:r w:rsidRPr="00E457AF">
        <w:rPr>
          <w:rFonts w:ascii="Arial" w:hAnsi="Arial" w:cs="Arial"/>
          <w:b/>
          <w:bCs/>
          <w:highlight w:val="yellow"/>
        </w:rPr>
        <w:instrText xml:space="preserve"> MERGEFIELD Número_de_licitación </w:instrText>
      </w:r>
      <w:r w:rsidRPr="00E457AF">
        <w:rPr>
          <w:rFonts w:ascii="Arial" w:hAnsi="Arial" w:cs="Arial"/>
          <w:b/>
          <w:bCs/>
          <w:highlight w:val="yellow"/>
        </w:rPr>
        <w:fldChar w:fldCharType="separate"/>
      </w:r>
      <w:r>
        <w:rPr>
          <w:rFonts w:ascii="Arial" w:hAnsi="Arial" w:cs="Arial"/>
          <w:b/>
          <w:bCs/>
          <w:noProof/>
          <w:highlight w:val="yellow"/>
        </w:rPr>
        <w:t>36111002</w:t>
      </w:r>
      <w:r w:rsidR="00C95785">
        <w:rPr>
          <w:rFonts w:ascii="Arial" w:hAnsi="Arial" w:cs="Arial"/>
          <w:b/>
          <w:bCs/>
          <w:noProof/>
          <w:highlight w:val="yellow"/>
        </w:rPr>
        <w:t>-</w:t>
      </w:r>
      <w:r w:rsidR="00BB41A5">
        <w:rPr>
          <w:rFonts w:ascii="Arial" w:hAnsi="Arial" w:cs="Arial"/>
          <w:b/>
          <w:bCs/>
          <w:noProof/>
          <w:highlight w:val="yellow"/>
        </w:rPr>
        <w:t>006-2021</w:t>
      </w:r>
      <w:r w:rsidRPr="00E457AF">
        <w:rPr>
          <w:rFonts w:ascii="Arial" w:hAnsi="Arial" w:cs="Arial"/>
          <w:b/>
          <w:bCs/>
          <w:highlight w:val="yellow"/>
        </w:rPr>
        <w:fldChar w:fldCharType="end"/>
      </w:r>
      <w:r w:rsidRPr="0085346A">
        <w:rPr>
          <w:rFonts w:ascii="Arial" w:hAnsi="Arial" w:cs="Arial"/>
          <w:b/>
          <w:bCs/>
        </w:rPr>
        <w:t xml:space="preserve"> PARA </w:t>
      </w:r>
      <w:r>
        <w:rPr>
          <w:rFonts w:ascii="Arial" w:hAnsi="Arial" w:cs="Arial"/>
          <w:b/>
          <w:bCs/>
        </w:rPr>
        <w:t xml:space="preserve">LA </w:t>
      </w:r>
      <w:r w:rsidR="00EB3FB5">
        <w:rPr>
          <w:rFonts w:ascii="Arial" w:hAnsi="Arial" w:cs="Arial"/>
          <w:b/>
          <w:bCs/>
        </w:rPr>
        <w:t xml:space="preserve">ADQUISICIÓN DE BIENES MUEBLES (CAPÍTULO </w:t>
      </w:r>
      <w:r w:rsidR="005E2487">
        <w:rPr>
          <w:rFonts w:ascii="Arial" w:hAnsi="Arial" w:cs="Arial"/>
          <w:b/>
          <w:bCs/>
        </w:rPr>
        <w:t>50000</w:t>
      </w:r>
      <w:r w:rsidR="00EB3FB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garantizar  los bienes con las características señaladas en el </w:t>
      </w:r>
      <w:r w:rsidRPr="0085346A">
        <w:rPr>
          <w:rFonts w:ascii="Arial" w:hAnsi="Arial" w:cs="Arial"/>
          <w:b/>
        </w:rPr>
        <w:t>ANEXO NÚMERO 1 TECNICO</w:t>
      </w:r>
      <w:r w:rsidRPr="0085346A">
        <w:rPr>
          <w:rFonts w:ascii="Arial" w:hAnsi="Arial" w:cs="Arial"/>
        </w:rPr>
        <w:t xml:space="preserve"> contra defectos de calidad y fabricación por un periodo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w:t>
      </w:r>
    </w:p>
    <w:p w14:paraId="6FAA2D64" w14:textId="77777777" w:rsidR="00CE2A5E" w:rsidRPr="0085346A" w:rsidRDefault="00CE2A5E" w:rsidP="00CE2A5E">
      <w:pPr>
        <w:rPr>
          <w:rFonts w:ascii="Arial" w:hAnsi="Arial" w:cs="Arial"/>
        </w:rPr>
      </w:pPr>
    </w:p>
    <w:p w14:paraId="6E9C541B" w14:textId="77777777" w:rsidR="00CE2A5E" w:rsidRPr="0085346A" w:rsidRDefault="00CE2A5E" w:rsidP="00CE2A5E">
      <w:pPr>
        <w:rPr>
          <w:rFonts w:ascii="Arial" w:hAnsi="Arial" w:cs="Arial"/>
        </w:rPr>
      </w:pPr>
    </w:p>
    <w:p w14:paraId="7E537688" w14:textId="77777777" w:rsidR="00CE2A5E" w:rsidRPr="0085346A" w:rsidRDefault="00CE2A5E" w:rsidP="00CE2A5E">
      <w:pPr>
        <w:jc w:val="center"/>
        <w:rPr>
          <w:rFonts w:ascii="Arial" w:hAnsi="Arial" w:cs="Arial"/>
        </w:rPr>
      </w:pPr>
      <w:r w:rsidRPr="0085346A">
        <w:rPr>
          <w:rFonts w:ascii="Arial" w:hAnsi="Arial" w:cs="Arial"/>
        </w:rPr>
        <w:t>A  T  E  N  T  A   M   E  N  T  E</w:t>
      </w:r>
    </w:p>
    <w:p w14:paraId="62F740CE" w14:textId="77777777" w:rsidR="00CE2A5E" w:rsidRPr="0085346A" w:rsidRDefault="00CE2A5E" w:rsidP="00CE2A5E">
      <w:pPr>
        <w:jc w:val="center"/>
        <w:rPr>
          <w:rFonts w:ascii="Arial" w:hAnsi="Arial" w:cs="Arial"/>
        </w:rPr>
      </w:pPr>
      <w:r w:rsidRPr="0085346A">
        <w:rPr>
          <w:rFonts w:ascii="Arial" w:hAnsi="Arial" w:cs="Arial"/>
        </w:rPr>
        <w:t>Nombre de la empresa</w:t>
      </w:r>
    </w:p>
    <w:p w14:paraId="427E1359" w14:textId="77777777" w:rsidR="00CE2A5E" w:rsidRPr="0085346A" w:rsidRDefault="00CE2A5E" w:rsidP="00CE2A5E">
      <w:pPr>
        <w:jc w:val="center"/>
        <w:rPr>
          <w:rFonts w:ascii="Arial" w:hAnsi="Arial" w:cs="Arial"/>
        </w:rPr>
      </w:pPr>
    </w:p>
    <w:p w14:paraId="79B9287A" w14:textId="77777777" w:rsidR="00CE2A5E" w:rsidRPr="0085346A" w:rsidRDefault="00CE2A5E" w:rsidP="00CE2A5E">
      <w:pPr>
        <w:jc w:val="center"/>
        <w:rPr>
          <w:rFonts w:ascii="Arial" w:hAnsi="Arial" w:cs="Arial"/>
        </w:rPr>
      </w:pPr>
    </w:p>
    <w:p w14:paraId="4F52C6C8" w14:textId="77777777" w:rsidR="00CE2A5E" w:rsidRPr="0085346A" w:rsidRDefault="00CE2A5E" w:rsidP="00CE2A5E">
      <w:pPr>
        <w:jc w:val="center"/>
        <w:rPr>
          <w:rFonts w:ascii="Arial" w:hAnsi="Arial" w:cs="Arial"/>
        </w:rPr>
      </w:pPr>
    </w:p>
    <w:p w14:paraId="35A0C73D" w14:textId="77777777" w:rsidR="00CE2A5E" w:rsidRPr="0085346A" w:rsidRDefault="00CE2A5E" w:rsidP="00CE2A5E">
      <w:pPr>
        <w:jc w:val="center"/>
        <w:rPr>
          <w:rFonts w:ascii="Arial" w:hAnsi="Arial" w:cs="Arial"/>
        </w:rPr>
      </w:pPr>
      <w:r w:rsidRPr="0085346A">
        <w:rPr>
          <w:rFonts w:ascii="Arial" w:hAnsi="Arial" w:cs="Arial"/>
        </w:rPr>
        <w:t>REPRESENTANTE LEGAL.</w:t>
      </w:r>
    </w:p>
    <w:p w14:paraId="74084E2B" w14:textId="77777777" w:rsidR="00CE2A5E" w:rsidRPr="0085346A" w:rsidRDefault="00CE2A5E" w:rsidP="00CE2A5E">
      <w:pPr>
        <w:jc w:val="center"/>
        <w:rPr>
          <w:rFonts w:ascii="Arial" w:hAnsi="Arial" w:cs="Arial"/>
        </w:rPr>
      </w:pPr>
      <w:r w:rsidRPr="0085346A">
        <w:rPr>
          <w:rFonts w:ascii="Arial" w:hAnsi="Arial" w:cs="Arial"/>
        </w:rPr>
        <w:t>Nombre y firma.</w:t>
      </w:r>
    </w:p>
    <w:p w14:paraId="7DABADBF" w14:textId="77777777" w:rsidR="00CE2A5E" w:rsidRDefault="00CE2A5E" w:rsidP="00CE2A5E">
      <w:pPr>
        <w:jc w:val="center"/>
        <w:rPr>
          <w:rFonts w:ascii="Arial" w:hAnsi="Arial" w:cs="Arial"/>
          <w:b/>
          <w:bCs/>
        </w:rPr>
      </w:pPr>
      <w:r w:rsidRPr="0085346A">
        <w:rPr>
          <w:rFonts w:ascii="Arial" w:hAnsi="Arial" w:cs="Arial"/>
          <w:b/>
          <w:bCs/>
        </w:rPr>
        <w:t>BAJO PROTESTA DE DECIR VERDAD</w:t>
      </w:r>
      <w:r w:rsidRPr="005825AB">
        <w:rPr>
          <w:rFonts w:ascii="Arial" w:hAnsi="Arial" w:cs="Arial"/>
          <w:b/>
          <w:bCs/>
        </w:rPr>
        <w:t xml:space="preserve"> </w:t>
      </w:r>
    </w:p>
    <w:p w14:paraId="3E356868" w14:textId="77777777" w:rsidR="00CE2A5E" w:rsidRDefault="00CE2A5E" w:rsidP="00CE2A5E">
      <w:pPr>
        <w:jc w:val="center"/>
        <w:rPr>
          <w:rFonts w:ascii="Arial" w:hAnsi="Arial" w:cs="Arial"/>
          <w:b/>
          <w:bCs/>
        </w:rPr>
      </w:pPr>
    </w:p>
    <w:p w14:paraId="21F3268A" w14:textId="77777777" w:rsidR="00CE2A5E" w:rsidRDefault="00CE2A5E" w:rsidP="00CE2A5E">
      <w:pPr>
        <w:jc w:val="center"/>
        <w:rPr>
          <w:rFonts w:ascii="Arial" w:hAnsi="Arial" w:cs="Arial"/>
          <w:b/>
          <w:bCs/>
        </w:rPr>
      </w:pPr>
    </w:p>
    <w:p w14:paraId="081A3DEC" w14:textId="77777777" w:rsidR="00CE2A5E" w:rsidRDefault="00CE2A5E" w:rsidP="00CE2A5E">
      <w:pPr>
        <w:jc w:val="center"/>
        <w:rPr>
          <w:rFonts w:ascii="Arial" w:hAnsi="Arial" w:cs="Arial"/>
          <w:b/>
          <w:bCs/>
        </w:rPr>
      </w:pPr>
    </w:p>
    <w:p w14:paraId="71C64CA4" w14:textId="77777777" w:rsidR="00CE2A5E" w:rsidRDefault="00CE2A5E" w:rsidP="00CE2A5E">
      <w:pPr>
        <w:jc w:val="center"/>
        <w:rPr>
          <w:rFonts w:ascii="Arial" w:hAnsi="Arial" w:cs="Arial"/>
          <w:b/>
          <w:bCs/>
        </w:rPr>
      </w:pPr>
    </w:p>
    <w:p w14:paraId="5F771B79" w14:textId="77777777" w:rsidR="00CE2A5E" w:rsidRDefault="00CE2A5E" w:rsidP="00CE2A5E">
      <w:pPr>
        <w:jc w:val="center"/>
        <w:rPr>
          <w:rFonts w:ascii="Arial" w:hAnsi="Arial" w:cs="Arial"/>
          <w:b/>
          <w:bCs/>
        </w:rPr>
      </w:pPr>
    </w:p>
    <w:p w14:paraId="2928CBFC" w14:textId="77777777" w:rsidR="004E5830" w:rsidRDefault="004E5830" w:rsidP="003123D5">
      <w:pPr>
        <w:jc w:val="center"/>
        <w:rPr>
          <w:rFonts w:ascii="Arial" w:hAnsi="Arial" w:cs="Arial"/>
          <w:b/>
          <w:bCs/>
        </w:rPr>
      </w:pPr>
    </w:p>
    <w:p w14:paraId="1D263FD7" w14:textId="77777777" w:rsidR="004E5830" w:rsidRDefault="004E5830" w:rsidP="003123D5">
      <w:pPr>
        <w:jc w:val="center"/>
        <w:rPr>
          <w:rFonts w:ascii="Arial" w:hAnsi="Arial" w:cs="Arial"/>
          <w:b/>
          <w:bCs/>
        </w:rPr>
      </w:pPr>
    </w:p>
    <w:p w14:paraId="5F6BE4E9" w14:textId="77777777" w:rsidR="004E5830" w:rsidRDefault="004E5830" w:rsidP="003123D5">
      <w:pPr>
        <w:jc w:val="center"/>
        <w:rPr>
          <w:rFonts w:ascii="Arial" w:hAnsi="Arial" w:cs="Arial"/>
          <w:b/>
          <w:bCs/>
        </w:rPr>
      </w:pPr>
    </w:p>
    <w:p w14:paraId="49399543" w14:textId="77777777" w:rsidR="004E5830" w:rsidRDefault="004E5830" w:rsidP="003123D5">
      <w:pPr>
        <w:jc w:val="center"/>
        <w:rPr>
          <w:rFonts w:ascii="Arial" w:hAnsi="Arial" w:cs="Arial"/>
          <w:b/>
          <w:bCs/>
        </w:rPr>
      </w:pPr>
    </w:p>
    <w:p w14:paraId="036DB12E" w14:textId="77777777" w:rsidR="004E5830" w:rsidRDefault="004E5830" w:rsidP="003123D5">
      <w:pPr>
        <w:jc w:val="center"/>
        <w:rPr>
          <w:rFonts w:ascii="Arial" w:hAnsi="Arial" w:cs="Arial"/>
          <w:b/>
          <w:bCs/>
        </w:rPr>
      </w:pPr>
    </w:p>
    <w:p w14:paraId="22875F21" w14:textId="77777777" w:rsidR="004E5830" w:rsidRDefault="004E5830" w:rsidP="003123D5">
      <w:pPr>
        <w:jc w:val="center"/>
        <w:rPr>
          <w:rFonts w:ascii="Arial" w:hAnsi="Arial" w:cs="Arial"/>
          <w:b/>
          <w:bCs/>
        </w:rPr>
      </w:pPr>
    </w:p>
    <w:p w14:paraId="080380D9" w14:textId="203EF966" w:rsidR="003123D5" w:rsidRPr="0085346A" w:rsidRDefault="003123D5" w:rsidP="003123D5">
      <w:pPr>
        <w:jc w:val="center"/>
        <w:rPr>
          <w:rFonts w:ascii="Arial" w:hAnsi="Arial" w:cs="Arial"/>
          <w:b/>
          <w:bCs/>
        </w:rPr>
      </w:pPr>
      <w:r w:rsidRPr="0085346A">
        <w:rPr>
          <w:rFonts w:ascii="Arial" w:hAnsi="Arial" w:cs="Arial"/>
          <w:b/>
          <w:bCs/>
        </w:rPr>
        <w:t>ANEXO 1</w:t>
      </w:r>
      <w:r>
        <w:rPr>
          <w:rFonts w:ascii="Arial" w:hAnsi="Arial" w:cs="Arial"/>
          <w:b/>
          <w:bCs/>
        </w:rPr>
        <w:t>4</w:t>
      </w:r>
      <w:r w:rsidRPr="0085346A">
        <w:rPr>
          <w:rFonts w:ascii="Arial" w:hAnsi="Arial" w:cs="Arial"/>
          <w:b/>
          <w:bCs/>
        </w:rPr>
        <w:t xml:space="preserve"> (Punto 3.1</w:t>
      </w:r>
      <w:r w:rsidR="008B5BDF">
        <w:rPr>
          <w:rFonts w:ascii="Arial" w:hAnsi="Arial" w:cs="Arial"/>
          <w:b/>
          <w:bCs/>
        </w:rPr>
        <w:t>7</w:t>
      </w:r>
      <w:r w:rsidRPr="0085346A">
        <w:rPr>
          <w:rFonts w:ascii="Arial" w:hAnsi="Arial" w:cs="Arial"/>
          <w:b/>
          <w:bCs/>
        </w:rPr>
        <w:t>)</w:t>
      </w:r>
    </w:p>
    <w:p w14:paraId="0972A774" w14:textId="77777777" w:rsidR="003123D5" w:rsidRDefault="003123D5" w:rsidP="003123D5">
      <w:pPr>
        <w:jc w:val="center"/>
        <w:rPr>
          <w:rFonts w:cs="Arial"/>
          <w:b/>
          <w:u w:val="single"/>
        </w:rPr>
      </w:pPr>
    </w:p>
    <w:p w14:paraId="0E8EBD79" w14:textId="77777777" w:rsidR="003123D5" w:rsidRPr="005B6E17" w:rsidRDefault="003123D5" w:rsidP="003123D5">
      <w:pPr>
        <w:jc w:val="center"/>
        <w:rPr>
          <w:rFonts w:ascii="Arial" w:hAnsi="Arial" w:cs="Arial"/>
          <w:b/>
          <w:sz w:val="20"/>
          <w:szCs w:val="16"/>
          <w:lang w:val="es-ES_tradnl"/>
        </w:rPr>
      </w:pPr>
      <w:r w:rsidRPr="00F22584">
        <w:rPr>
          <w:rFonts w:ascii="Arial" w:hAnsi="Arial" w:cs="Arial"/>
          <w:b/>
          <w:szCs w:val="16"/>
          <w:lang w:val="es-ES_tradnl"/>
        </w:rPr>
        <w:t>TRANSPARENCIA Y DATOS PERSONALES</w:t>
      </w:r>
    </w:p>
    <w:p w14:paraId="15078481" w14:textId="77777777" w:rsidR="003123D5" w:rsidRPr="005B6E17" w:rsidRDefault="003123D5" w:rsidP="003123D5">
      <w:pPr>
        <w:rPr>
          <w:rFonts w:ascii="Arial" w:hAnsi="Arial" w:cs="Arial"/>
          <w:b/>
          <w:sz w:val="20"/>
          <w:szCs w:val="16"/>
          <w:lang w:val="es-ES_tradnl"/>
        </w:rPr>
      </w:pPr>
    </w:p>
    <w:p w14:paraId="5C730F85" w14:textId="77777777" w:rsidR="003123D5" w:rsidRPr="005B6E17" w:rsidRDefault="003123D5" w:rsidP="003123D5">
      <w:pPr>
        <w:rPr>
          <w:rFonts w:ascii="Arial" w:hAnsi="Arial" w:cs="Arial"/>
          <w:b/>
          <w:sz w:val="20"/>
          <w:szCs w:val="16"/>
          <w:lang w:val="es-ES_tradnl"/>
        </w:rPr>
      </w:pPr>
    </w:p>
    <w:p w14:paraId="4527462B" w14:textId="77777777" w:rsidR="003123D5" w:rsidRPr="005B6E17" w:rsidRDefault="003123D5" w:rsidP="003123D5">
      <w:pPr>
        <w:rPr>
          <w:rFonts w:ascii="Arial" w:hAnsi="Arial" w:cs="Arial"/>
          <w:b/>
          <w:sz w:val="20"/>
          <w:szCs w:val="16"/>
          <w:lang w:val="es-ES_tradnl"/>
        </w:rPr>
      </w:pPr>
    </w:p>
    <w:p w14:paraId="0EBBCC32" w14:textId="77777777" w:rsidR="003123D5" w:rsidRPr="005B6E17" w:rsidRDefault="003123D5" w:rsidP="003123D5">
      <w:pPr>
        <w:jc w:val="right"/>
        <w:rPr>
          <w:rFonts w:ascii="Arial" w:hAnsi="Arial" w:cs="Arial"/>
          <w:sz w:val="20"/>
          <w:szCs w:val="16"/>
          <w:lang w:val="es-ES_tradnl"/>
        </w:rPr>
      </w:pPr>
      <w:r w:rsidRPr="005B6E17">
        <w:rPr>
          <w:rFonts w:ascii="Arial" w:hAnsi="Arial" w:cs="Arial"/>
          <w:sz w:val="20"/>
          <w:szCs w:val="16"/>
          <w:lang w:val="es-ES_tradnl"/>
        </w:rPr>
        <w:t>_____________DE _________DE____________________</w:t>
      </w:r>
    </w:p>
    <w:p w14:paraId="55955535" w14:textId="77777777" w:rsidR="003123D5" w:rsidRPr="005B6E17" w:rsidRDefault="003123D5" w:rsidP="003123D5">
      <w:pPr>
        <w:jc w:val="right"/>
        <w:rPr>
          <w:rFonts w:ascii="Arial" w:hAnsi="Arial" w:cs="Arial"/>
          <w:sz w:val="20"/>
          <w:szCs w:val="16"/>
          <w:lang w:val="es-ES_tradnl"/>
        </w:rPr>
      </w:pPr>
    </w:p>
    <w:p w14:paraId="5CF2B130" w14:textId="77777777" w:rsidR="003123D5" w:rsidRPr="005B6E17" w:rsidRDefault="003123D5" w:rsidP="003123D5">
      <w:pPr>
        <w:jc w:val="right"/>
        <w:rPr>
          <w:rFonts w:ascii="Arial" w:hAnsi="Arial" w:cs="Arial"/>
          <w:sz w:val="20"/>
          <w:szCs w:val="16"/>
          <w:lang w:val="es-ES_tradnl"/>
        </w:rPr>
      </w:pPr>
    </w:p>
    <w:p w14:paraId="65845D98" w14:textId="77777777" w:rsidR="003123D5" w:rsidRPr="005B6E17" w:rsidRDefault="003123D5" w:rsidP="003123D5">
      <w:pPr>
        <w:rPr>
          <w:rFonts w:ascii="Arial" w:hAnsi="Arial" w:cs="Arial"/>
          <w:sz w:val="20"/>
          <w:szCs w:val="16"/>
          <w:lang w:val="es-ES_tradnl"/>
        </w:rPr>
      </w:pPr>
    </w:p>
    <w:p w14:paraId="22078449" w14:textId="77777777" w:rsidR="003123D5" w:rsidRPr="0085346A" w:rsidRDefault="003123D5" w:rsidP="003123D5">
      <w:pPr>
        <w:pStyle w:val="Ttulo6"/>
        <w:numPr>
          <w:ilvl w:val="0"/>
          <w:numId w:val="0"/>
        </w:numPr>
        <w:spacing w:before="0" w:after="0"/>
        <w:rPr>
          <w:b/>
          <w:bCs/>
          <w:i w:val="0"/>
          <w:iCs w:val="0"/>
        </w:rPr>
      </w:pPr>
      <w:r>
        <w:rPr>
          <w:b/>
          <w:bCs/>
          <w:i w:val="0"/>
          <w:iCs w:val="0"/>
        </w:rPr>
        <w:t>LIC. LETICIA GUADALUPE DELGADO CARRILLO</w:t>
      </w:r>
      <w:r w:rsidRPr="0085346A">
        <w:rPr>
          <w:b/>
          <w:bCs/>
          <w:i w:val="0"/>
          <w:iCs w:val="0"/>
        </w:rPr>
        <w:t xml:space="preserve"> </w:t>
      </w:r>
    </w:p>
    <w:p w14:paraId="156AA5DC" w14:textId="77777777" w:rsidR="003123D5" w:rsidRPr="0085346A" w:rsidRDefault="003123D5" w:rsidP="003123D5">
      <w:pPr>
        <w:pStyle w:val="Ttulo6"/>
        <w:numPr>
          <w:ilvl w:val="0"/>
          <w:numId w:val="0"/>
        </w:numPr>
        <w:spacing w:before="0" w:after="0"/>
        <w:rPr>
          <w:b/>
          <w:bCs/>
        </w:rPr>
      </w:pPr>
      <w:r>
        <w:rPr>
          <w:b/>
          <w:bCs/>
          <w:i w:val="0"/>
          <w:iCs w:val="0"/>
        </w:rPr>
        <w:t>SECRETARIA</w:t>
      </w:r>
      <w:r w:rsidRPr="0085346A">
        <w:rPr>
          <w:b/>
          <w:bCs/>
          <w:i w:val="0"/>
          <w:iCs w:val="0"/>
        </w:rPr>
        <w:t xml:space="preserve"> DE </w:t>
      </w:r>
      <w:r>
        <w:rPr>
          <w:b/>
          <w:bCs/>
          <w:i w:val="0"/>
          <w:iCs w:val="0"/>
        </w:rPr>
        <w:t>SALUD Y BIENESTAR SOCIAL Y PRESIDENTA EJECUTIVA DE LOS SERVICIOS DE SALUD DEL ESTADO DE COLIMA.</w:t>
      </w:r>
    </w:p>
    <w:p w14:paraId="3769AB62" w14:textId="77777777" w:rsidR="003123D5" w:rsidRPr="005B6E17" w:rsidRDefault="003123D5" w:rsidP="003123D5">
      <w:pPr>
        <w:rPr>
          <w:rFonts w:ascii="Arial" w:hAnsi="Arial" w:cs="Arial"/>
          <w:sz w:val="20"/>
          <w:szCs w:val="16"/>
          <w:lang w:val="es-ES_tradnl"/>
        </w:rPr>
      </w:pPr>
      <w:r w:rsidRPr="00A07394">
        <w:rPr>
          <w:b/>
          <w:bCs/>
        </w:rPr>
        <w:t>COLIMA, COL.</w:t>
      </w:r>
      <w:r w:rsidRPr="005B6E17">
        <w:rPr>
          <w:rFonts w:ascii="Arial" w:hAnsi="Arial" w:cs="Arial"/>
          <w:sz w:val="20"/>
          <w:szCs w:val="16"/>
          <w:lang w:val="es-ES_tradnl"/>
        </w:rPr>
        <w:t>.</w:t>
      </w:r>
    </w:p>
    <w:p w14:paraId="6BE0ACDC" w14:textId="77777777" w:rsidR="003123D5" w:rsidRPr="005B6E17" w:rsidRDefault="003123D5" w:rsidP="003123D5">
      <w:pPr>
        <w:rPr>
          <w:rFonts w:ascii="Arial" w:hAnsi="Arial" w:cs="Arial"/>
          <w:sz w:val="20"/>
          <w:szCs w:val="16"/>
          <w:lang w:val="es-ES_tradnl"/>
        </w:rPr>
      </w:pPr>
    </w:p>
    <w:p w14:paraId="25546118" w14:textId="753AFE3A" w:rsidR="003123D5" w:rsidRPr="00F22584" w:rsidRDefault="003123D5" w:rsidP="003123D5">
      <w:pPr>
        <w:rPr>
          <w:rFonts w:ascii="Arial" w:hAnsi="Arial" w:cs="Arial"/>
        </w:rPr>
      </w:pPr>
      <w:r w:rsidRPr="00F22584">
        <w:rPr>
          <w:rFonts w:ascii="Arial" w:hAnsi="Arial" w:cs="Arial"/>
        </w:rPr>
        <w:t xml:space="preserve">El que suscribe__________________________________________________________ representante legal de la empresa __________________________________, </w:t>
      </w:r>
      <w:r w:rsidRPr="004E4EDF">
        <w:rPr>
          <w:rFonts w:ascii="Arial" w:hAnsi="Arial" w:cs="Arial"/>
        </w:rPr>
        <w:t>para objeto de la</w:t>
      </w:r>
      <w:r w:rsidRPr="004E4EDF">
        <w:rPr>
          <w:rFonts w:ascii="Arial" w:hAnsi="Arial" w:cs="Arial"/>
          <w:b/>
          <w:lang w:eastAsia="es-MX"/>
        </w:rPr>
        <w:t xml:space="preserve"> </w:t>
      </w:r>
      <w:r w:rsidR="004E5830" w:rsidRPr="0085346A">
        <w:rPr>
          <w:rFonts w:ascii="Arial" w:hAnsi="Arial" w:cs="Arial"/>
          <w:b/>
        </w:rPr>
        <w:t>LICITACIÓN PÚBLICA NACIONAL</w:t>
      </w:r>
      <w:r w:rsidR="004E5830" w:rsidRPr="0085346A">
        <w:rPr>
          <w:rFonts w:ascii="Arial" w:hAnsi="Arial" w:cs="Arial"/>
        </w:rPr>
        <w:t xml:space="preserve">. </w:t>
      </w:r>
      <w:r w:rsidR="004E5830" w:rsidRPr="00E457AF">
        <w:rPr>
          <w:rFonts w:ascii="Arial" w:hAnsi="Arial" w:cs="Arial"/>
          <w:b/>
          <w:bCs/>
          <w:highlight w:val="yellow"/>
        </w:rPr>
        <w:fldChar w:fldCharType="begin"/>
      </w:r>
      <w:r w:rsidR="004E5830" w:rsidRPr="00E457AF">
        <w:rPr>
          <w:rFonts w:ascii="Arial" w:hAnsi="Arial" w:cs="Arial"/>
          <w:b/>
          <w:bCs/>
          <w:highlight w:val="yellow"/>
        </w:rPr>
        <w:instrText xml:space="preserve"> MERGEFIELD Número_de_licitación </w:instrText>
      </w:r>
      <w:r w:rsidR="004E5830" w:rsidRPr="00E457AF">
        <w:rPr>
          <w:rFonts w:ascii="Arial" w:hAnsi="Arial" w:cs="Arial"/>
          <w:b/>
          <w:bCs/>
          <w:highlight w:val="yellow"/>
        </w:rPr>
        <w:fldChar w:fldCharType="separate"/>
      </w:r>
      <w:r w:rsidR="004E5830">
        <w:rPr>
          <w:rFonts w:ascii="Arial" w:hAnsi="Arial" w:cs="Arial"/>
          <w:b/>
          <w:bCs/>
          <w:noProof/>
          <w:highlight w:val="yellow"/>
        </w:rPr>
        <w:t>36111002-</w:t>
      </w:r>
      <w:r w:rsidR="00BB41A5">
        <w:rPr>
          <w:rFonts w:ascii="Arial" w:hAnsi="Arial" w:cs="Arial"/>
          <w:b/>
          <w:bCs/>
          <w:noProof/>
          <w:highlight w:val="yellow"/>
        </w:rPr>
        <w:t>006-2021</w:t>
      </w:r>
      <w:r w:rsidR="004E5830" w:rsidRPr="00E457AF">
        <w:rPr>
          <w:rFonts w:ascii="Arial" w:hAnsi="Arial" w:cs="Arial"/>
          <w:b/>
          <w:bCs/>
          <w:highlight w:val="yellow"/>
        </w:rPr>
        <w:fldChar w:fldCharType="end"/>
      </w:r>
      <w:r w:rsidR="004E5830" w:rsidRPr="0085346A">
        <w:rPr>
          <w:rFonts w:ascii="Arial" w:hAnsi="Arial" w:cs="Arial"/>
          <w:b/>
          <w:bCs/>
        </w:rPr>
        <w:t xml:space="preserve"> PARA </w:t>
      </w:r>
      <w:r w:rsidR="004E5830">
        <w:rPr>
          <w:rFonts w:ascii="Arial" w:hAnsi="Arial" w:cs="Arial"/>
          <w:b/>
          <w:bCs/>
        </w:rPr>
        <w:t xml:space="preserve">LA </w:t>
      </w:r>
      <w:r w:rsidR="00EB3FB5">
        <w:rPr>
          <w:rFonts w:ascii="Arial" w:hAnsi="Arial" w:cs="Arial"/>
          <w:b/>
          <w:bCs/>
        </w:rPr>
        <w:t xml:space="preserve">ADQUISICIÓN DE BIENES MUEBLES (CAPÍTULO </w:t>
      </w:r>
      <w:r w:rsidR="005E2487">
        <w:rPr>
          <w:rFonts w:ascii="Arial" w:hAnsi="Arial" w:cs="Arial"/>
          <w:b/>
          <w:bCs/>
        </w:rPr>
        <w:t>50000</w:t>
      </w:r>
      <w:r w:rsidR="00EB3FB5">
        <w:rPr>
          <w:rFonts w:ascii="Arial" w:hAnsi="Arial" w:cs="Arial"/>
          <w:b/>
          <w:bCs/>
        </w:rPr>
        <w:t>)</w:t>
      </w:r>
      <w:r w:rsidR="004E5830">
        <w:rPr>
          <w:rFonts w:ascii="Arial" w:hAnsi="Arial" w:cs="Arial"/>
          <w:b/>
          <w:bCs/>
        </w:rPr>
        <w:t xml:space="preserve"> PARA DISTINTOS PROGRAMAS PARA EL FORTALECIMIENTO DE ACCIONES DE SALUD PÚBLICA EN LOS SERVICIOS DE SALUD DEL ESTADO DE COLIMA</w:t>
      </w:r>
      <w:r w:rsidRPr="00F22584">
        <w:rPr>
          <w:rFonts w:ascii="Arial" w:hAnsi="Arial" w:cs="Arial"/>
        </w:rPr>
        <w:t xml:space="preserve"> </w:t>
      </w:r>
      <w:r>
        <w:rPr>
          <w:rFonts w:ascii="Arial" w:hAnsi="Arial" w:cs="Arial"/>
        </w:rPr>
        <w:t xml:space="preserve">y </w:t>
      </w:r>
      <w:r w:rsidRPr="00F22584">
        <w:rPr>
          <w:rFonts w:ascii="Arial" w:hAnsi="Arial" w:cs="Arial"/>
        </w:rPr>
        <w:t>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14:paraId="311DA239" w14:textId="77777777" w:rsidR="003123D5" w:rsidRPr="005B6E17" w:rsidRDefault="003123D5" w:rsidP="003123D5">
      <w:pPr>
        <w:spacing w:line="360" w:lineRule="auto"/>
        <w:rPr>
          <w:rFonts w:ascii="Arial" w:hAnsi="Arial" w:cs="Arial"/>
          <w:sz w:val="20"/>
          <w:szCs w:val="16"/>
          <w:lang w:val="es-ES_tradnl"/>
        </w:rPr>
      </w:pPr>
      <w:r w:rsidRPr="005B6E17">
        <w:rPr>
          <w:rFonts w:ascii="Arial" w:hAnsi="Arial" w:cs="Arial"/>
          <w:sz w:val="20"/>
          <w:szCs w:val="16"/>
          <w:lang w:val="es-ES_tradnl"/>
        </w:rPr>
        <w:t xml:space="preserve"> </w:t>
      </w:r>
    </w:p>
    <w:p w14:paraId="58E529A4" w14:textId="77777777" w:rsidR="003123D5" w:rsidRPr="005B6E17" w:rsidRDefault="003123D5" w:rsidP="003123D5">
      <w:pPr>
        <w:rPr>
          <w:rFonts w:ascii="Arial" w:hAnsi="Arial" w:cs="Arial"/>
          <w:sz w:val="20"/>
          <w:szCs w:val="16"/>
          <w:lang w:val="es-ES_tradnl"/>
        </w:rPr>
      </w:pPr>
    </w:p>
    <w:p w14:paraId="6A7B569C" w14:textId="77777777" w:rsidR="003123D5" w:rsidRPr="00F22584" w:rsidRDefault="003123D5" w:rsidP="003123D5">
      <w:pPr>
        <w:jc w:val="center"/>
        <w:rPr>
          <w:rFonts w:ascii="Arial" w:hAnsi="Arial" w:cs="Arial"/>
          <w:szCs w:val="16"/>
          <w:lang w:val="es-ES_tradnl"/>
        </w:rPr>
      </w:pPr>
    </w:p>
    <w:p w14:paraId="18B69D4E" w14:textId="77777777" w:rsidR="003123D5" w:rsidRPr="00F22584" w:rsidRDefault="003123D5" w:rsidP="003123D5">
      <w:pPr>
        <w:jc w:val="center"/>
        <w:rPr>
          <w:rFonts w:ascii="Arial" w:hAnsi="Arial" w:cs="Arial"/>
          <w:szCs w:val="16"/>
          <w:lang w:val="es-ES_tradnl"/>
        </w:rPr>
      </w:pPr>
    </w:p>
    <w:p w14:paraId="30BD6BC4" w14:textId="77777777" w:rsidR="003123D5" w:rsidRPr="004E4EDF" w:rsidRDefault="003123D5" w:rsidP="003123D5">
      <w:pPr>
        <w:jc w:val="center"/>
        <w:rPr>
          <w:rFonts w:ascii="Arial" w:hAnsi="Arial" w:cs="Arial"/>
          <w:lang w:val="pt-BR"/>
        </w:rPr>
      </w:pPr>
      <w:r w:rsidRPr="004E4EDF">
        <w:rPr>
          <w:rFonts w:ascii="Arial" w:hAnsi="Arial" w:cs="Arial"/>
          <w:lang w:val="pt-BR"/>
        </w:rPr>
        <w:t>A  T  E  N  T  A   M   E  N  T  E</w:t>
      </w:r>
    </w:p>
    <w:p w14:paraId="6DDBFB0B" w14:textId="77777777" w:rsidR="003123D5" w:rsidRPr="004E4EDF" w:rsidRDefault="003123D5" w:rsidP="003123D5">
      <w:pPr>
        <w:jc w:val="center"/>
        <w:rPr>
          <w:rFonts w:ascii="Arial" w:hAnsi="Arial" w:cs="Arial"/>
        </w:rPr>
      </w:pPr>
      <w:r w:rsidRPr="004E4EDF">
        <w:rPr>
          <w:rFonts w:ascii="Arial" w:hAnsi="Arial" w:cs="Arial"/>
        </w:rPr>
        <w:t>Nombre de la empresa</w:t>
      </w:r>
    </w:p>
    <w:p w14:paraId="2B3AC1B8" w14:textId="77777777" w:rsidR="003123D5" w:rsidRPr="004E4EDF" w:rsidRDefault="003123D5" w:rsidP="003123D5">
      <w:pPr>
        <w:jc w:val="center"/>
        <w:rPr>
          <w:rFonts w:ascii="Arial" w:hAnsi="Arial" w:cs="Arial"/>
        </w:rPr>
      </w:pPr>
    </w:p>
    <w:p w14:paraId="082678E7" w14:textId="77777777" w:rsidR="003123D5" w:rsidRPr="004E4EDF" w:rsidRDefault="003123D5" w:rsidP="003123D5">
      <w:pPr>
        <w:jc w:val="center"/>
        <w:rPr>
          <w:rFonts w:ascii="Arial" w:hAnsi="Arial" w:cs="Arial"/>
        </w:rPr>
      </w:pPr>
    </w:p>
    <w:p w14:paraId="46F8ED37" w14:textId="77777777" w:rsidR="003123D5" w:rsidRPr="004E4EDF" w:rsidRDefault="003123D5" w:rsidP="003123D5">
      <w:pPr>
        <w:jc w:val="center"/>
        <w:rPr>
          <w:rFonts w:ascii="Arial" w:hAnsi="Arial" w:cs="Arial"/>
        </w:rPr>
      </w:pPr>
    </w:p>
    <w:p w14:paraId="56B132C4" w14:textId="77777777" w:rsidR="003123D5" w:rsidRPr="004E4EDF" w:rsidRDefault="003123D5" w:rsidP="003123D5">
      <w:pPr>
        <w:jc w:val="center"/>
        <w:rPr>
          <w:rFonts w:ascii="Arial" w:hAnsi="Arial" w:cs="Arial"/>
        </w:rPr>
      </w:pPr>
      <w:r w:rsidRPr="004E4EDF">
        <w:rPr>
          <w:rFonts w:ascii="Arial" w:hAnsi="Arial" w:cs="Arial"/>
        </w:rPr>
        <w:t>REPRESENTANTE LEGAL.</w:t>
      </w:r>
    </w:p>
    <w:p w14:paraId="66F57699" w14:textId="77777777" w:rsidR="003123D5" w:rsidRPr="004E4EDF" w:rsidRDefault="003123D5" w:rsidP="003123D5">
      <w:pPr>
        <w:jc w:val="center"/>
        <w:rPr>
          <w:rFonts w:ascii="Arial" w:hAnsi="Arial" w:cs="Arial"/>
        </w:rPr>
      </w:pPr>
      <w:r w:rsidRPr="004E4EDF">
        <w:rPr>
          <w:rFonts w:ascii="Arial" w:hAnsi="Arial" w:cs="Arial"/>
        </w:rPr>
        <w:t>Nombre y firma.</w:t>
      </w:r>
    </w:p>
    <w:p w14:paraId="71D3ACE9" w14:textId="77777777" w:rsidR="003123D5" w:rsidRDefault="003123D5" w:rsidP="003123D5">
      <w:pPr>
        <w:jc w:val="center"/>
        <w:rPr>
          <w:rFonts w:ascii="Arial" w:hAnsi="Arial" w:cs="Arial"/>
          <w:b/>
          <w:bCs/>
        </w:rPr>
      </w:pPr>
      <w:r w:rsidRPr="004E4EDF">
        <w:rPr>
          <w:rFonts w:ascii="Arial" w:hAnsi="Arial" w:cs="Arial"/>
          <w:b/>
          <w:bCs/>
        </w:rPr>
        <w:t>BAJO PROTESTA DE DECIR VERDAD</w:t>
      </w:r>
    </w:p>
    <w:p w14:paraId="7765E05F" w14:textId="77777777" w:rsidR="00CE2A5E" w:rsidRDefault="00CE2A5E" w:rsidP="00CE2A5E">
      <w:pPr>
        <w:jc w:val="center"/>
        <w:rPr>
          <w:rFonts w:ascii="Arial" w:hAnsi="Arial" w:cs="Arial"/>
          <w:b/>
          <w:bCs/>
        </w:rPr>
      </w:pPr>
    </w:p>
    <w:p w14:paraId="1A5DA08A" w14:textId="77777777" w:rsidR="00CE2A5E" w:rsidRDefault="00CE2A5E" w:rsidP="00CE2A5E">
      <w:pPr>
        <w:jc w:val="center"/>
        <w:rPr>
          <w:rFonts w:ascii="Arial" w:hAnsi="Arial" w:cs="Arial"/>
          <w:b/>
          <w:bCs/>
        </w:rPr>
      </w:pPr>
    </w:p>
    <w:p w14:paraId="553AAE50" w14:textId="77777777" w:rsidR="003123D5" w:rsidRDefault="003123D5" w:rsidP="00CE2A5E">
      <w:pPr>
        <w:jc w:val="center"/>
        <w:rPr>
          <w:rFonts w:ascii="Arial" w:hAnsi="Arial" w:cs="Arial"/>
          <w:b/>
          <w:bCs/>
        </w:rPr>
      </w:pPr>
    </w:p>
    <w:p w14:paraId="473E0C9A" w14:textId="77777777" w:rsidR="003123D5" w:rsidRDefault="003123D5" w:rsidP="00CE2A5E">
      <w:pPr>
        <w:jc w:val="center"/>
        <w:rPr>
          <w:rFonts w:ascii="Arial" w:hAnsi="Arial" w:cs="Arial"/>
          <w:b/>
          <w:bCs/>
        </w:rPr>
      </w:pPr>
    </w:p>
    <w:p w14:paraId="32764C1C" w14:textId="77777777" w:rsidR="003123D5" w:rsidRDefault="003123D5" w:rsidP="00CE2A5E">
      <w:pPr>
        <w:jc w:val="center"/>
        <w:rPr>
          <w:rFonts w:ascii="Arial" w:hAnsi="Arial" w:cs="Arial"/>
          <w:b/>
          <w:bCs/>
        </w:rPr>
      </w:pPr>
    </w:p>
    <w:p w14:paraId="7F5291AE" w14:textId="77777777" w:rsidR="003123D5" w:rsidRDefault="003123D5" w:rsidP="00CE2A5E">
      <w:pPr>
        <w:jc w:val="center"/>
        <w:rPr>
          <w:rFonts w:ascii="Arial" w:hAnsi="Arial" w:cs="Arial"/>
          <w:b/>
          <w:bCs/>
        </w:rPr>
      </w:pPr>
    </w:p>
    <w:p w14:paraId="27D4A922" w14:textId="77777777" w:rsidR="003123D5" w:rsidRDefault="003123D5" w:rsidP="00CE2A5E">
      <w:pPr>
        <w:jc w:val="center"/>
        <w:rPr>
          <w:rFonts w:ascii="Arial" w:hAnsi="Arial" w:cs="Arial"/>
          <w:b/>
          <w:bCs/>
        </w:rPr>
      </w:pPr>
    </w:p>
    <w:p w14:paraId="24694908" w14:textId="77777777" w:rsidR="003123D5" w:rsidRDefault="003123D5" w:rsidP="00CE2A5E">
      <w:pPr>
        <w:jc w:val="center"/>
        <w:rPr>
          <w:rFonts w:ascii="Arial" w:hAnsi="Arial" w:cs="Arial"/>
          <w:b/>
          <w:bCs/>
        </w:rPr>
      </w:pPr>
    </w:p>
    <w:p w14:paraId="4B177EEA" w14:textId="77777777" w:rsidR="003123D5" w:rsidRDefault="003123D5" w:rsidP="00CE2A5E">
      <w:pPr>
        <w:jc w:val="center"/>
        <w:rPr>
          <w:rFonts w:ascii="Arial" w:hAnsi="Arial" w:cs="Arial"/>
          <w:b/>
          <w:bCs/>
        </w:rPr>
      </w:pPr>
    </w:p>
    <w:p w14:paraId="6695B457" w14:textId="343C0616" w:rsidR="003123D5" w:rsidRPr="00594F9F" w:rsidRDefault="003123D5" w:rsidP="003123D5">
      <w:pPr>
        <w:tabs>
          <w:tab w:val="left" w:pos="720"/>
        </w:tabs>
        <w:jc w:val="center"/>
        <w:rPr>
          <w:rFonts w:ascii="Arial" w:hAnsi="Arial" w:cs="Arial"/>
          <w:b/>
          <w:bCs/>
        </w:rPr>
      </w:pPr>
      <w:r>
        <w:rPr>
          <w:rFonts w:ascii="Arial" w:hAnsi="Arial" w:cs="Arial"/>
          <w:b/>
          <w:bCs/>
        </w:rPr>
        <w:t>ANEXO NUMERO 15 (Punto 3.</w:t>
      </w:r>
      <w:r w:rsidR="008B5BDF">
        <w:rPr>
          <w:rFonts w:ascii="Arial" w:hAnsi="Arial" w:cs="Arial"/>
          <w:b/>
          <w:bCs/>
        </w:rPr>
        <w:t>18</w:t>
      </w:r>
      <w:r>
        <w:rPr>
          <w:rFonts w:ascii="Arial" w:hAnsi="Arial" w:cs="Arial"/>
          <w:b/>
          <w:bCs/>
        </w:rPr>
        <w:t>)</w:t>
      </w:r>
      <w:r w:rsidRPr="00594F9F">
        <w:rPr>
          <w:rFonts w:ascii="Arial" w:hAnsi="Arial" w:cs="Arial"/>
          <w:b/>
          <w:bCs/>
        </w:rPr>
        <w:t>.</w:t>
      </w:r>
    </w:p>
    <w:p w14:paraId="183459F4" w14:textId="77777777" w:rsidR="003123D5" w:rsidRPr="00594F9F" w:rsidRDefault="003123D5" w:rsidP="003123D5">
      <w:pPr>
        <w:jc w:val="center"/>
        <w:rPr>
          <w:rFonts w:ascii="Arial" w:hAnsi="Arial" w:cs="Arial"/>
        </w:rPr>
      </w:pPr>
    </w:p>
    <w:p w14:paraId="2B6BB225" w14:textId="77777777" w:rsidR="003123D5" w:rsidRPr="00344540" w:rsidRDefault="003123D5" w:rsidP="003123D5">
      <w:pPr>
        <w:jc w:val="center"/>
        <w:rPr>
          <w:rFonts w:ascii="Arial" w:hAnsi="Arial" w:cs="Arial"/>
          <w:sz w:val="16"/>
          <w:szCs w:val="16"/>
        </w:rPr>
      </w:pPr>
    </w:p>
    <w:p w14:paraId="5D9DFA60" w14:textId="77777777" w:rsidR="003123D5" w:rsidRPr="005B6E17" w:rsidRDefault="003123D5" w:rsidP="003123D5">
      <w:pPr>
        <w:rPr>
          <w:rFonts w:ascii="Arial" w:hAnsi="Arial" w:cs="Arial"/>
          <w:b/>
          <w:sz w:val="20"/>
          <w:szCs w:val="16"/>
          <w:lang w:val="es-ES_tradnl"/>
        </w:rPr>
      </w:pPr>
      <w:r w:rsidRPr="005B6E17">
        <w:rPr>
          <w:rFonts w:ascii="Arial" w:hAnsi="Arial" w:cs="Arial"/>
          <w:b/>
          <w:sz w:val="20"/>
          <w:szCs w:val="16"/>
          <w:lang w:val="es-ES_tradnl"/>
        </w:rPr>
        <w:t xml:space="preserve">FORMATO PARA LA MANIFESTACION QUE DEBERA PRESENTAR EL LICITANTE PARA ACREDITAR QUE </w:t>
      </w:r>
      <w:r>
        <w:rPr>
          <w:rFonts w:ascii="Arial" w:hAnsi="Arial" w:cs="Arial"/>
          <w:b/>
          <w:sz w:val="20"/>
          <w:szCs w:val="16"/>
          <w:lang w:val="es-ES_tradnl"/>
        </w:rPr>
        <w:t>ES DE NACIONALIDAD MEXICANA</w:t>
      </w:r>
      <w:r w:rsidRPr="005B6E17">
        <w:rPr>
          <w:rFonts w:ascii="Arial" w:hAnsi="Arial" w:cs="Arial"/>
          <w:b/>
          <w:sz w:val="20"/>
          <w:szCs w:val="16"/>
          <w:lang w:val="es-ES_tradnl"/>
        </w:rPr>
        <w:t xml:space="preserve">. (ARTÌCULO </w:t>
      </w:r>
      <w:r>
        <w:rPr>
          <w:rFonts w:ascii="Arial" w:hAnsi="Arial" w:cs="Arial"/>
          <w:b/>
          <w:sz w:val="20"/>
          <w:szCs w:val="16"/>
          <w:lang w:val="es-ES_tradnl"/>
        </w:rPr>
        <w:t>35</w:t>
      </w:r>
      <w:r w:rsidRPr="005B6E17">
        <w:rPr>
          <w:rFonts w:ascii="Arial" w:hAnsi="Arial" w:cs="Arial"/>
          <w:b/>
          <w:sz w:val="20"/>
          <w:szCs w:val="16"/>
          <w:lang w:val="es-ES_tradnl"/>
        </w:rPr>
        <w:t xml:space="preserve">, </w:t>
      </w:r>
      <w:r>
        <w:rPr>
          <w:rFonts w:ascii="Arial" w:hAnsi="Arial" w:cs="Arial"/>
          <w:b/>
          <w:sz w:val="20"/>
          <w:szCs w:val="16"/>
          <w:lang w:val="es-ES_tradnl"/>
        </w:rPr>
        <w:t>REGLAMENTO</w:t>
      </w:r>
      <w:r w:rsidRPr="005B6E17">
        <w:rPr>
          <w:rFonts w:ascii="Arial" w:hAnsi="Arial" w:cs="Arial"/>
          <w:b/>
          <w:sz w:val="20"/>
          <w:szCs w:val="16"/>
          <w:lang w:val="es-ES_tradnl"/>
        </w:rPr>
        <w:t>).</w:t>
      </w:r>
    </w:p>
    <w:p w14:paraId="109B12EA" w14:textId="77777777" w:rsidR="003123D5" w:rsidRPr="005B6E17" w:rsidRDefault="003123D5" w:rsidP="003123D5">
      <w:pPr>
        <w:rPr>
          <w:rFonts w:ascii="Arial" w:hAnsi="Arial" w:cs="Arial"/>
          <w:b/>
          <w:sz w:val="20"/>
          <w:szCs w:val="16"/>
          <w:lang w:val="es-ES_tradnl"/>
        </w:rPr>
      </w:pPr>
    </w:p>
    <w:p w14:paraId="28314CE9" w14:textId="77777777" w:rsidR="003123D5" w:rsidRPr="005B6E17" w:rsidRDefault="003123D5" w:rsidP="003123D5">
      <w:pPr>
        <w:rPr>
          <w:rFonts w:ascii="Arial" w:hAnsi="Arial" w:cs="Arial"/>
          <w:b/>
          <w:sz w:val="20"/>
          <w:szCs w:val="16"/>
          <w:lang w:val="es-ES_tradnl"/>
        </w:rPr>
      </w:pPr>
    </w:p>
    <w:p w14:paraId="06605F70" w14:textId="77777777" w:rsidR="003123D5" w:rsidRPr="005B6E17" w:rsidRDefault="003123D5" w:rsidP="003123D5">
      <w:pPr>
        <w:rPr>
          <w:rFonts w:ascii="Arial" w:hAnsi="Arial" w:cs="Arial"/>
          <w:b/>
          <w:sz w:val="20"/>
          <w:szCs w:val="16"/>
          <w:lang w:val="es-ES_tradnl"/>
        </w:rPr>
      </w:pPr>
    </w:p>
    <w:p w14:paraId="3A3A0888" w14:textId="77777777" w:rsidR="003123D5" w:rsidRPr="005B6E17" w:rsidRDefault="003123D5" w:rsidP="003123D5">
      <w:pPr>
        <w:jc w:val="right"/>
        <w:rPr>
          <w:rFonts w:ascii="Arial" w:hAnsi="Arial" w:cs="Arial"/>
          <w:sz w:val="20"/>
          <w:szCs w:val="16"/>
          <w:lang w:val="es-ES_tradnl"/>
        </w:rPr>
      </w:pPr>
      <w:r w:rsidRPr="005B6E17">
        <w:rPr>
          <w:rFonts w:ascii="Arial" w:hAnsi="Arial" w:cs="Arial"/>
          <w:sz w:val="20"/>
          <w:szCs w:val="16"/>
          <w:lang w:val="es-ES_tradnl"/>
        </w:rPr>
        <w:t>_____________DE _________DE____________________</w:t>
      </w:r>
    </w:p>
    <w:p w14:paraId="5F660FC3" w14:textId="77777777" w:rsidR="003123D5" w:rsidRPr="005B6E17" w:rsidRDefault="003123D5" w:rsidP="003123D5">
      <w:pPr>
        <w:jc w:val="right"/>
        <w:rPr>
          <w:rFonts w:ascii="Arial" w:hAnsi="Arial" w:cs="Arial"/>
          <w:sz w:val="20"/>
          <w:szCs w:val="16"/>
          <w:lang w:val="es-ES_tradnl"/>
        </w:rPr>
      </w:pPr>
    </w:p>
    <w:p w14:paraId="69779B2E" w14:textId="77777777" w:rsidR="003123D5" w:rsidRPr="005B6E17" w:rsidRDefault="003123D5" w:rsidP="003123D5">
      <w:pPr>
        <w:jc w:val="right"/>
        <w:rPr>
          <w:rFonts w:ascii="Arial" w:hAnsi="Arial" w:cs="Arial"/>
          <w:sz w:val="20"/>
          <w:szCs w:val="16"/>
          <w:lang w:val="es-ES_tradnl"/>
        </w:rPr>
      </w:pPr>
    </w:p>
    <w:p w14:paraId="2C8930C5" w14:textId="77777777" w:rsidR="003123D5" w:rsidRPr="00667805" w:rsidRDefault="003123D5" w:rsidP="003123D5">
      <w:pPr>
        <w:pStyle w:val="Ttulo6"/>
        <w:numPr>
          <w:ilvl w:val="0"/>
          <w:numId w:val="0"/>
        </w:numPr>
        <w:spacing w:before="0" w:after="0"/>
        <w:rPr>
          <w:b/>
          <w:bCs/>
          <w:i w:val="0"/>
          <w:iCs w:val="0"/>
        </w:rPr>
      </w:pPr>
      <w:r>
        <w:rPr>
          <w:b/>
          <w:bCs/>
          <w:i w:val="0"/>
          <w:iCs w:val="0"/>
        </w:rPr>
        <w:t>LICDA. LETICIA GUADALUPE DELGADO CARRILLO</w:t>
      </w:r>
    </w:p>
    <w:p w14:paraId="2620AF1D" w14:textId="77777777" w:rsidR="003123D5" w:rsidRPr="0085346A" w:rsidRDefault="003123D5" w:rsidP="003123D5">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4EEAB231" w14:textId="77777777" w:rsidR="003123D5" w:rsidRPr="00D7369D" w:rsidRDefault="003123D5" w:rsidP="003123D5">
      <w:pPr>
        <w:pStyle w:val="Ttulo6"/>
        <w:numPr>
          <w:ilvl w:val="0"/>
          <w:numId w:val="0"/>
        </w:numPr>
        <w:spacing w:before="0" w:after="0"/>
        <w:rPr>
          <w:b/>
          <w:bCs/>
          <w:i w:val="0"/>
          <w:iCs w:val="0"/>
        </w:rPr>
      </w:pPr>
      <w:r w:rsidRPr="00D7369D">
        <w:rPr>
          <w:b/>
          <w:bCs/>
          <w:i w:val="0"/>
          <w:iCs w:val="0"/>
        </w:rPr>
        <w:t>COLIMA, COL.</w:t>
      </w:r>
    </w:p>
    <w:p w14:paraId="1CC2E6A8" w14:textId="77777777" w:rsidR="003123D5" w:rsidRPr="005B6E17" w:rsidRDefault="003123D5" w:rsidP="003123D5">
      <w:pPr>
        <w:rPr>
          <w:rFonts w:ascii="Arial" w:hAnsi="Arial" w:cs="Arial"/>
          <w:sz w:val="20"/>
          <w:szCs w:val="16"/>
          <w:lang w:val="es-ES_tradnl"/>
        </w:rPr>
      </w:pPr>
    </w:p>
    <w:p w14:paraId="7C17813C" w14:textId="77777777" w:rsidR="003123D5" w:rsidRPr="005B6E17" w:rsidRDefault="003123D5" w:rsidP="003123D5">
      <w:pPr>
        <w:rPr>
          <w:rFonts w:ascii="Arial" w:hAnsi="Arial" w:cs="Arial"/>
          <w:sz w:val="20"/>
          <w:szCs w:val="16"/>
          <w:lang w:val="es-ES_tradnl"/>
        </w:rPr>
      </w:pPr>
    </w:p>
    <w:p w14:paraId="2CC5E292" w14:textId="77777777" w:rsidR="003123D5" w:rsidRPr="005B6E17" w:rsidRDefault="003123D5" w:rsidP="003123D5">
      <w:pPr>
        <w:rPr>
          <w:rFonts w:ascii="Arial" w:hAnsi="Arial" w:cs="Arial"/>
          <w:sz w:val="20"/>
          <w:szCs w:val="16"/>
          <w:lang w:val="es-ES_tradnl"/>
        </w:rPr>
      </w:pPr>
      <w:r w:rsidRPr="005B6E17">
        <w:rPr>
          <w:rFonts w:ascii="Arial" w:hAnsi="Arial" w:cs="Arial"/>
          <w:sz w:val="20"/>
          <w:szCs w:val="16"/>
          <w:lang w:val="es-ES_tradnl"/>
        </w:rPr>
        <w:t>P R E S E N T E.</w:t>
      </w:r>
    </w:p>
    <w:p w14:paraId="3E91B39C" w14:textId="77777777" w:rsidR="003123D5" w:rsidRPr="005B6E17" w:rsidRDefault="003123D5" w:rsidP="003123D5">
      <w:pPr>
        <w:rPr>
          <w:rFonts w:ascii="Arial" w:hAnsi="Arial" w:cs="Arial"/>
          <w:sz w:val="20"/>
          <w:szCs w:val="16"/>
          <w:lang w:val="es-ES_tradnl"/>
        </w:rPr>
      </w:pPr>
    </w:p>
    <w:p w14:paraId="76A446D4" w14:textId="77777777" w:rsidR="003123D5" w:rsidRPr="005B6E17" w:rsidRDefault="003123D5" w:rsidP="003123D5">
      <w:pPr>
        <w:rPr>
          <w:rFonts w:ascii="Arial" w:hAnsi="Arial" w:cs="Arial"/>
          <w:sz w:val="20"/>
          <w:szCs w:val="16"/>
          <w:lang w:val="es-ES_tradnl"/>
        </w:rPr>
      </w:pPr>
    </w:p>
    <w:p w14:paraId="173E2715" w14:textId="77777777" w:rsidR="003123D5" w:rsidRDefault="003123D5" w:rsidP="003123D5">
      <w:pPr>
        <w:spacing w:line="360" w:lineRule="auto"/>
        <w:rPr>
          <w:rFonts w:ascii="Arial" w:hAnsi="Arial" w:cs="Arial"/>
          <w:sz w:val="20"/>
          <w:szCs w:val="16"/>
          <w:lang w:val="es-ES_tradnl"/>
        </w:rPr>
      </w:pPr>
      <w:r w:rsidRPr="005B6E17">
        <w:rPr>
          <w:rFonts w:ascii="Arial" w:hAnsi="Arial" w:cs="Arial"/>
          <w:sz w:val="20"/>
          <w:szCs w:val="16"/>
          <w:lang w:val="es-ES_tradnl"/>
        </w:rPr>
        <w:t xml:space="preserve">ME REFIERO AL PROCEDIMIENTO ___________________NÚMERO________________EN EL QUE MI REPRESENTADA, LA EMPRESA __________________________________________________, PARTICIPA A TRAVÉS DE LA PROPUESTA QUE SE CONTIENE EN EL PRESENTE SOBRE. </w:t>
      </w:r>
    </w:p>
    <w:p w14:paraId="466E120B" w14:textId="77777777" w:rsidR="003123D5" w:rsidRDefault="003123D5" w:rsidP="003123D5">
      <w:pPr>
        <w:spacing w:line="360" w:lineRule="auto"/>
        <w:rPr>
          <w:rFonts w:ascii="Arial" w:hAnsi="Arial" w:cs="Arial"/>
          <w:sz w:val="20"/>
          <w:szCs w:val="16"/>
          <w:lang w:val="es-ES_tradnl"/>
        </w:rPr>
      </w:pPr>
    </w:p>
    <w:p w14:paraId="07B6F96E" w14:textId="77777777" w:rsidR="003123D5" w:rsidRPr="005B6E17" w:rsidRDefault="003123D5" w:rsidP="003123D5">
      <w:pPr>
        <w:spacing w:line="360" w:lineRule="auto"/>
        <w:rPr>
          <w:rFonts w:ascii="Arial" w:hAnsi="Arial" w:cs="Arial"/>
          <w:sz w:val="20"/>
          <w:szCs w:val="16"/>
          <w:lang w:val="es-ES_tradnl"/>
        </w:rPr>
      </w:pPr>
      <w:r w:rsidRPr="00D7369D">
        <w:rPr>
          <w:rFonts w:ascii="Arial" w:hAnsi="Arial" w:cs="Arial"/>
          <w:sz w:val="20"/>
          <w:szCs w:val="16"/>
          <w:lang w:val="es-ES_tradnl"/>
        </w:rPr>
        <w:t xml:space="preserve">SOBRE EL PARTICULAR Y EN LOS TÉRMINOS DE LO PREVISTO EN EL ARTÍCULO 35 DEL REGLAMENTO DE LA LEY DE ADQUISICIONES, ARRENDAMIENTOS Y SERVICIOS DEL SECTOR PÚBLICO, </w:t>
      </w:r>
      <w:r w:rsidRPr="005B6E17">
        <w:rPr>
          <w:rFonts w:ascii="Arial" w:hAnsi="Arial" w:cs="Arial"/>
          <w:sz w:val="20"/>
          <w:szCs w:val="16"/>
          <w:lang w:val="es-ES_tradnl"/>
        </w:rPr>
        <w:t>MANIFIESTO  QUE EL QUE SUSCRIBE, DECLARA BAJO PROTESTA DE DECIR VERDAD, QUE</w:t>
      </w:r>
      <w:r>
        <w:rPr>
          <w:rFonts w:ascii="Arial" w:hAnsi="Arial" w:cs="Arial"/>
          <w:sz w:val="20"/>
          <w:szCs w:val="16"/>
          <w:lang w:val="es-ES_tradnl"/>
        </w:rPr>
        <w:t xml:space="preserve"> MI REPRESENTADA ES DE NACIONALIDAD MEXICANA</w:t>
      </w:r>
      <w:r w:rsidRPr="005B6E17">
        <w:rPr>
          <w:rFonts w:ascii="Arial" w:hAnsi="Arial" w:cs="Arial"/>
          <w:sz w:val="20"/>
          <w:szCs w:val="16"/>
          <w:lang w:val="es-ES_tradnl"/>
        </w:rPr>
        <w:t xml:space="preserve">. </w:t>
      </w:r>
    </w:p>
    <w:p w14:paraId="118BA4BD" w14:textId="77777777" w:rsidR="003123D5" w:rsidRPr="005B6E17" w:rsidRDefault="003123D5" w:rsidP="003123D5">
      <w:pPr>
        <w:rPr>
          <w:rFonts w:ascii="Arial" w:hAnsi="Arial" w:cs="Arial"/>
          <w:sz w:val="20"/>
          <w:szCs w:val="16"/>
          <w:lang w:val="es-ES_tradnl"/>
        </w:rPr>
      </w:pPr>
    </w:p>
    <w:p w14:paraId="353BADD8" w14:textId="77777777" w:rsidR="003123D5" w:rsidRPr="005B6E17" w:rsidRDefault="003123D5" w:rsidP="003123D5">
      <w:pPr>
        <w:jc w:val="center"/>
        <w:rPr>
          <w:rFonts w:ascii="Arial" w:hAnsi="Arial" w:cs="Arial"/>
          <w:sz w:val="20"/>
          <w:szCs w:val="16"/>
          <w:lang w:val="es-ES_tradnl"/>
        </w:rPr>
      </w:pPr>
    </w:p>
    <w:p w14:paraId="4D890060" w14:textId="77777777" w:rsidR="003123D5" w:rsidRPr="005B6E17" w:rsidRDefault="003123D5" w:rsidP="003123D5">
      <w:pPr>
        <w:jc w:val="center"/>
        <w:rPr>
          <w:rFonts w:ascii="Arial" w:hAnsi="Arial" w:cs="Arial"/>
          <w:sz w:val="20"/>
          <w:szCs w:val="16"/>
          <w:lang w:val="es-ES_tradnl"/>
        </w:rPr>
      </w:pPr>
    </w:p>
    <w:p w14:paraId="1BE0329A" w14:textId="77777777" w:rsidR="003123D5" w:rsidRPr="005B6E17" w:rsidRDefault="003123D5" w:rsidP="003123D5">
      <w:pPr>
        <w:jc w:val="center"/>
        <w:rPr>
          <w:rFonts w:ascii="Arial" w:hAnsi="Arial" w:cs="Arial"/>
          <w:sz w:val="20"/>
          <w:szCs w:val="16"/>
          <w:lang w:val="es-ES_tradnl"/>
        </w:rPr>
      </w:pPr>
      <w:r w:rsidRPr="005B6E17">
        <w:rPr>
          <w:rFonts w:ascii="Arial" w:hAnsi="Arial" w:cs="Arial"/>
          <w:sz w:val="20"/>
          <w:szCs w:val="16"/>
          <w:lang w:val="es-ES_tradnl"/>
        </w:rPr>
        <w:t>A T E N T A M E N TE</w:t>
      </w:r>
    </w:p>
    <w:p w14:paraId="0301FB9E" w14:textId="77777777" w:rsidR="003123D5" w:rsidRPr="005B6E17" w:rsidRDefault="003123D5" w:rsidP="003123D5">
      <w:pPr>
        <w:jc w:val="center"/>
        <w:rPr>
          <w:rFonts w:ascii="Arial" w:hAnsi="Arial" w:cs="Arial"/>
          <w:sz w:val="20"/>
          <w:szCs w:val="16"/>
          <w:lang w:val="es-ES_tradnl"/>
        </w:rPr>
      </w:pPr>
    </w:p>
    <w:p w14:paraId="7E1E7C50" w14:textId="77777777" w:rsidR="003123D5" w:rsidRPr="005B6E17" w:rsidRDefault="003123D5" w:rsidP="003123D5">
      <w:pPr>
        <w:rPr>
          <w:rFonts w:ascii="Arial" w:hAnsi="Arial" w:cs="Arial"/>
          <w:sz w:val="20"/>
          <w:szCs w:val="16"/>
          <w:lang w:val="es-ES_tradnl"/>
        </w:rPr>
      </w:pPr>
    </w:p>
    <w:p w14:paraId="729417CD" w14:textId="77777777" w:rsidR="003123D5" w:rsidRPr="005B6E17" w:rsidRDefault="003123D5" w:rsidP="003123D5">
      <w:pPr>
        <w:jc w:val="center"/>
        <w:rPr>
          <w:rFonts w:ascii="Arial" w:hAnsi="Arial" w:cs="Arial"/>
          <w:sz w:val="20"/>
          <w:szCs w:val="16"/>
          <w:lang w:val="es-ES_tradnl"/>
        </w:rPr>
      </w:pPr>
      <w:r w:rsidRPr="005B6E17">
        <w:rPr>
          <w:rFonts w:ascii="Arial" w:hAnsi="Arial" w:cs="Arial"/>
          <w:sz w:val="20"/>
          <w:szCs w:val="16"/>
        </w:rPr>
        <w:t>NOMBRE Y FIRMA DEL REPRESENTANTE LEGAL DE LA EMPRESA LICITANTE.</w:t>
      </w:r>
    </w:p>
    <w:p w14:paraId="5F6CA8D4" w14:textId="3662054A" w:rsidR="003123D5" w:rsidRDefault="003123D5" w:rsidP="003123D5">
      <w:pPr>
        <w:jc w:val="center"/>
        <w:rPr>
          <w:rFonts w:ascii="Arial" w:hAnsi="Arial" w:cs="Arial"/>
          <w:b/>
          <w:bCs/>
        </w:rPr>
      </w:pPr>
      <w:r w:rsidRPr="00D7369D">
        <w:rPr>
          <w:rFonts w:ascii="Arial" w:hAnsi="Arial" w:cs="Arial"/>
          <w:sz w:val="20"/>
          <w:szCs w:val="16"/>
        </w:rPr>
        <w:t>BAJO PROTESTA DE DECIR VERDAD</w:t>
      </w:r>
    </w:p>
    <w:p w14:paraId="1DABB34E" w14:textId="77777777" w:rsidR="003123D5" w:rsidRDefault="003123D5" w:rsidP="00CE2A5E">
      <w:pPr>
        <w:jc w:val="center"/>
        <w:rPr>
          <w:rFonts w:ascii="Arial" w:hAnsi="Arial" w:cs="Arial"/>
          <w:b/>
          <w:bCs/>
        </w:rPr>
      </w:pPr>
    </w:p>
    <w:p w14:paraId="5F0A6ACF" w14:textId="77777777" w:rsidR="003123D5" w:rsidRDefault="003123D5" w:rsidP="00CE2A5E">
      <w:pPr>
        <w:jc w:val="center"/>
        <w:rPr>
          <w:rFonts w:ascii="Arial" w:hAnsi="Arial" w:cs="Arial"/>
          <w:b/>
          <w:bCs/>
        </w:rPr>
      </w:pPr>
    </w:p>
    <w:p w14:paraId="2DB07F3C" w14:textId="77777777" w:rsidR="003123D5" w:rsidRDefault="003123D5" w:rsidP="00CE2A5E">
      <w:pPr>
        <w:jc w:val="center"/>
        <w:rPr>
          <w:rFonts w:ascii="Arial" w:hAnsi="Arial" w:cs="Arial"/>
          <w:b/>
          <w:bCs/>
        </w:rPr>
      </w:pPr>
    </w:p>
    <w:p w14:paraId="670DFA2F" w14:textId="77777777" w:rsidR="003123D5" w:rsidRDefault="003123D5" w:rsidP="00CE2A5E">
      <w:pPr>
        <w:jc w:val="center"/>
        <w:rPr>
          <w:rFonts w:ascii="Arial" w:hAnsi="Arial" w:cs="Arial"/>
          <w:b/>
          <w:bCs/>
        </w:rPr>
      </w:pPr>
    </w:p>
    <w:p w14:paraId="1E43D1AA" w14:textId="77777777" w:rsidR="003123D5" w:rsidRDefault="003123D5" w:rsidP="00CE2A5E">
      <w:pPr>
        <w:jc w:val="center"/>
        <w:rPr>
          <w:rFonts w:ascii="Arial" w:hAnsi="Arial" w:cs="Arial"/>
          <w:b/>
          <w:bCs/>
        </w:rPr>
      </w:pPr>
    </w:p>
    <w:p w14:paraId="2ACF3283" w14:textId="77777777" w:rsidR="003123D5" w:rsidRDefault="003123D5" w:rsidP="00CE2A5E">
      <w:pPr>
        <w:jc w:val="center"/>
        <w:rPr>
          <w:rFonts w:ascii="Arial" w:hAnsi="Arial" w:cs="Arial"/>
          <w:b/>
          <w:bCs/>
        </w:rPr>
      </w:pPr>
    </w:p>
    <w:p w14:paraId="69D19791" w14:textId="77777777" w:rsidR="003123D5" w:rsidRDefault="003123D5" w:rsidP="00CE2A5E">
      <w:pPr>
        <w:jc w:val="center"/>
        <w:rPr>
          <w:rFonts w:ascii="Arial" w:hAnsi="Arial" w:cs="Arial"/>
          <w:b/>
          <w:bCs/>
        </w:rPr>
      </w:pPr>
    </w:p>
    <w:p w14:paraId="14E483B6" w14:textId="77777777" w:rsidR="00CE2A5E" w:rsidRDefault="00CE2A5E" w:rsidP="00CE2A5E">
      <w:pPr>
        <w:jc w:val="center"/>
        <w:rPr>
          <w:rFonts w:ascii="Arial" w:hAnsi="Arial" w:cs="Arial"/>
          <w:b/>
          <w:bCs/>
        </w:rPr>
      </w:pPr>
    </w:p>
    <w:p w14:paraId="1D9D8BBA" w14:textId="77777777" w:rsidR="00CE2A5E" w:rsidRDefault="00CE2A5E" w:rsidP="00CE2A5E">
      <w:pPr>
        <w:jc w:val="center"/>
        <w:rPr>
          <w:rFonts w:ascii="Arial" w:hAnsi="Arial" w:cs="Arial"/>
          <w:b/>
          <w:bCs/>
        </w:rPr>
      </w:pPr>
    </w:p>
    <w:p w14:paraId="2D2C8959" w14:textId="77777777" w:rsidR="005835B5" w:rsidRDefault="005835B5" w:rsidP="00CE2A5E">
      <w:pPr>
        <w:jc w:val="center"/>
        <w:rPr>
          <w:rFonts w:ascii="Arial" w:hAnsi="Arial" w:cs="Arial"/>
          <w:b/>
          <w:bCs/>
        </w:rPr>
      </w:pPr>
    </w:p>
    <w:p w14:paraId="209DF22D" w14:textId="77777777" w:rsidR="005835B5" w:rsidRDefault="005835B5" w:rsidP="00CE2A5E">
      <w:pPr>
        <w:jc w:val="center"/>
        <w:rPr>
          <w:rFonts w:ascii="Arial" w:hAnsi="Arial" w:cs="Arial"/>
          <w:b/>
          <w:bCs/>
        </w:rPr>
      </w:pPr>
    </w:p>
    <w:p w14:paraId="4006114C" w14:textId="35EC57FA" w:rsidR="00CE2A5E" w:rsidRPr="004520DD" w:rsidRDefault="00CE2A5E" w:rsidP="00CE2A5E">
      <w:pPr>
        <w:jc w:val="center"/>
        <w:rPr>
          <w:rFonts w:ascii="Arial" w:hAnsi="Arial" w:cs="Arial"/>
          <w:b/>
          <w:bCs/>
        </w:rPr>
      </w:pPr>
      <w:r w:rsidRPr="004520DD">
        <w:rPr>
          <w:rFonts w:ascii="Arial" w:hAnsi="Arial" w:cs="Arial"/>
          <w:b/>
          <w:bCs/>
        </w:rPr>
        <w:t>ANEXO No. 1</w:t>
      </w:r>
      <w:r w:rsidR="003123D5">
        <w:rPr>
          <w:rFonts w:ascii="Arial" w:hAnsi="Arial" w:cs="Arial"/>
          <w:b/>
          <w:bCs/>
        </w:rPr>
        <w:t>6</w:t>
      </w:r>
      <w:r w:rsidR="008B5BDF">
        <w:rPr>
          <w:rFonts w:ascii="Arial" w:hAnsi="Arial" w:cs="Arial"/>
          <w:b/>
          <w:bCs/>
        </w:rPr>
        <w:t xml:space="preserve"> (3.19)</w:t>
      </w:r>
    </w:p>
    <w:p w14:paraId="43D26953" w14:textId="77777777" w:rsidR="00CE2A5E" w:rsidRPr="004520DD" w:rsidRDefault="00CE2A5E" w:rsidP="00CE2A5E">
      <w:pPr>
        <w:jc w:val="center"/>
        <w:rPr>
          <w:rFonts w:ascii="Arial" w:hAnsi="Arial" w:cs="Arial"/>
          <w:b/>
          <w:bCs/>
        </w:rPr>
      </w:pPr>
    </w:p>
    <w:p w14:paraId="7A1F7163" w14:textId="77777777" w:rsidR="00CE2A5E" w:rsidRPr="004520DD" w:rsidRDefault="00CE2A5E" w:rsidP="00CE2A5E">
      <w:pPr>
        <w:jc w:val="center"/>
        <w:rPr>
          <w:rFonts w:ascii="Arial" w:hAnsi="Arial" w:cs="Arial"/>
          <w:b/>
          <w:bCs/>
        </w:rPr>
      </w:pPr>
      <w:r w:rsidRPr="004520DD">
        <w:rPr>
          <w:rFonts w:ascii="Arial" w:hAnsi="Arial" w:cs="Arial"/>
          <w:b/>
          <w:bCs/>
        </w:rPr>
        <w:t>ACLARACION DE DUDAS</w:t>
      </w:r>
    </w:p>
    <w:p w14:paraId="234DD3CF" w14:textId="77777777" w:rsidR="00CE2A5E" w:rsidRPr="00CC5E02" w:rsidRDefault="00CE2A5E" w:rsidP="00CE2A5E">
      <w:pPr>
        <w:pStyle w:val="Cuerpo"/>
        <w:jc w:val="right"/>
        <w:rPr>
          <w:rFonts w:hAnsi="Times New Roman" w:cs="Times New Roman"/>
        </w:rPr>
      </w:pPr>
    </w:p>
    <w:p w14:paraId="7BC374F4" w14:textId="77777777" w:rsidR="00CE2A5E" w:rsidRPr="00CC5E02" w:rsidRDefault="00CE2A5E" w:rsidP="00CE2A5E">
      <w:pPr>
        <w:pStyle w:val="Cuerpo"/>
        <w:jc w:val="right"/>
        <w:rPr>
          <w:rFonts w:hAnsi="Times New Roman" w:cs="Times New Roman"/>
        </w:rPr>
      </w:pPr>
      <w:r w:rsidRPr="0085346A">
        <w:rPr>
          <w:rFonts w:ascii="Arial" w:hAnsi="Arial" w:cs="Arial"/>
        </w:rPr>
        <w:t>(Lugar y Fecha de Expedición).</w:t>
      </w:r>
    </w:p>
    <w:p w14:paraId="146A9CCB" w14:textId="77777777" w:rsidR="00CE2A5E" w:rsidRPr="00CC5E02" w:rsidRDefault="00CE2A5E" w:rsidP="00CE2A5E">
      <w:pPr>
        <w:pStyle w:val="Cuerpo"/>
        <w:jc w:val="both"/>
        <w:rPr>
          <w:rFonts w:hAnsi="Times New Roman" w:cs="Times New Roman"/>
        </w:rPr>
      </w:pPr>
    </w:p>
    <w:p w14:paraId="590DDDCE" w14:textId="77777777" w:rsidR="00CE2A5E" w:rsidRPr="00667805" w:rsidRDefault="00CE2A5E" w:rsidP="00CE2A5E">
      <w:pPr>
        <w:pStyle w:val="Ttulo6"/>
        <w:numPr>
          <w:ilvl w:val="0"/>
          <w:numId w:val="0"/>
        </w:numPr>
        <w:spacing w:before="0" w:after="0"/>
        <w:rPr>
          <w:b/>
          <w:bCs/>
          <w:i w:val="0"/>
          <w:iCs w:val="0"/>
        </w:rPr>
      </w:pPr>
      <w:r>
        <w:rPr>
          <w:b/>
          <w:bCs/>
          <w:i w:val="0"/>
          <w:iCs w:val="0"/>
        </w:rPr>
        <w:t>LICDA. LETICIA GUADALUPE DELGADO CARRILLO</w:t>
      </w:r>
    </w:p>
    <w:p w14:paraId="0402FB4F" w14:textId="77777777" w:rsidR="00CE2A5E" w:rsidRPr="0085346A" w:rsidRDefault="00CE2A5E" w:rsidP="00CE2A5E">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016FC684" w14:textId="77777777" w:rsidR="00CE2A5E" w:rsidRPr="0085346A" w:rsidRDefault="00CE2A5E" w:rsidP="00CE2A5E">
      <w:pPr>
        <w:rPr>
          <w:rFonts w:ascii="Arial" w:hAnsi="Arial" w:cs="Arial"/>
        </w:rPr>
      </w:pPr>
      <w:r w:rsidRPr="0085346A">
        <w:rPr>
          <w:b/>
          <w:bCs/>
        </w:rPr>
        <w:t>COLIMA, COL.</w:t>
      </w:r>
    </w:p>
    <w:p w14:paraId="381F6E00" w14:textId="77777777" w:rsidR="00CE2A5E" w:rsidRPr="0085346A" w:rsidRDefault="00CE2A5E" w:rsidP="00CE2A5E">
      <w:pPr>
        <w:rPr>
          <w:rFonts w:ascii="Arial" w:hAnsi="Arial" w:cs="Arial"/>
        </w:rPr>
      </w:pPr>
    </w:p>
    <w:p w14:paraId="28CBCABF" w14:textId="77777777" w:rsidR="00CE2A5E" w:rsidRPr="0085346A" w:rsidRDefault="00CE2A5E" w:rsidP="00CE2A5E">
      <w:pPr>
        <w:rPr>
          <w:rFonts w:ascii="Arial" w:hAnsi="Arial" w:cs="Arial"/>
        </w:rPr>
      </w:pPr>
      <w:r w:rsidRPr="0085346A">
        <w:rPr>
          <w:rFonts w:ascii="Arial" w:hAnsi="Arial" w:cs="Arial"/>
          <w:b/>
          <w:bCs/>
        </w:rPr>
        <w:t>P   R   E   S  E  N  T  E</w:t>
      </w:r>
      <w:r w:rsidRPr="0085346A">
        <w:rPr>
          <w:rFonts w:ascii="Arial" w:hAnsi="Arial" w:cs="Arial"/>
        </w:rPr>
        <w:t>.</w:t>
      </w:r>
    </w:p>
    <w:p w14:paraId="2D2DD109" w14:textId="77777777" w:rsidR="00CE2A5E" w:rsidRPr="00CC5E02" w:rsidRDefault="00CE2A5E" w:rsidP="00CE2A5E">
      <w:pPr>
        <w:pStyle w:val="Cuerpo"/>
        <w:jc w:val="both"/>
        <w:rPr>
          <w:rFonts w:eastAsia="Times New Roman Bold" w:hAnsi="Times New Roman" w:cs="Times New Roman"/>
        </w:rPr>
      </w:pPr>
    </w:p>
    <w:p w14:paraId="51B92354" w14:textId="429AC6D5" w:rsidR="00CE2A5E" w:rsidRPr="00024E4F" w:rsidRDefault="00CE2A5E" w:rsidP="00CE2A5E">
      <w:pPr>
        <w:pStyle w:val="Cuerpo"/>
        <w:jc w:val="both"/>
        <w:rPr>
          <w:rFonts w:ascii="Arial" w:eastAsia="Times New Roman Bold" w:hAnsi="Arial" w:cs="Arial"/>
          <w:sz w:val="22"/>
          <w:szCs w:val="22"/>
        </w:rPr>
      </w:pPr>
      <w:r w:rsidRPr="00024E4F">
        <w:rPr>
          <w:rFonts w:ascii="Arial" w:hAnsi="Arial" w:cs="Arial"/>
          <w:sz w:val="22"/>
          <w:szCs w:val="22"/>
          <w:lang w:val="pt-PT"/>
        </w:rPr>
        <w:t xml:space="preserve">Por medio de la presente, nos permitimos solicitar la aclaracion de las siguientes dudas de la Licitacion Publica Nacional  </w:t>
      </w:r>
      <w:r w:rsidRPr="00024E4F">
        <w:rPr>
          <w:rFonts w:ascii="Arial" w:hAnsi="Arial" w:cs="Arial"/>
          <w:sz w:val="22"/>
          <w:szCs w:val="22"/>
        </w:rPr>
        <w:t>no.</w:t>
      </w:r>
      <w:r>
        <w:rPr>
          <w:rFonts w:ascii="Arial" w:hAnsi="Arial" w:cs="Arial"/>
          <w:sz w:val="22"/>
          <w:szCs w:val="22"/>
        </w:rPr>
        <w:t xml:space="preserve"> </w:t>
      </w:r>
      <w:r w:rsidRPr="003123D5">
        <w:rPr>
          <w:rFonts w:ascii="Arial" w:hAnsi="Arial" w:cs="Arial"/>
          <w:sz w:val="22"/>
          <w:szCs w:val="22"/>
          <w:highlight w:val="yellow"/>
        </w:rPr>
        <w:t>36111002</w:t>
      </w:r>
      <w:r w:rsidR="00C95785">
        <w:rPr>
          <w:rFonts w:ascii="Arial" w:hAnsi="Arial" w:cs="Arial"/>
          <w:sz w:val="22"/>
          <w:szCs w:val="22"/>
          <w:highlight w:val="yellow"/>
        </w:rPr>
        <w:t>-</w:t>
      </w:r>
      <w:r w:rsidR="00BB41A5">
        <w:rPr>
          <w:rFonts w:ascii="Arial" w:hAnsi="Arial" w:cs="Arial"/>
          <w:sz w:val="22"/>
          <w:szCs w:val="22"/>
          <w:highlight w:val="yellow"/>
        </w:rPr>
        <w:t>006-2021</w:t>
      </w:r>
    </w:p>
    <w:p w14:paraId="468D3E48" w14:textId="77777777" w:rsidR="00CE2A5E" w:rsidRPr="00CC5E02" w:rsidRDefault="00CE2A5E" w:rsidP="00CE2A5E">
      <w:pPr>
        <w:pStyle w:val="Cuerpo"/>
        <w:jc w:val="both"/>
        <w:rPr>
          <w:rFonts w:eastAsia="Times New Roman Bold" w:hAnsi="Times New Roman" w:cs="Times New Roman"/>
        </w:rPr>
      </w:pPr>
    </w:p>
    <w:p w14:paraId="339B3828" w14:textId="77777777" w:rsidR="00CE2A5E" w:rsidRPr="00CC5E02" w:rsidRDefault="00CE2A5E" w:rsidP="00CE2A5E">
      <w:pPr>
        <w:pStyle w:val="Ttulo7"/>
        <w:numPr>
          <w:ilvl w:val="0"/>
          <w:numId w:val="0"/>
        </w:numPr>
        <w:rPr>
          <w:rFonts w:ascii="Times New Roman" w:hAnsi="Times New Roman" w:cs="Times New Roman"/>
        </w:rPr>
      </w:pPr>
      <w:r w:rsidRPr="00CC5E02">
        <w:rPr>
          <w:rFonts w:ascii="Times New Roman" w:hAnsi="Times New Roman" w:cs="Times New Roman"/>
        </w:rPr>
        <w:t>A).- DE CARACTER ADMINISTRATIVO</w:t>
      </w:r>
    </w:p>
    <w:tbl>
      <w:tblPr>
        <w:tblW w:w="954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773"/>
        <w:gridCol w:w="4773"/>
      </w:tblGrid>
      <w:tr w:rsidR="00CE2A5E" w:rsidRPr="00CC5E02" w14:paraId="11887BE8" w14:textId="77777777" w:rsidTr="0094380C">
        <w:trPr>
          <w:trHeight w:val="227"/>
          <w:jc w:val="center"/>
        </w:trPr>
        <w:tc>
          <w:tcPr>
            <w:tcW w:w="4773"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64C634DD" w14:textId="77777777" w:rsidR="00CE2A5E" w:rsidRPr="00325C79" w:rsidRDefault="00CE2A5E" w:rsidP="0094380C">
            <w:pPr>
              <w:pStyle w:val="Cuerpo"/>
              <w:jc w:val="center"/>
              <w:rPr>
                <w:rFonts w:hAnsi="Times New Roman" w:cs="Times New Roman"/>
              </w:rPr>
            </w:pPr>
            <w:r w:rsidRPr="00325C79">
              <w:rPr>
                <w:rFonts w:hAnsi="Times New Roman" w:cs="Times New Roman"/>
                <w:spacing w:val="200"/>
                <w:lang w:val="es-ES_tradnl"/>
              </w:rPr>
              <w:t>PREGUNTAS</w:t>
            </w:r>
          </w:p>
        </w:tc>
        <w:tc>
          <w:tcPr>
            <w:tcW w:w="4773"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22E6F66D" w14:textId="77777777" w:rsidR="00CE2A5E" w:rsidRPr="00325C79" w:rsidRDefault="00CE2A5E" w:rsidP="0094380C">
            <w:pPr>
              <w:pStyle w:val="Cuerpo"/>
              <w:jc w:val="center"/>
              <w:rPr>
                <w:rFonts w:hAnsi="Times New Roman" w:cs="Times New Roman"/>
              </w:rPr>
            </w:pPr>
            <w:r w:rsidRPr="00325C79">
              <w:rPr>
                <w:rFonts w:hAnsi="Times New Roman" w:cs="Times New Roman"/>
                <w:spacing w:val="200"/>
                <w:lang w:val="es-ES_tradnl"/>
              </w:rPr>
              <w:t>RESPUESTAS</w:t>
            </w:r>
          </w:p>
        </w:tc>
      </w:tr>
      <w:tr w:rsidR="00CE2A5E" w:rsidRPr="00CC5E02" w14:paraId="2BE62F58" w14:textId="77777777" w:rsidTr="0094380C">
        <w:trPr>
          <w:trHeight w:val="722"/>
          <w:jc w:val="center"/>
        </w:trPr>
        <w:tc>
          <w:tcPr>
            <w:tcW w:w="4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06319F" w14:textId="77777777" w:rsidR="00CE2A5E" w:rsidRPr="00325C79" w:rsidRDefault="00CE2A5E" w:rsidP="0094380C">
            <w:pPr>
              <w:rPr>
                <w:sz w:val="20"/>
                <w:szCs w:val="20"/>
              </w:rPr>
            </w:pPr>
          </w:p>
        </w:tc>
        <w:tc>
          <w:tcPr>
            <w:tcW w:w="4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AA7F65" w14:textId="77777777" w:rsidR="00CE2A5E" w:rsidRPr="00325C79" w:rsidRDefault="00CE2A5E" w:rsidP="0094380C">
            <w:pPr>
              <w:rPr>
                <w:sz w:val="20"/>
                <w:szCs w:val="20"/>
              </w:rPr>
            </w:pPr>
          </w:p>
        </w:tc>
      </w:tr>
    </w:tbl>
    <w:p w14:paraId="38B2FACB" w14:textId="77777777" w:rsidR="00CE2A5E" w:rsidRPr="00CC5E02" w:rsidRDefault="00CE2A5E" w:rsidP="00CE2A5E">
      <w:pPr>
        <w:pStyle w:val="Ttulo7"/>
        <w:numPr>
          <w:ilvl w:val="0"/>
          <w:numId w:val="0"/>
        </w:numPr>
        <w:rPr>
          <w:rFonts w:ascii="Times New Roman" w:hAnsi="Times New Roman" w:cs="Times New Roman"/>
        </w:rPr>
      </w:pPr>
    </w:p>
    <w:p w14:paraId="454BFD96" w14:textId="77777777" w:rsidR="00CE2A5E" w:rsidRPr="00CC5E02" w:rsidRDefault="00CE2A5E" w:rsidP="00CE2A5E">
      <w:pPr>
        <w:pStyle w:val="Cuerpo"/>
        <w:rPr>
          <w:rFonts w:eastAsia="Times New Roman Bold" w:hAnsi="Times New Roman" w:cs="Times New Roman"/>
        </w:rPr>
      </w:pPr>
      <w:r w:rsidRPr="00CC5E02">
        <w:rPr>
          <w:rFonts w:hAnsi="Times New Roman" w:cs="Times New Roman"/>
        </w:rPr>
        <w:t>B).- DE CARACTER TECNICO</w:t>
      </w:r>
    </w:p>
    <w:tbl>
      <w:tblPr>
        <w:tblW w:w="954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773"/>
        <w:gridCol w:w="4773"/>
      </w:tblGrid>
      <w:tr w:rsidR="00CE2A5E" w:rsidRPr="00CC5E02" w14:paraId="23482B2C" w14:textId="77777777" w:rsidTr="0094380C">
        <w:trPr>
          <w:trHeight w:val="227"/>
          <w:jc w:val="center"/>
        </w:trPr>
        <w:tc>
          <w:tcPr>
            <w:tcW w:w="4773"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0F4C340B" w14:textId="77777777" w:rsidR="00CE2A5E" w:rsidRPr="00325C79" w:rsidRDefault="00CE2A5E" w:rsidP="0094380C">
            <w:pPr>
              <w:pStyle w:val="Cuerpo"/>
              <w:jc w:val="center"/>
              <w:rPr>
                <w:rFonts w:hAnsi="Times New Roman" w:cs="Times New Roman"/>
              </w:rPr>
            </w:pPr>
            <w:r w:rsidRPr="00325C79">
              <w:rPr>
                <w:rFonts w:hAnsi="Times New Roman" w:cs="Times New Roman"/>
                <w:spacing w:val="200"/>
                <w:lang w:val="es-ES_tradnl"/>
              </w:rPr>
              <w:t>PREGUNTAS</w:t>
            </w:r>
          </w:p>
        </w:tc>
        <w:tc>
          <w:tcPr>
            <w:tcW w:w="4773"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79754795" w14:textId="77777777" w:rsidR="00CE2A5E" w:rsidRPr="00325C79" w:rsidRDefault="00CE2A5E" w:rsidP="0094380C">
            <w:pPr>
              <w:pStyle w:val="Cuerpo"/>
              <w:jc w:val="center"/>
              <w:rPr>
                <w:rFonts w:hAnsi="Times New Roman" w:cs="Times New Roman"/>
              </w:rPr>
            </w:pPr>
            <w:r w:rsidRPr="00325C79">
              <w:rPr>
                <w:rFonts w:hAnsi="Times New Roman" w:cs="Times New Roman"/>
                <w:spacing w:val="200"/>
                <w:lang w:val="es-ES_tradnl"/>
              </w:rPr>
              <w:t>RESPUESTAS</w:t>
            </w:r>
          </w:p>
        </w:tc>
      </w:tr>
      <w:tr w:rsidR="00CE2A5E" w:rsidRPr="00CC5E02" w14:paraId="257F2A31" w14:textId="77777777" w:rsidTr="0094380C">
        <w:trPr>
          <w:trHeight w:val="759"/>
          <w:jc w:val="center"/>
        </w:trPr>
        <w:tc>
          <w:tcPr>
            <w:tcW w:w="4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ACFD32" w14:textId="77777777" w:rsidR="00CE2A5E" w:rsidRPr="00325C79" w:rsidRDefault="00CE2A5E" w:rsidP="0094380C">
            <w:pPr>
              <w:rPr>
                <w:sz w:val="20"/>
                <w:szCs w:val="20"/>
              </w:rPr>
            </w:pPr>
          </w:p>
        </w:tc>
        <w:tc>
          <w:tcPr>
            <w:tcW w:w="4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7A2235" w14:textId="77777777" w:rsidR="00CE2A5E" w:rsidRPr="00325C79" w:rsidRDefault="00CE2A5E" w:rsidP="0094380C">
            <w:pPr>
              <w:rPr>
                <w:sz w:val="20"/>
                <w:szCs w:val="20"/>
              </w:rPr>
            </w:pPr>
          </w:p>
        </w:tc>
      </w:tr>
    </w:tbl>
    <w:p w14:paraId="1A825299" w14:textId="77777777" w:rsidR="00CE2A5E" w:rsidRPr="00CC5E02" w:rsidRDefault="00CE2A5E" w:rsidP="00CE2A5E">
      <w:pPr>
        <w:pStyle w:val="Cuerpo"/>
        <w:jc w:val="center"/>
        <w:rPr>
          <w:rFonts w:eastAsia="Times New Roman Bold" w:hAnsi="Times New Roman" w:cs="Times New Roman"/>
        </w:rPr>
      </w:pPr>
    </w:p>
    <w:p w14:paraId="14A78549" w14:textId="77777777" w:rsidR="00CE2A5E" w:rsidRPr="00CC5E02" w:rsidRDefault="00CE2A5E" w:rsidP="00CE2A5E">
      <w:pPr>
        <w:pStyle w:val="Cuerpo"/>
        <w:rPr>
          <w:rFonts w:eastAsia="Times New Roman Bold" w:hAnsi="Times New Roman" w:cs="Times New Roman"/>
        </w:rPr>
      </w:pPr>
      <w:r w:rsidRPr="00CC5E02">
        <w:rPr>
          <w:rFonts w:hAnsi="Times New Roman" w:cs="Times New Roman"/>
        </w:rPr>
        <w:t>C).- DE CARACTER LEGAL</w:t>
      </w:r>
    </w:p>
    <w:tbl>
      <w:tblPr>
        <w:tblW w:w="954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773"/>
        <w:gridCol w:w="4773"/>
      </w:tblGrid>
      <w:tr w:rsidR="00CE2A5E" w:rsidRPr="00CC5E02" w14:paraId="7CC8B1EF" w14:textId="77777777" w:rsidTr="0094380C">
        <w:trPr>
          <w:trHeight w:val="227"/>
          <w:jc w:val="center"/>
        </w:trPr>
        <w:tc>
          <w:tcPr>
            <w:tcW w:w="4773"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79B102DB" w14:textId="77777777" w:rsidR="00CE2A5E" w:rsidRPr="00325C79" w:rsidRDefault="00CE2A5E" w:rsidP="0094380C">
            <w:pPr>
              <w:pStyle w:val="Cuerpo"/>
              <w:jc w:val="center"/>
              <w:rPr>
                <w:rFonts w:hAnsi="Times New Roman" w:cs="Times New Roman"/>
              </w:rPr>
            </w:pPr>
            <w:r w:rsidRPr="00325C79">
              <w:rPr>
                <w:rFonts w:hAnsi="Times New Roman" w:cs="Times New Roman"/>
                <w:spacing w:val="200"/>
                <w:lang w:val="es-ES_tradnl"/>
              </w:rPr>
              <w:t>PREGUNTAS</w:t>
            </w:r>
          </w:p>
        </w:tc>
        <w:tc>
          <w:tcPr>
            <w:tcW w:w="4773" w:type="dxa"/>
            <w:tcBorders>
              <w:top w:val="single" w:sz="6" w:space="0" w:color="000000"/>
              <w:left w:val="single" w:sz="6" w:space="0" w:color="000000"/>
              <w:bottom w:val="single" w:sz="6" w:space="0" w:color="000000"/>
              <w:right w:val="single" w:sz="6" w:space="0" w:color="000000"/>
            </w:tcBorders>
            <w:shd w:val="clear" w:color="auto" w:fill="DFDFDF"/>
            <w:tcMar>
              <w:top w:w="80" w:type="dxa"/>
              <w:left w:w="80" w:type="dxa"/>
              <w:bottom w:w="80" w:type="dxa"/>
              <w:right w:w="80" w:type="dxa"/>
            </w:tcMar>
          </w:tcPr>
          <w:p w14:paraId="16C77463" w14:textId="77777777" w:rsidR="00CE2A5E" w:rsidRPr="00325C79" w:rsidRDefault="00CE2A5E" w:rsidP="0094380C">
            <w:pPr>
              <w:pStyle w:val="Cuerpo"/>
              <w:jc w:val="center"/>
              <w:rPr>
                <w:rFonts w:hAnsi="Times New Roman" w:cs="Times New Roman"/>
              </w:rPr>
            </w:pPr>
            <w:r w:rsidRPr="00325C79">
              <w:rPr>
                <w:rFonts w:hAnsi="Times New Roman" w:cs="Times New Roman"/>
                <w:spacing w:val="200"/>
                <w:lang w:val="es-ES_tradnl"/>
              </w:rPr>
              <w:t>RESPUESTAS</w:t>
            </w:r>
          </w:p>
        </w:tc>
      </w:tr>
      <w:tr w:rsidR="00CE2A5E" w:rsidRPr="00CC5E02" w14:paraId="13A472B8" w14:textId="77777777" w:rsidTr="0094380C">
        <w:trPr>
          <w:trHeight w:val="603"/>
          <w:jc w:val="center"/>
        </w:trPr>
        <w:tc>
          <w:tcPr>
            <w:tcW w:w="4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5F11F7" w14:textId="77777777" w:rsidR="00CE2A5E" w:rsidRPr="00325C79" w:rsidRDefault="00CE2A5E" w:rsidP="0094380C">
            <w:pPr>
              <w:rPr>
                <w:sz w:val="20"/>
                <w:szCs w:val="20"/>
              </w:rPr>
            </w:pPr>
          </w:p>
        </w:tc>
        <w:tc>
          <w:tcPr>
            <w:tcW w:w="477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40F92F" w14:textId="77777777" w:rsidR="00CE2A5E" w:rsidRPr="00325C79" w:rsidRDefault="00CE2A5E" w:rsidP="0094380C">
            <w:pPr>
              <w:rPr>
                <w:sz w:val="20"/>
                <w:szCs w:val="20"/>
              </w:rPr>
            </w:pPr>
          </w:p>
        </w:tc>
      </w:tr>
    </w:tbl>
    <w:p w14:paraId="26D1AD06" w14:textId="77777777" w:rsidR="00CE2A5E" w:rsidRPr="00CC5E02" w:rsidRDefault="00CE2A5E" w:rsidP="00CE2A5E">
      <w:pPr>
        <w:pStyle w:val="Cuerpo"/>
        <w:jc w:val="center"/>
        <w:rPr>
          <w:rFonts w:eastAsia="Times New Roman Bold" w:hAnsi="Times New Roman" w:cs="Times New Roman"/>
        </w:rPr>
      </w:pPr>
    </w:p>
    <w:p w14:paraId="54E79126" w14:textId="77777777" w:rsidR="00CE2A5E" w:rsidRPr="0085346A" w:rsidRDefault="00CE2A5E" w:rsidP="00CE2A5E">
      <w:pPr>
        <w:jc w:val="center"/>
        <w:rPr>
          <w:rFonts w:ascii="Arial" w:hAnsi="Arial" w:cs="Arial"/>
        </w:rPr>
      </w:pPr>
      <w:r w:rsidRPr="0085346A">
        <w:rPr>
          <w:rFonts w:ascii="Arial" w:hAnsi="Arial" w:cs="Arial"/>
        </w:rPr>
        <w:t>A  T  E  N  T  A   M   E  N  T  E</w:t>
      </w:r>
    </w:p>
    <w:p w14:paraId="52B85411" w14:textId="77777777" w:rsidR="00CE2A5E" w:rsidRPr="0085346A" w:rsidRDefault="00CE2A5E" w:rsidP="00CE2A5E">
      <w:pPr>
        <w:jc w:val="center"/>
        <w:rPr>
          <w:rFonts w:ascii="Arial" w:hAnsi="Arial" w:cs="Arial"/>
        </w:rPr>
      </w:pPr>
      <w:r w:rsidRPr="0085346A">
        <w:rPr>
          <w:rFonts w:ascii="Arial" w:hAnsi="Arial" w:cs="Arial"/>
        </w:rPr>
        <w:t>Nombre de la empresa</w:t>
      </w:r>
    </w:p>
    <w:p w14:paraId="047DF449" w14:textId="77777777" w:rsidR="00CE2A5E" w:rsidRPr="0085346A" w:rsidRDefault="00CE2A5E" w:rsidP="00CE2A5E">
      <w:pPr>
        <w:jc w:val="center"/>
        <w:rPr>
          <w:rFonts w:ascii="Arial" w:hAnsi="Arial" w:cs="Arial"/>
        </w:rPr>
      </w:pPr>
    </w:p>
    <w:p w14:paraId="6F113B68" w14:textId="77777777" w:rsidR="00CE2A5E" w:rsidRPr="0085346A" w:rsidRDefault="00CE2A5E" w:rsidP="00CE2A5E">
      <w:pPr>
        <w:jc w:val="center"/>
        <w:rPr>
          <w:rFonts w:ascii="Arial" w:hAnsi="Arial" w:cs="Arial"/>
        </w:rPr>
      </w:pPr>
    </w:p>
    <w:p w14:paraId="0320E90A" w14:textId="77777777" w:rsidR="00CE2A5E" w:rsidRPr="0085346A" w:rsidRDefault="00CE2A5E" w:rsidP="00CE2A5E">
      <w:pPr>
        <w:jc w:val="center"/>
        <w:rPr>
          <w:rFonts w:ascii="Arial" w:hAnsi="Arial" w:cs="Arial"/>
        </w:rPr>
      </w:pPr>
      <w:r w:rsidRPr="0085346A">
        <w:rPr>
          <w:rFonts w:ascii="Arial" w:hAnsi="Arial" w:cs="Arial"/>
        </w:rPr>
        <w:t>REPRESENTANTE LEGAL.</w:t>
      </w:r>
    </w:p>
    <w:p w14:paraId="2098D99C" w14:textId="77777777" w:rsidR="00CE2A5E" w:rsidRPr="0085346A" w:rsidRDefault="00CE2A5E" w:rsidP="00CE2A5E">
      <w:pPr>
        <w:jc w:val="center"/>
        <w:rPr>
          <w:rFonts w:ascii="Arial" w:hAnsi="Arial" w:cs="Arial"/>
        </w:rPr>
      </w:pPr>
      <w:r w:rsidRPr="0085346A">
        <w:rPr>
          <w:rFonts w:ascii="Arial" w:hAnsi="Arial" w:cs="Arial"/>
        </w:rPr>
        <w:t>Nombre y firma.</w:t>
      </w:r>
    </w:p>
    <w:p w14:paraId="22E0F943" w14:textId="77777777" w:rsidR="00CE2A5E" w:rsidRDefault="00CE2A5E" w:rsidP="00CE2A5E">
      <w:pPr>
        <w:jc w:val="center"/>
        <w:rPr>
          <w:rFonts w:ascii="Arial" w:hAnsi="Arial" w:cs="Arial"/>
          <w:b/>
          <w:bCs/>
        </w:rPr>
      </w:pPr>
      <w:r w:rsidRPr="0085346A">
        <w:rPr>
          <w:rFonts w:ascii="Arial" w:hAnsi="Arial" w:cs="Arial"/>
          <w:b/>
          <w:bCs/>
        </w:rPr>
        <w:t>BAJO PROTESTA DE DECIR VERDAD</w:t>
      </w:r>
      <w:r w:rsidRPr="005825AB">
        <w:rPr>
          <w:rFonts w:ascii="Arial" w:hAnsi="Arial" w:cs="Arial"/>
          <w:b/>
          <w:bCs/>
        </w:rPr>
        <w:t xml:space="preserve"> </w:t>
      </w:r>
    </w:p>
    <w:p w14:paraId="2BC743AD" w14:textId="77777777" w:rsidR="00CE2A5E" w:rsidRPr="00CC5E02" w:rsidRDefault="00CE2A5E" w:rsidP="00CE2A5E">
      <w:pPr>
        <w:pStyle w:val="Cuerpo"/>
        <w:jc w:val="center"/>
        <w:rPr>
          <w:rFonts w:eastAsia="Times New Roman Bold" w:hAnsi="Times New Roman" w:cs="Times New Roman"/>
        </w:rPr>
      </w:pPr>
    </w:p>
    <w:p w14:paraId="167C1081" w14:textId="77777777" w:rsidR="00CE2A5E" w:rsidRPr="00CC5E02" w:rsidRDefault="00CE2A5E" w:rsidP="00CE2A5E">
      <w:pPr>
        <w:pStyle w:val="Cuerpo"/>
        <w:jc w:val="center"/>
        <w:rPr>
          <w:rFonts w:eastAsia="Times New Roman Bold" w:hAnsi="Times New Roman" w:cs="Times New Roman"/>
        </w:rPr>
      </w:pPr>
    </w:p>
    <w:p w14:paraId="3091D15F" w14:textId="77777777" w:rsidR="00CE2A5E" w:rsidRDefault="00CE2A5E" w:rsidP="00CE2A5E">
      <w:pPr>
        <w:pStyle w:val="Cuerpo"/>
        <w:jc w:val="center"/>
        <w:rPr>
          <w:rFonts w:eastAsia="Times New Roman Bold" w:hAnsi="Times New Roman" w:cs="Times New Roman"/>
        </w:rPr>
      </w:pPr>
    </w:p>
    <w:p w14:paraId="6519FF4D" w14:textId="77777777" w:rsidR="00CE2A5E" w:rsidRPr="00CC5E02" w:rsidRDefault="00CE2A5E" w:rsidP="00CE2A5E">
      <w:pPr>
        <w:pStyle w:val="Cuerpo"/>
        <w:jc w:val="center"/>
        <w:rPr>
          <w:rFonts w:eastAsia="Times New Roman Bold" w:hAnsi="Times New Roman" w:cs="Times New Roman"/>
        </w:rPr>
      </w:pPr>
    </w:p>
    <w:p w14:paraId="31642C5A" w14:textId="77777777" w:rsidR="00CE2A5E" w:rsidRPr="00024E4F" w:rsidRDefault="00CE2A5E" w:rsidP="00CE2A5E">
      <w:pPr>
        <w:pStyle w:val="Cuerpo"/>
        <w:jc w:val="center"/>
        <w:rPr>
          <w:rFonts w:ascii="Arial" w:eastAsia="Times New Roman Bold" w:hAnsi="Arial" w:cs="Arial"/>
          <w:sz w:val="22"/>
          <w:szCs w:val="22"/>
        </w:rPr>
      </w:pPr>
    </w:p>
    <w:p w14:paraId="6B064A71" w14:textId="77777777" w:rsidR="00CE2A5E" w:rsidRPr="00024E4F" w:rsidRDefault="00CE2A5E" w:rsidP="00CE2A5E">
      <w:pPr>
        <w:pStyle w:val="Cuerpo"/>
        <w:jc w:val="center"/>
        <w:rPr>
          <w:rFonts w:ascii="Arial" w:eastAsia="Times New Roman Bold" w:hAnsi="Arial" w:cs="Arial"/>
          <w:sz w:val="22"/>
          <w:szCs w:val="22"/>
          <w:u w:val="single"/>
        </w:rPr>
      </w:pPr>
      <w:r w:rsidRPr="00024E4F">
        <w:rPr>
          <w:rFonts w:ascii="Arial" w:hAnsi="Arial" w:cs="Arial"/>
          <w:sz w:val="22"/>
          <w:szCs w:val="22"/>
          <w:u w:val="single"/>
          <w:lang w:val="pt-PT"/>
        </w:rPr>
        <w:t>INSTRUCCIONES PARA FORMULAR EL FORMATO DE ACLARACION A LAS BASES:</w:t>
      </w:r>
    </w:p>
    <w:p w14:paraId="6B62B168" w14:textId="77777777" w:rsidR="00CE2A5E" w:rsidRPr="00024E4F" w:rsidRDefault="00CE2A5E" w:rsidP="00CE2A5E">
      <w:pPr>
        <w:pStyle w:val="Cuerpo"/>
        <w:jc w:val="both"/>
        <w:rPr>
          <w:rFonts w:ascii="Arial" w:hAnsi="Arial" w:cs="Arial"/>
          <w:sz w:val="22"/>
          <w:szCs w:val="22"/>
          <w:u w:val="single"/>
        </w:rPr>
      </w:pPr>
    </w:p>
    <w:p w14:paraId="443CD366" w14:textId="77777777" w:rsidR="00CE2A5E" w:rsidRPr="00024E4F" w:rsidRDefault="00CE2A5E" w:rsidP="00CE2A5E">
      <w:pPr>
        <w:pStyle w:val="Cuerpo"/>
        <w:jc w:val="both"/>
        <w:rPr>
          <w:rFonts w:ascii="Arial" w:hAnsi="Arial" w:cs="Arial"/>
          <w:sz w:val="22"/>
          <w:szCs w:val="22"/>
          <w:u w:val="single"/>
        </w:rPr>
      </w:pPr>
    </w:p>
    <w:p w14:paraId="6C86CA31" w14:textId="77777777" w:rsidR="00CE2A5E" w:rsidRPr="00024E4F" w:rsidRDefault="00CE2A5E" w:rsidP="00CE2A5E">
      <w:pPr>
        <w:pStyle w:val="Textoindependiente3"/>
        <w:rPr>
          <w:color w:val="000000"/>
          <w:u w:color="000000"/>
        </w:rPr>
      </w:pPr>
      <w:r w:rsidRPr="00024E4F">
        <w:rPr>
          <w:color w:val="000000"/>
          <w:u w:color="000000"/>
        </w:rPr>
        <w:t>Nota importante: este formato deberá presentarse en los plazos establecidos en el numeral 2.2, por escrito a máquina o medio electrónico (formato word) y ser presentado en papel membretado del licitante y firmado por el representante legalmente autorizado.</w:t>
      </w:r>
    </w:p>
    <w:p w14:paraId="0A07A759" w14:textId="77777777" w:rsidR="00CE2A5E" w:rsidRPr="00024E4F" w:rsidRDefault="00CE2A5E" w:rsidP="00CE2A5E">
      <w:pPr>
        <w:pStyle w:val="Cuerpo"/>
        <w:jc w:val="both"/>
        <w:rPr>
          <w:rFonts w:ascii="Arial" w:hAnsi="Arial" w:cs="Arial"/>
          <w:sz w:val="22"/>
          <w:szCs w:val="22"/>
        </w:rPr>
      </w:pPr>
    </w:p>
    <w:p w14:paraId="62ABCA63" w14:textId="77777777" w:rsidR="00CE2A5E" w:rsidRPr="00024E4F" w:rsidRDefault="00CE2A5E" w:rsidP="00CE2A5E">
      <w:pPr>
        <w:pStyle w:val="Cuerpo"/>
        <w:jc w:val="both"/>
        <w:rPr>
          <w:rFonts w:ascii="Arial" w:hAnsi="Arial" w:cs="Arial"/>
          <w:sz w:val="22"/>
          <w:szCs w:val="22"/>
        </w:rPr>
      </w:pPr>
    </w:p>
    <w:p w14:paraId="7380159F" w14:textId="77777777" w:rsidR="00CE2A5E" w:rsidRPr="00024E4F" w:rsidRDefault="00CE2A5E" w:rsidP="00CE2A5E">
      <w:pPr>
        <w:pStyle w:val="Cuerpo"/>
        <w:spacing w:line="480" w:lineRule="auto"/>
        <w:rPr>
          <w:rFonts w:ascii="Arial" w:eastAsia="Times New Roman Bold" w:hAnsi="Arial" w:cs="Arial"/>
          <w:sz w:val="22"/>
          <w:szCs w:val="22"/>
          <w:u w:val="single"/>
        </w:rPr>
      </w:pPr>
      <w:r w:rsidRPr="00024E4F">
        <w:rPr>
          <w:rFonts w:ascii="Arial" w:hAnsi="Arial" w:cs="Arial"/>
          <w:sz w:val="22"/>
          <w:szCs w:val="22"/>
          <w:u w:val="single"/>
          <w:lang w:val="pt-PT"/>
        </w:rPr>
        <w:t>EN EL APARTADO A).- DE CARACTER ADMINISTRATIVO.</w:t>
      </w:r>
    </w:p>
    <w:p w14:paraId="13CA76EA" w14:textId="77777777" w:rsidR="00CE2A5E" w:rsidRPr="00024E4F" w:rsidRDefault="00CE2A5E" w:rsidP="00CE2A5E">
      <w:pPr>
        <w:pStyle w:val="Cuerpo"/>
        <w:jc w:val="both"/>
        <w:rPr>
          <w:rFonts w:ascii="Arial" w:hAnsi="Arial" w:cs="Arial"/>
          <w:sz w:val="22"/>
          <w:szCs w:val="22"/>
        </w:rPr>
      </w:pPr>
      <w:r w:rsidRPr="00024E4F">
        <w:rPr>
          <w:rFonts w:ascii="Arial" w:hAnsi="Arial" w:cs="Arial"/>
          <w:sz w:val="22"/>
          <w:szCs w:val="22"/>
          <w:lang w:val="pt-PT"/>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14:paraId="5940B61D" w14:textId="77777777" w:rsidR="00CE2A5E" w:rsidRPr="00024E4F" w:rsidRDefault="00CE2A5E" w:rsidP="00CE2A5E">
      <w:pPr>
        <w:pStyle w:val="Cuerpo"/>
        <w:jc w:val="both"/>
        <w:rPr>
          <w:rFonts w:ascii="Arial" w:hAnsi="Arial" w:cs="Arial"/>
          <w:sz w:val="22"/>
          <w:szCs w:val="22"/>
        </w:rPr>
      </w:pPr>
    </w:p>
    <w:p w14:paraId="22975ED6" w14:textId="77777777" w:rsidR="00CE2A5E" w:rsidRPr="00024E4F" w:rsidRDefault="00CE2A5E" w:rsidP="00CE2A5E">
      <w:pPr>
        <w:pStyle w:val="Cuerpo"/>
        <w:jc w:val="both"/>
        <w:rPr>
          <w:rFonts w:ascii="Arial" w:hAnsi="Arial" w:cs="Arial"/>
          <w:sz w:val="22"/>
          <w:szCs w:val="22"/>
        </w:rPr>
      </w:pPr>
    </w:p>
    <w:p w14:paraId="241E0B97" w14:textId="77777777" w:rsidR="00CE2A5E" w:rsidRPr="00024E4F" w:rsidRDefault="00CE2A5E" w:rsidP="00CE2A5E">
      <w:pPr>
        <w:pStyle w:val="Cuerpo"/>
        <w:jc w:val="both"/>
        <w:rPr>
          <w:rFonts w:ascii="Arial" w:hAnsi="Arial" w:cs="Arial"/>
          <w:sz w:val="22"/>
          <w:szCs w:val="22"/>
        </w:rPr>
      </w:pPr>
    </w:p>
    <w:p w14:paraId="2FAF5D26" w14:textId="77777777" w:rsidR="00CE2A5E" w:rsidRPr="00024E4F" w:rsidRDefault="00CE2A5E" w:rsidP="00CE2A5E">
      <w:pPr>
        <w:pStyle w:val="Cuerpo"/>
        <w:spacing w:line="480" w:lineRule="auto"/>
        <w:rPr>
          <w:rFonts w:ascii="Arial" w:eastAsia="Times New Roman Bold" w:hAnsi="Arial" w:cs="Arial"/>
          <w:sz w:val="22"/>
          <w:szCs w:val="22"/>
          <w:u w:val="single"/>
        </w:rPr>
      </w:pPr>
      <w:r w:rsidRPr="00024E4F">
        <w:rPr>
          <w:rFonts w:ascii="Arial" w:hAnsi="Arial" w:cs="Arial"/>
          <w:sz w:val="22"/>
          <w:szCs w:val="22"/>
          <w:u w:val="single"/>
          <w:lang w:val="pt-PT"/>
        </w:rPr>
        <w:t>EN EL APARTADO B).- DE CARACTER TECNICO.</w:t>
      </w:r>
    </w:p>
    <w:p w14:paraId="7595449B" w14:textId="77777777" w:rsidR="00CE2A5E" w:rsidRPr="00024E4F" w:rsidRDefault="00CE2A5E" w:rsidP="00CE2A5E">
      <w:pPr>
        <w:pStyle w:val="Cuerpo"/>
        <w:jc w:val="both"/>
        <w:rPr>
          <w:rFonts w:ascii="Arial" w:hAnsi="Arial" w:cs="Arial"/>
          <w:sz w:val="22"/>
          <w:szCs w:val="22"/>
        </w:rPr>
      </w:pPr>
      <w:r w:rsidRPr="00024E4F">
        <w:rPr>
          <w:rFonts w:ascii="Arial" w:hAnsi="Arial" w:cs="Arial"/>
          <w:sz w:val="22"/>
          <w:szCs w:val="22"/>
          <w:lang w:val="pt-PT"/>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14:paraId="7A75EB49" w14:textId="77777777" w:rsidR="00CE2A5E" w:rsidRPr="00024E4F" w:rsidRDefault="00CE2A5E" w:rsidP="00CE2A5E">
      <w:pPr>
        <w:pStyle w:val="Cuerpo"/>
        <w:jc w:val="both"/>
        <w:rPr>
          <w:rFonts w:ascii="Arial" w:hAnsi="Arial" w:cs="Arial"/>
          <w:sz w:val="22"/>
          <w:szCs w:val="22"/>
        </w:rPr>
      </w:pPr>
    </w:p>
    <w:p w14:paraId="18D04ED3" w14:textId="77777777" w:rsidR="00CE2A5E" w:rsidRPr="00024E4F" w:rsidRDefault="00CE2A5E" w:rsidP="00CE2A5E">
      <w:pPr>
        <w:pStyle w:val="Cuerpo"/>
        <w:jc w:val="both"/>
        <w:rPr>
          <w:rFonts w:ascii="Arial" w:hAnsi="Arial" w:cs="Arial"/>
          <w:sz w:val="22"/>
          <w:szCs w:val="22"/>
        </w:rPr>
      </w:pPr>
    </w:p>
    <w:p w14:paraId="0A6CBF82" w14:textId="77777777" w:rsidR="00CE2A5E" w:rsidRPr="00024E4F" w:rsidRDefault="00CE2A5E" w:rsidP="00CE2A5E">
      <w:pPr>
        <w:pStyle w:val="Cuerpo"/>
        <w:jc w:val="both"/>
        <w:rPr>
          <w:rFonts w:ascii="Arial" w:hAnsi="Arial" w:cs="Arial"/>
          <w:sz w:val="22"/>
          <w:szCs w:val="22"/>
        </w:rPr>
      </w:pPr>
    </w:p>
    <w:p w14:paraId="08FBA350" w14:textId="77777777" w:rsidR="00CE2A5E" w:rsidRPr="00024E4F" w:rsidRDefault="00CE2A5E" w:rsidP="00CE2A5E">
      <w:pPr>
        <w:pStyle w:val="Cuerpo"/>
        <w:spacing w:line="480" w:lineRule="auto"/>
        <w:rPr>
          <w:rFonts w:ascii="Arial" w:eastAsia="Times New Roman Bold" w:hAnsi="Arial" w:cs="Arial"/>
          <w:sz w:val="22"/>
          <w:szCs w:val="22"/>
          <w:u w:val="single"/>
        </w:rPr>
      </w:pPr>
      <w:r w:rsidRPr="00024E4F">
        <w:rPr>
          <w:rFonts w:ascii="Arial" w:hAnsi="Arial" w:cs="Arial"/>
          <w:sz w:val="22"/>
          <w:szCs w:val="22"/>
          <w:u w:val="single"/>
          <w:lang w:val="pt-PT"/>
        </w:rPr>
        <w:t>EN EL APARTADO C).- DE CARACTER LEGAL.</w:t>
      </w:r>
    </w:p>
    <w:p w14:paraId="38B4F9AC" w14:textId="77777777" w:rsidR="00CE2A5E" w:rsidRPr="00024E4F" w:rsidRDefault="00CE2A5E" w:rsidP="00CE2A5E">
      <w:pPr>
        <w:pStyle w:val="Cuerpo"/>
        <w:jc w:val="both"/>
        <w:rPr>
          <w:rFonts w:ascii="Arial" w:hAnsi="Arial" w:cs="Arial"/>
          <w:sz w:val="22"/>
          <w:szCs w:val="22"/>
        </w:rPr>
      </w:pPr>
      <w:r w:rsidRPr="00024E4F">
        <w:rPr>
          <w:rFonts w:ascii="Arial" w:hAnsi="Arial" w:cs="Arial"/>
          <w:sz w:val="22"/>
          <w:szCs w:val="22"/>
          <w:lang w:val="pt-PT"/>
        </w:rPr>
        <w:t>Debera asentar detalladamente y de forma clara la pregunta de aspectos legales que solicite sea aclarada en el evento de aclaracion a las bases, absteniendose de hacer anotaciones en el espacio correspondiente a respuestas, ya que esta reservado para que el area de la convocante a la que va dirigida la pregunta, de respuesta a la misma.</w:t>
      </w:r>
    </w:p>
    <w:p w14:paraId="11DB0B83" w14:textId="77777777" w:rsidR="00CE2A5E" w:rsidRPr="00024E4F" w:rsidRDefault="00CE2A5E" w:rsidP="00CE2A5E">
      <w:pPr>
        <w:pStyle w:val="Cuerpo"/>
        <w:jc w:val="both"/>
        <w:rPr>
          <w:rFonts w:ascii="Arial" w:hAnsi="Arial" w:cs="Arial"/>
          <w:sz w:val="22"/>
          <w:szCs w:val="22"/>
        </w:rPr>
      </w:pPr>
    </w:p>
    <w:p w14:paraId="1B5553C5" w14:textId="77777777" w:rsidR="00CE2A5E" w:rsidRPr="00024E4F" w:rsidRDefault="00CE2A5E" w:rsidP="00CE2A5E">
      <w:pPr>
        <w:pStyle w:val="Cuerpo"/>
        <w:jc w:val="both"/>
        <w:rPr>
          <w:rFonts w:ascii="Arial" w:hAnsi="Arial" w:cs="Arial"/>
          <w:sz w:val="22"/>
          <w:szCs w:val="22"/>
        </w:rPr>
      </w:pPr>
    </w:p>
    <w:p w14:paraId="337B625E" w14:textId="77777777" w:rsidR="00CE2A5E" w:rsidRPr="00024E4F" w:rsidRDefault="00CE2A5E" w:rsidP="00CE2A5E">
      <w:pPr>
        <w:pStyle w:val="Cuerpo"/>
        <w:spacing w:line="480" w:lineRule="auto"/>
        <w:jc w:val="both"/>
        <w:rPr>
          <w:rFonts w:ascii="Arial" w:eastAsia="Times New Roman Bold" w:hAnsi="Arial" w:cs="Arial"/>
          <w:sz w:val="22"/>
          <w:szCs w:val="22"/>
          <w:u w:val="single"/>
        </w:rPr>
      </w:pPr>
      <w:r w:rsidRPr="00024E4F">
        <w:rPr>
          <w:rFonts w:ascii="Arial" w:hAnsi="Arial" w:cs="Arial"/>
          <w:sz w:val="22"/>
          <w:szCs w:val="22"/>
          <w:u w:val="single"/>
          <w:lang w:val="pt-PT"/>
        </w:rPr>
        <w:t>NOMBRE DEL REPRESENTANTE, CARGO Y FIRMA.</w:t>
      </w:r>
    </w:p>
    <w:p w14:paraId="1F7973A9" w14:textId="77777777" w:rsidR="00CE2A5E" w:rsidRPr="00024E4F" w:rsidRDefault="00CE2A5E" w:rsidP="00CE2A5E">
      <w:pPr>
        <w:pStyle w:val="Cuerpo"/>
        <w:jc w:val="both"/>
        <w:rPr>
          <w:rFonts w:ascii="Arial" w:hAnsi="Arial" w:cs="Arial"/>
          <w:sz w:val="22"/>
          <w:szCs w:val="22"/>
        </w:rPr>
      </w:pPr>
      <w:r w:rsidRPr="00024E4F">
        <w:rPr>
          <w:rFonts w:ascii="Arial" w:hAnsi="Arial" w:cs="Arial"/>
          <w:sz w:val="22"/>
          <w:szCs w:val="22"/>
          <w:lang w:val="pt-PT"/>
        </w:rPr>
        <w:t>Debera anotar el nombre, cargo y estar firmada por el representante del licitante, que este facultado legalmente para participar en los eventos de licitacion.</w:t>
      </w:r>
    </w:p>
    <w:p w14:paraId="1156E720" w14:textId="77777777" w:rsidR="00CE2A5E" w:rsidRDefault="00CE2A5E" w:rsidP="00CE2A5E">
      <w:pPr>
        <w:rPr>
          <w:sz w:val="24"/>
          <w:szCs w:val="24"/>
        </w:rPr>
      </w:pPr>
    </w:p>
    <w:p w14:paraId="4DED6A1A" w14:textId="77777777" w:rsidR="00CE2A5E" w:rsidRDefault="00CE2A5E" w:rsidP="00CE2A5E">
      <w:pPr>
        <w:rPr>
          <w:rFonts w:ascii="Arial" w:hAnsi="Arial" w:cs="Arial"/>
        </w:rPr>
      </w:pPr>
    </w:p>
    <w:p w14:paraId="280C391E" w14:textId="77777777" w:rsidR="00CE2A5E" w:rsidRDefault="00CE2A5E" w:rsidP="00CE2A5E">
      <w:pPr>
        <w:rPr>
          <w:rFonts w:ascii="Arial" w:hAnsi="Arial" w:cs="Arial"/>
        </w:rPr>
      </w:pPr>
    </w:p>
    <w:p w14:paraId="77F80D49" w14:textId="77777777" w:rsidR="00CE2A5E" w:rsidRPr="00096408" w:rsidRDefault="00CE2A5E" w:rsidP="00CE2A5E">
      <w:pPr>
        <w:rPr>
          <w:rFonts w:ascii="Arial" w:hAnsi="Arial" w:cs="Arial"/>
        </w:rPr>
      </w:pPr>
    </w:p>
    <w:p w14:paraId="02229E1D" w14:textId="77777777" w:rsidR="00CE2A5E" w:rsidRDefault="00CE2A5E" w:rsidP="00CE2A5E">
      <w:pPr>
        <w:rPr>
          <w:szCs w:val="25"/>
        </w:rPr>
      </w:pPr>
    </w:p>
    <w:p w14:paraId="051863EE" w14:textId="77777777" w:rsidR="00CE2A5E" w:rsidRDefault="00CE2A5E" w:rsidP="00CE2A5E">
      <w:pPr>
        <w:rPr>
          <w:szCs w:val="25"/>
        </w:rPr>
      </w:pPr>
    </w:p>
    <w:p w14:paraId="13BE4715" w14:textId="77777777" w:rsidR="00CE2A5E" w:rsidRDefault="00CE2A5E" w:rsidP="00CE2A5E">
      <w:pPr>
        <w:rPr>
          <w:szCs w:val="25"/>
        </w:rPr>
      </w:pPr>
    </w:p>
    <w:p w14:paraId="05B99BC8" w14:textId="77777777" w:rsidR="00CE2A5E" w:rsidRDefault="00CE2A5E" w:rsidP="00CE2A5E">
      <w:pPr>
        <w:rPr>
          <w:szCs w:val="25"/>
        </w:rPr>
      </w:pPr>
    </w:p>
    <w:p w14:paraId="3C9A03DD" w14:textId="77777777" w:rsidR="00CE2A5E" w:rsidRDefault="00CE2A5E" w:rsidP="00CE2A5E">
      <w:pPr>
        <w:rPr>
          <w:szCs w:val="25"/>
        </w:rPr>
      </w:pPr>
    </w:p>
    <w:p w14:paraId="7B92F9F4" w14:textId="77777777" w:rsidR="00CE2A5E" w:rsidRDefault="00CE2A5E" w:rsidP="00CE2A5E">
      <w:pPr>
        <w:rPr>
          <w:szCs w:val="25"/>
        </w:rPr>
      </w:pPr>
    </w:p>
    <w:p w14:paraId="508C04DE" w14:textId="77777777" w:rsidR="00CE2A5E" w:rsidRDefault="00CE2A5E" w:rsidP="00CE2A5E">
      <w:pPr>
        <w:jc w:val="center"/>
        <w:rPr>
          <w:rFonts w:ascii="Arial" w:hAnsi="Arial" w:cs="Arial"/>
          <w:b/>
          <w:szCs w:val="25"/>
        </w:rPr>
      </w:pPr>
    </w:p>
    <w:p w14:paraId="26A3A2F9" w14:textId="77777777" w:rsidR="00CE2A5E" w:rsidRDefault="00CE2A5E" w:rsidP="00CE2A5E">
      <w:pPr>
        <w:jc w:val="center"/>
        <w:rPr>
          <w:rFonts w:ascii="Arial" w:hAnsi="Arial" w:cs="Arial"/>
          <w:b/>
          <w:szCs w:val="25"/>
        </w:rPr>
      </w:pPr>
    </w:p>
    <w:p w14:paraId="6EAFFAA1" w14:textId="297556C8" w:rsidR="00CE2A5E" w:rsidRDefault="008418B1" w:rsidP="00CE2A5E">
      <w:pPr>
        <w:jc w:val="center"/>
        <w:rPr>
          <w:rFonts w:ascii="Arial" w:hAnsi="Arial" w:cs="Arial"/>
          <w:b/>
          <w:szCs w:val="25"/>
        </w:rPr>
      </w:pPr>
      <w:r>
        <w:rPr>
          <w:rFonts w:ascii="Arial" w:hAnsi="Arial" w:cs="Arial"/>
          <w:b/>
          <w:szCs w:val="25"/>
        </w:rPr>
        <w:t>ANEXO 17</w:t>
      </w:r>
    </w:p>
    <w:p w14:paraId="702ED9F6" w14:textId="77777777" w:rsidR="00CE2A5E" w:rsidRDefault="00CE2A5E" w:rsidP="00CE2A5E">
      <w:pPr>
        <w:jc w:val="center"/>
        <w:rPr>
          <w:rFonts w:ascii="Arial" w:hAnsi="Arial" w:cs="Arial"/>
          <w:b/>
          <w:szCs w:val="25"/>
        </w:rPr>
      </w:pPr>
    </w:p>
    <w:p w14:paraId="506CACB9" w14:textId="77777777" w:rsidR="00CE2A5E" w:rsidRPr="00843825" w:rsidRDefault="00CE2A5E" w:rsidP="00CE2A5E">
      <w:pPr>
        <w:jc w:val="center"/>
        <w:rPr>
          <w:rFonts w:ascii="Arial" w:hAnsi="Arial" w:cs="Arial"/>
          <w:b/>
          <w:szCs w:val="25"/>
        </w:rPr>
      </w:pPr>
      <w:r>
        <w:rPr>
          <w:rFonts w:ascii="Arial" w:hAnsi="Arial" w:cs="Arial"/>
          <w:b/>
          <w:szCs w:val="25"/>
        </w:rPr>
        <w:t xml:space="preserve">FORMATO DE CONTRATO </w:t>
      </w:r>
    </w:p>
    <w:p w14:paraId="742B26DF" w14:textId="77777777" w:rsidR="00CE2A5E" w:rsidRDefault="00CE2A5E" w:rsidP="00CE2A5E">
      <w:pPr>
        <w:rPr>
          <w:szCs w:val="25"/>
        </w:rPr>
      </w:pPr>
    </w:p>
    <w:p w14:paraId="367F27E8" w14:textId="763E0015" w:rsidR="00CE2A5E" w:rsidRPr="000A3094" w:rsidRDefault="00CE2A5E" w:rsidP="00CE2A5E">
      <w:pPr>
        <w:tabs>
          <w:tab w:val="left" w:pos="0"/>
        </w:tabs>
        <w:ind w:right="51"/>
        <w:outlineLvl w:val="0"/>
        <w:rPr>
          <w:rFonts w:ascii="Arial" w:hAnsi="Arial" w:cs="Arial"/>
          <w:b/>
          <w:bCs/>
        </w:rPr>
      </w:pPr>
      <w:r w:rsidRPr="00120416">
        <w:rPr>
          <w:rFonts w:asciiTheme="minorHAnsi" w:hAnsiTheme="minorHAnsi" w:cstheme="minorHAnsi"/>
          <w:bCs/>
        </w:rPr>
        <w:t xml:space="preserve">CONTRATO PARA LA </w:t>
      </w:r>
      <w:r w:rsidRPr="000A3094">
        <w:rPr>
          <w:rFonts w:asciiTheme="minorHAnsi" w:hAnsiTheme="minorHAnsi" w:cstheme="minorHAnsi"/>
          <w:b/>
          <w:bCs/>
        </w:rPr>
        <w:t xml:space="preserve">PARA LA </w:t>
      </w:r>
      <w:r w:rsidR="00EB3FB5">
        <w:rPr>
          <w:rFonts w:asciiTheme="minorHAnsi" w:hAnsiTheme="minorHAnsi" w:cstheme="minorHAnsi"/>
          <w:b/>
          <w:bCs/>
        </w:rPr>
        <w:t xml:space="preserve">ADQUISICIÓN DE BIENES MUEBLES (CAPÍTULO </w:t>
      </w:r>
      <w:r w:rsidR="005E2487">
        <w:rPr>
          <w:rFonts w:asciiTheme="minorHAnsi" w:hAnsiTheme="minorHAnsi" w:cstheme="minorHAnsi"/>
          <w:b/>
          <w:bCs/>
        </w:rPr>
        <w:t>50000</w:t>
      </w:r>
      <w:r w:rsidR="00EB3FB5">
        <w:rPr>
          <w:rFonts w:asciiTheme="minorHAnsi" w:hAnsiTheme="minorHAnsi" w:cstheme="minorHAnsi"/>
          <w:b/>
          <w:bCs/>
        </w:rPr>
        <w:t>)</w:t>
      </w:r>
      <w:r w:rsidR="00A87184">
        <w:rPr>
          <w:rFonts w:asciiTheme="minorHAnsi" w:hAnsiTheme="minorHAnsi" w:cstheme="minorHAnsi"/>
          <w:b/>
          <w:bCs/>
        </w:rPr>
        <w:t xml:space="preserve"> PARA DISTINTOS PROGRAMAS PARA EL FORTALECIMIENTO DE ACCIONES DE SALUD PÚBLICA EN LOS SERVICIOS DE SALUD DEL ESTADO DE COLIMA</w:t>
      </w:r>
      <w:r w:rsidRPr="00120416">
        <w:rPr>
          <w:rFonts w:asciiTheme="minorHAnsi" w:hAnsiTheme="minorHAnsi" w:cstheme="minorHAnsi"/>
          <w:b/>
          <w:bCs/>
          <w:noProof/>
        </w:rPr>
        <w:t>,</w:t>
      </w:r>
      <w:r w:rsidRPr="00120416">
        <w:rPr>
          <w:rFonts w:asciiTheme="minorHAnsi" w:hAnsiTheme="minorHAnsi" w:cstheme="minorHAnsi"/>
        </w:rPr>
        <w:t xml:space="preserve"> QUE CELEBRAN POR UNA PARTE</w:t>
      </w:r>
      <w:r w:rsidRPr="00120416">
        <w:rPr>
          <w:rFonts w:asciiTheme="minorHAnsi" w:hAnsiTheme="minorHAnsi" w:cstheme="minorHAnsi"/>
          <w:noProof/>
        </w:rPr>
        <w:t xml:space="preserve"> EL ORGANISMO PÚBLICO DESCENTRALIZADO </w:t>
      </w:r>
      <w:r w:rsidRPr="00120416">
        <w:rPr>
          <w:rFonts w:asciiTheme="minorHAnsi" w:hAnsiTheme="minorHAnsi" w:cstheme="minorHAnsi"/>
          <w:b/>
          <w:bCs/>
          <w:noProof/>
        </w:rPr>
        <w:t>SERVICIOS DE SALUD DEL ESTADO DE COLIMA;</w:t>
      </w:r>
      <w:r w:rsidRPr="00120416">
        <w:rPr>
          <w:rFonts w:asciiTheme="minorHAnsi" w:hAnsiTheme="minorHAnsi" w:cstheme="minorHAnsi"/>
          <w:bCs/>
        </w:rPr>
        <w:t xml:space="preserve"> DENOMINADO EN LO SUCESIVO Y PARA LOS EFECTOS LEGALES DEL PRESENTE CONTRATO</w:t>
      </w:r>
      <w:r w:rsidRPr="00120416">
        <w:rPr>
          <w:rFonts w:asciiTheme="minorHAnsi" w:hAnsiTheme="minorHAnsi" w:cstheme="minorHAnsi"/>
          <w:b/>
          <w:bCs/>
        </w:rPr>
        <w:t xml:space="preserve"> </w:t>
      </w:r>
      <w:r w:rsidRPr="00120416">
        <w:rPr>
          <w:rFonts w:asciiTheme="minorHAnsi" w:hAnsiTheme="minorHAnsi" w:cstheme="minorHAnsi"/>
          <w:bCs/>
        </w:rPr>
        <w:t>COMO</w:t>
      </w:r>
      <w:r w:rsidRPr="00120416">
        <w:rPr>
          <w:rFonts w:asciiTheme="minorHAnsi" w:hAnsiTheme="minorHAnsi" w:cstheme="minorHAnsi"/>
          <w:b/>
          <w:bCs/>
        </w:rPr>
        <w:t xml:space="preserve"> “EL ORGANISMO”,</w:t>
      </w:r>
      <w:r w:rsidRPr="00120416">
        <w:rPr>
          <w:rFonts w:asciiTheme="minorHAnsi" w:hAnsiTheme="minorHAnsi" w:cstheme="minorHAnsi"/>
          <w:noProof/>
          <w:color w:val="000000"/>
        </w:rPr>
        <w:t xml:space="preserve"> REP</w:t>
      </w:r>
      <w:r w:rsidRPr="00120416">
        <w:rPr>
          <w:rFonts w:asciiTheme="minorHAnsi" w:hAnsiTheme="minorHAnsi" w:cstheme="minorHAnsi"/>
          <w:noProof/>
        </w:rPr>
        <w:t>R</w:t>
      </w:r>
      <w:r w:rsidRPr="00120416">
        <w:rPr>
          <w:rFonts w:asciiTheme="minorHAnsi" w:hAnsiTheme="minorHAnsi" w:cstheme="minorHAnsi"/>
          <w:noProof/>
          <w:color w:val="000000"/>
        </w:rPr>
        <w:t xml:space="preserve">ESENTADO POR </w:t>
      </w:r>
      <w:r w:rsidRPr="00120416">
        <w:rPr>
          <w:rFonts w:asciiTheme="minorHAnsi" w:hAnsiTheme="minorHAnsi" w:cstheme="minorHAnsi"/>
          <w:bCs/>
          <w:noProof/>
          <w:color w:val="000000"/>
        </w:rPr>
        <w:t xml:space="preserve">LA </w:t>
      </w:r>
      <w:r w:rsidRPr="00120416">
        <w:rPr>
          <w:rFonts w:asciiTheme="minorHAnsi" w:hAnsiTheme="minorHAnsi" w:cstheme="minorHAnsi"/>
          <w:b/>
          <w:bCs/>
          <w:noProof/>
          <w:color w:val="000000"/>
        </w:rPr>
        <w:t>LAET. LETICIA GUADALUPE DELGADO CARRILLO,</w:t>
      </w:r>
      <w:r w:rsidRPr="00120416">
        <w:rPr>
          <w:rFonts w:asciiTheme="minorHAnsi" w:hAnsiTheme="minorHAnsi" w:cstheme="minorHAnsi"/>
          <w:bCs/>
          <w:noProof/>
          <w:color w:val="000000"/>
        </w:rPr>
        <w:t xml:space="preserve"> EN SU CARÁCTER DE</w:t>
      </w:r>
      <w:r w:rsidRPr="00120416">
        <w:rPr>
          <w:rFonts w:asciiTheme="minorHAnsi" w:hAnsiTheme="minorHAnsi" w:cstheme="minorHAnsi"/>
          <w:b/>
          <w:bCs/>
          <w:noProof/>
          <w:color w:val="000000"/>
        </w:rPr>
        <w:t xml:space="preserve"> </w:t>
      </w:r>
      <w:r>
        <w:rPr>
          <w:rFonts w:asciiTheme="minorHAnsi" w:hAnsiTheme="minorHAnsi" w:cstheme="minorHAnsi"/>
          <w:bCs/>
          <w:noProof/>
          <w:color w:val="000000"/>
        </w:rPr>
        <w:t>SECRETARIA DE SALUD Y BIENESTAR SOCIAL Y PRESIDENTA EJECUTIVA DE LOS SER</w:t>
      </w:r>
      <w:r w:rsidRPr="00120416">
        <w:rPr>
          <w:rFonts w:asciiTheme="minorHAnsi" w:hAnsiTheme="minorHAnsi" w:cstheme="minorHAnsi"/>
          <w:bCs/>
          <w:noProof/>
          <w:color w:val="000000"/>
        </w:rPr>
        <w:t>VICIOS DE SALUD DEL ESTADO DE COLIMA</w:t>
      </w:r>
      <w:r w:rsidRPr="00120416">
        <w:rPr>
          <w:rFonts w:asciiTheme="minorHAnsi" w:hAnsiTheme="minorHAnsi" w:cstheme="minorHAnsi"/>
          <w:b/>
          <w:bCs/>
          <w:noProof/>
          <w:color w:val="000000"/>
        </w:rPr>
        <w:t>;</w:t>
      </w:r>
      <w:r w:rsidRPr="00120416">
        <w:rPr>
          <w:rFonts w:asciiTheme="minorHAnsi" w:hAnsiTheme="minorHAnsi" w:cstheme="minorHAnsi"/>
          <w:noProof/>
          <w:color w:val="000000"/>
        </w:rPr>
        <w:t xml:space="preserve"> Y POR OTRA PARTE</w:t>
      </w:r>
      <w:r>
        <w:rPr>
          <w:rFonts w:asciiTheme="minorHAnsi" w:hAnsiTheme="minorHAnsi" w:cstheme="minorHAnsi"/>
          <w:noProof/>
          <w:color w:val="000000"/>
        </w:rPr>
        <w:t xml:space="preserve">                                       ___________________</w:t>
      </w:r>
      <w:r w:rsidRPr="00120416">
        <w:rPr>
          <w:rFonts w:asciiTheme="minorHAnsi" w:hAnsiTheme="minorHAnsi" w:cstheme="minorHAnsi"/>
          <w:b/>
          <w:noProof/>
          <w:color w:val="000000"/>
        </w:rPr>
        <w:t>.</w:t>
      </w:r>
      <w:r w:rsidRPr="00120416">
        <w:rPr>
          <w:rFonts w:asciiTheme="minorHAnsi" w:hAnsiTheme="minorHAnsi" w:cstheme="minorHAnsi"/>
          <w:b/>
          <w:noProof/>
        </w:rPr>
        <w:t xml:space="preserve">,  </w:t>
      </w:r>
      <w:r w:rsidRPr="00C3316E">
        <w:rPr>
          <w:rFonts w:asciiTheme="minorHAnsi" w:hAnsiTheme="minorHAnsi" w:cstheme="minorHAnsi"/>
          <w:noProof/>
        </w:rPr>
        <w:t xml:space="preserve">REPRESENTADO POR </w:t>
      </w:r>
      <w:r>
        <w:rPr>
          <w:rFonts w:asciiTheme="minorHAnsi" w:hAnsiTheme="minorHAnsi" w:cstheme="minorHAnsi"/>
          <w:noProof/>
        </w:rPr>
        <w:t>EL</w:t>
      </w:r>
      <w:r w:rsidRPr="00C3316E">
        <w:rPr>
          <w:rFonts w:asciiTheme="minorHAnsi" w:hAnsiTheme="minorHAnsi" w:cstheme="minorHAnsi"/>
          <w:noProof/>
        </w:rPr>
        <w:t xml:space="preserve"> CIUDADAN</w:t>
      </w:r>
      <w:r>
        <w:rPr>
          <w:rFonts w:asciiTheme="minorHAnsi" w:hAnsiTheme="minorHAnsi" w:cstheme="minorHAnsi"/>
          <w:noProof/>
        </w:rPr>
        <w:t>O</w:t>
      </w:r>
      <w:r w:rsidRPr="00120416">
        <w:rPr>
          <w:rFonts w:asciiTheme="minorHAnsi" w:hAnsiTheme="minorHAnsi" w:cstheme="minorHAnsi"/>
          <w:b/>
          <w:noProof/>
        </w:rPr>
        <w:t xml:space="preserve"> </w:t>
      </w:r>
      <w:r>
        <w:rPr>
          <w:rFonts w:asciiTheme="minorHAnsi" w:hAnsiTheme="minorHAnsi" w:cstheme="minorHAnsi"/>
          <w:b/>
          <w:noProof/>
        </w:rPr>
        <w:t>____________________</w:t>
      </w:r>
      <w:r w:rsidRPr="00120416">
        <w:rPr>
          <w:rFonts w:asciiTheme="minorHAnsi" w:hAnsiTheme="minorHAnsi" w:cstheme="minorHAnsi"/>
          <w:b/>
          <w:noProof/>
        </w:rPr>
        <w:t xml:space="preserve">, </w:t>
      </w:r>
      <w:r w:rsidRPr="00120416">
        <w:rPr>
          <w:rFonts w:asciiTheme="minorHAnsi" w:hAnsiTheme="minorHAnsi" w:cstheme="minorHAnsi"/>
          <w:b/>
          <w:noProof/>
          <w:color w:val="000000"/>
        </w:rPr>
        <w:t xml:space="preserve"> </w:t>
      </w:r>
      <w:r w:rsidRPr="00120416">
        <w:rPr>
          <w:rFonts w:asciiTheme="minorHAnsi" w:hAnsiTheme="minorHAnsi" w:cstheme="minorHAnsi"/>
          <w:noProof/>
          <w:color w:val="000000"/>
        </w:rPr>
        <w:t>DENOMINADO EN LO SUCESIVO Y PARA LOS EFECTOS LEGALES DEL PRESENTE CONTRATO</w:t>
      </w:r>
      <w:r w:rsidRPr="00120416">
        <w:rPr>
          <w:rFonts w:asciiTheme="minorHAnsi" w:hAnsiTheme="minorHAnsi" w:cstheme="minorHAnsi"/>
          <w:b/>
          <w:bCs/>
          <w:noProof/>
          <w:color w:val="000000"/>
        </w:rPr>
        <w:t xml:space="preserve"> </w:t>
      </w:r>
      <w:r w:rsidRPr="00120416">
        <w:rPr>
          <w:rFonts w:asciiTheme="minorHAnsi" w:hAnsiTheme="minorHAnsi" w:cstheme="minorHAnsi"/>
          <w:bCs/>
          <w:noProof/>
          <w:color w:val="000000"/>
        </w:rPr>
        <w:t>COMO</w:t>
      </w:r>
      <w:r w:rsidRPr="00120416">
        <w:rPr>
          <w:rFonts w:asciiTheme="minorHAnsi" w:hAnsiTheme="minorHAnsi" w:cstheme="minorHAnsi"/>
          <w:b/>
          <w:noProof/>
          <w:color w:val="000000"/>
        </w:rPr>
        <w:t xml:space="preserve"> “EL PROVEEDOR”</w:t>
      </w:r>
      <w:r w:rsidRPr="00120416">
        <w:rPr>
          <w:rFonts w:asciiTheme="minorHAnsi" w:hAnsiTheme="minorHAnsi" w:cstheme="minorHAnsi"/>
          <w:color w:val="000000"/>
        </w:rPr>
        <w:t xml:space="preserve"> Y CUANDO COMPAREZCAN DE FORMA CONJUNTA SE LES DENOMINARÁ </w:t>
      </w:r>
      <w:r w:rsidRPr="00120416">
        <w:rPr>
          <w:rFonts w:asciiTheme="minorHAnsi" w:hAnsiTheme="minorHAnsi" w:cstheme="minorHAnsi"/>
          <w:b/>
          <w:color w:val="000000"/>
        </w:rPr>
        <w:t>“LAS PARTES”</w:t>
      </w:r>
      <w:r w:rsidRPr="00120416">
        <w:rPr>
          <w:rFonts w:asciiTheme="minorHAnsi" w:hAnsiTheme="minorHAnsi" w:cstheme="minorHAnsi"/>
          <w:color w:val="000000"/>
        </w:rPr>
        <w:t xml:space="preserve">; AMBAS CON FACULTADES  SUFICIENTES PARA CELEBRAR EL PRESENTE CONTRATO, ASÍ QUE POR LO ANTERIORMENTE VERTIDO Y AL TENOR DE LAS SIGUIENTES ANTECEDENTES, DECLARACIONES Y CLÁUSULAS SE EXPRESA LO SIGUIENTE: </w:t>
      </w:r>
    </w:p>
    <w:p w14:paraId="472AC287" w14:textId="77777777" w:rsidR="00CE2A5E" w:rsidRPr="00120416" w:rsidRDefault="00CE2A5E" w:rsidP="00CE2A5E">
      <w:pPr>
        <w:jc w:val="center"/>
        <w:rPr>
          <w:rFonts w:asciiTheme="minorHAnsi" w:hAnsiTheme="minorHAnsi" w:cstheme="minorHAnsi"/>
          <w:b/>
          <w:color w:val="000000"/>
        </w:rPr>
      </w:pPr>
      <w:r w:rsidRPr="00120416">
        <w:rPr>
          <w:rFonts w:asciiTheme="minorHAnsi" w:hAnsiTheme="minorHAnsi" w:cstheme="minorHAnsi"/>
          <w:b/>
          <w:color w:val="000000"/>
        </w:rPr>
        <w:t>A N T E C E D E N T E S:</w:t>
      </w:r>
    </w:p>
    <w:p w14:paraId="4E758750" w14:textId="77777777" w:rsidR="00CE2A5E" w:rsidRPr="00120416" w:rsidRDefault="00CE2A5E" w:rsidP="00CE2A5E">
      <w:pPr>
        <w:rPr>
          <w:rFonts w:asciiTheme="minorHAnsi" w:hAnsiTheme="minorHAnsi" w:cstheme="minorHAnsi"/>
          <w:b/>
          <w:bCs/>
          <w:color w:val="000000"/>
        </w:rPr>
      </w:pPr>
    </w:p>
    <w:p w14:paraId="0DD4F2D7" w14:textId="69D436CE" w:rsidR="00CE2A5E" w:rsidRPr="004960A4" w:rsidRDefault="00CE2A5E" w:rsidP="00CE2A5E">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Fonts w:asciiTheme="minorHAnsi" w:hAnsiTheme="minorHAnsi" w:cstheme="minorHAnsi"/>
          <w:b/>
          <w:lang w:val="es-MX"/>
        </w:rPr>
      </w:pPr>
      <w:r w:rsidRPr="00BE6D23">
        <w:rPr>
          <w:rFonts w:asciiTheme="minorHAnsi" w:hAnsiTheme="minorHAnsi" w:cstheme="minorHAnsi"/>
          <w:lang w:val="es-MX"/>
        </w:rPr>
        <w:t xml:space="preserve">EL PRESENTE CONTRATO SE ADJUDICÓ A </w:t>
      </w:r>
      <w:r w:rsidRPr="00BE6D23">
        <w:rPr>
          <w:rFonts w:asciiTheme="minorHAnsi" w:hAnsiTheme="minorHAnsi" w:cstheme="minorHAnsi"/>
          <w:b/>
          <w:lang w:val="es-MX"/>
        </w:rPr>
        <w:t>“EL PROVEEDOR”</w:t>
      </w:r>
      <w:r w:rsidRPr="00BE6D23">
        <w:rPr>
          <w:rFonts w:asciiTheme="minorHAnsi" w:hAnsiTheme="minorHAnsi" w:cstheme="minorHAnsi"/>
          <w:lang w:val="es-MX"/>
        </w:rPr>
        <w:t xml:space="preserve"> POR LA CANTIDAD DE $</w:t>
      </w:r>
      <w:r>
        <w:rPr>
          <w:rFonts w:asciiTheme="minorHAnsi" w:hAnsiTheme="minorHAnsi" w:cstheme="minorHAnsi"/>
          <w:lang w:val="es-MX"/>
        </w:rPr>
        <w:t>_________________</w:t>
      </w:r>
      <w:r w:rsidRPr="00BE6D23">
        <w:rPr>
          <w:rFonts w:asciiTheme="minorHAnsi" w:hAnsiTheme="minorHAnsi" w:cstheme="minorHAnsi"/>
          <w:lang w:val="es-MX"/>
        </w:rPr>
        <w:t xml:space="preserve"> (</w:t>
      </w:r>
      <w:r>
        <w:rPr>
          <w:rFonts w:asciiTheme="minorHAnsi" w:hAnsiTheme="minorHAnsi" w:cstheme="minorHAnsi"/>
          <w:lang w:val="es-MX"/>
        </w:rPr>
        <w:t>__________________________</w:t>
      </w:r>
      <w:r w:rsidRPr="00BE6D23">
        <w:rPr>
          <w:rFonts w:asciiTheme="minorHAnsi" w:hAnsiTheme="minorHAnsi" w:cstheme="minorHAnsi"/>
          <w:lang w:val="es-MX"/>
        </w:rPr>
        <w:t xml:space="preserve"> PESOS </w:t>
      </w:r>
      <w:r>
        <w:rPr>
          <w:rFonts w:asciiTheme="minorHAnsi" w:hAnsiTheme="minorHAnsi" w:cstheme="minorHAnsi"/>
          <w:lang w:val="es-MX"/>
        </w:rPr>
        <w:t>00</w:t>
      </w:r>
      <w:r w:rsidRPr="00BE6D23">
        <w:rPr>
          <w:rFonts w:asciiTheme="minorHAnsi" w:hAnsiTheme="minorHAnsi" w:cstheme="minorHAnsi"/>
          <w:lang w:val="es-MX"/>
        </w:rPr>
        <w:t xml:space="preserve">/100 M. N.), MEDIANTE EL PROCEDIMIENTO DE CONTRATACIÓN POR </w:t>
      </w:r>
      <w:r>
        <w:rPr>
          <w:rFonts w:asciiTheme="minorHAnsi" w:hAnsiTheme="minorHAnsi" w:cstheme="minorHAnsi"/>
          <w:lang w:val="es-MX"/>
        </w:rPr>
        <w:t>LICITACION PUBLICA NACIONAL PRESENCIAL NO. 36111002</w:t>
      </w:r>
      <w:r w:rsidR="00C95785">
        <w:rPr>
          <w:rFonts w:asciiTheme="minorHAnsi" w:hAnsiTheme="minorHAnsi" w:cstheme="minorHAnsi"/>
          <w:lang w:val="es-MX"/>
        </w:rPr>
        <w:t>-</w:t>
      </w:r>
      <w:r w:rsidR="00BB41A5">
        <w:rPr>
          <w:rFonts w:asciiTheme="minorHAnsi" w:hAnsiTheme="minorHAnsi" w:cstheme="minorHAnsi"/>
          <w:lang w:val="es-MX"/>
        </w:rPr>
        <w:t>006-2021</w:t>
      </w:r>
      <w:r w:rsidRPr="00BE6D23">
        <w:rPr>
          <w:rFonts w:asciiTheme="minorHAnsi" w:hAnsiTheme="minorHAnsi" w:cstheme="minorHAnsi"/>
          <w:lang w:val="es-MX"/>
        </w:rPr>
        <w:t xml:space="preserve">, CON FUNDAMENTO EN LOS ARTÍCULOS </w:t>
      </w:r>
      <w:r w:rsidRPr="00DD37C8">
        <w:rPr>
          <w:rFonts w:ascii="Calibri" w:eastAsia="Calibri" w:hAnsi="Calibri" w:cs="Arial"/>
          <w:lang w:val="es-MX"/>
        </w:rPr>
        <w:t>1, FRACCIÓN VI, 3, FRACCIÓN I</w:t>
      </w:r>
      <w:r w:rsidRPr="004960A4">
        <w:rPr>
          <w:rFonts w:asciiTheme="minorHAnsi" w:hAnsiTheme="minorHAnsi" w:cstheme="minorHAnsi"/>
          <w:lang w:val="es-MX"/>
        </w:rPr>
        <w:t xml:space="preserve"> 24, 25, 26 FRACCIÓN I, 26 BIS FRACCIÓN I, 28, FRACCIÓN I, 32, 33, 34, 35, 36, 37 Y DEMAS RELATIVOS DE LA LEY DE ADQUISICIONES, ARRENDAMIENTOS Y SERVICIOS DEL SECTOR PÚBLICO, </w:t>
      </w:r>
      <w:r w:rsidRPr="00BE6D23">
        <w:rPr>
          <w:rFonts w:asciiTheme="minorHAnsi" w:hAnsiTheme="minorHAnsi" w:cstheme="minorHAnsi"/>
          <w:lang w:val="es-MX"/>
        </w:rPr>
        <w:t xml:space="preserve">QUE EN LO SUCESIVO SE LE DENOMINARA </w:t>
      </w:r>
      <w:r w:rsidRPr="00BE6D23">
        <w:rPr>
          <w:rFonts w:asciiTheme="minorHAnsi" w:hAnsiTheme="minorHAnsi" w:cstheme="minorHAnsi"/>
          <w:b/>
          <w:lang w:val="es-MX"/>
        </w:rPr>
        <w:t>“LA LEY”</w:t>
      </w:r>
      <w:r w:rsidRPr="00BE6D23">
        <w:rPr>
          <w:rFonts w:asciiTheme="minorHAnsi" w:hAnsiTheme="minorHAnsi" w:cstheme="minorHAnsi"/>
          <w:lang w:val="es-MX"/>
        </w:rPr>
        <w:t xml:space="preserve">, PUBLICADA EN EL DIARIO  OFICIAL DE LA FEDERACIÓN EL 4 DE ENERO DE 2000; EL SERVICIO </w:t>
      </w:r>
      <w:r w:rsidRPr="00BE6D23">
        <w:rPr>
          <w:rFonts w:asciiTheme="minorHAnsi" w:hAnsiTheme="minorHAnsi" w:cstheme="minorHAnsi"/>
          <w:bCs/>
          <w:lang w:val="es-MX"/>
        </w:rPr>
        <w:t xml:space="preserve">OBJETO DEL PRESENTE CONTRATO SERÁ CUBIERTO CON CARGO AL PRESUPUESTO DE </w:t>
      </w:r>
      <w:r w:rsidRPr="004960A4">
        <w:rPr>
          <w:rFonts w:asciiTheme="minorHAnsi" w:hAnsiTheme="minorHAnsi" w:cstheme="minorHAnsi"/>
          <w:b/>
          <w:lang w:val="es-MX"/>
        </w:rPr>
        <w:t xml:space="preserve">AFASPE RAMO 12 </w:t>
      </w:r>
      <w:r w:rsidR="007D1558">
        <w:rPr>
          <w:rFonts w:asciiTheme="minorHAnsi" w:hAnsiTheme="minorHAnsi" w:cstheme="minorHAnsi"/>
          <w:b/>
          <w:lang w:val="es-MX"/>
        </w:rPr>
        <w:t>2021</w:t>
      </w:r>
      <w:r w:rsidR="004E5830">
        <w:rPr>
          <w:rFonts w:asciiTheme="minorHAnsi" w:hAnsiTheme="minorHAnsi" w:cstheme="minorHAnsi"/>
          <w:b/>
          <w:lang w:val="es-MX"/>
        </w:rPr>
        <w:t>.</w:t>
      </w:r>
    </w:p>
    <w:p w14:paraId="3D74CF5D" w14:textId="77777777" w:rsidR="00CE2A5E" w:rsidRDefault="00CE2A5E" w:rsidP="00CE2A5E">
      <w:pPr>
        <w:jc w:val="center"/>
        <w:rPr>
          <w:rFonts w:asciiTheme="minorHAnsi" w:hAnsiTheme="minorHAnsi" w:cstheme="minorHAnsi"/>
          <w:b/>
          <w:bCs/>
          <w:color w:val="000000"/>
          <w:u w:val="single"/>
          <w:lang w:val="es-ES"/>
        </w:rPr>
      </w:pPr>
    </w:p>
    <w:p w14:paraId="4543F189" w14:textId="77777777" w:rsidR="00CE2A5E" w:rsidRPr="00120416" w:rsidRDefault="00CE2A5E" w:rsidP="00CE2A5E">
      <w:pPr>
        <w:jc w:val="center"/>
        <w:rPr>
          <w:rFonts w:asciiTheme="minorHAnsi" w:hAnsiTheme="minorHAnsi" w:cstheme="minorHAnsi"/>
          <w:b/>
          <w:bCs/>
          <w:color w:val="000000"/>
          <w:u w:val="single"/>
          <w:lang w:val="es-ES"/>
        </w:rPr>
      </w:pPr>
      <w:r w:rsidRPr="00120416">
        <w:rPr>
          <w:rFonts w:asciiTheme="minorHAnsi" w:hAnsiTheme="minorHAnsi" w:cstheme="minorHAnsi"/>
          <w:b/>
          <w:bCs/>
          <w:color w:val="000000"/>
          <w:u w:val="single"/>
          <w:lang w:val="es-ES"/>
        </w:rPr>
        <w:t>DECLARACIONES:</w:t>
      </w:r>
    </w:p>
    <w:p w14:paraId="5A95EAF0" w14:textId="77777777" w:rsidR="00CE2A5E" w:rsidRPr="00120416" w:rsidRDefault="00CE2A5E" w:rsidP="00CE2A5E">
      <w:pPr>
        <w:rPr>
          <w:rFonts w:asciiTheme="minorHAnsi" w:hAnsiTheme="minorHAnsi" w:cstheme="minorHAnsi"/>
          <w:b/>
          <w:bCs/>
          <w:color w:val="000000"/>
          <w:u w:val="single"/>
          <w:lang w:val="es-ES"/>
        </w:rPr>
      </w:pPr>
    </w:p>
    <w:p w14:paraId="4462CEAE" w14:textId="77777777" w:rsidR="00CE2A5E" w:rsidRPr="00A70047" w:rsidRDefault="00CE2A5E" w:rsidP="00CE2A5E">
      <w:pPr>
        <w:ind w:left="-142"/>
        <w:rPr>
          <w:rFonts w:cstheme="minorHAnsi"/>
          <w:b/>
        </w:rPr>
      </w:pPr>
      <w:r w:rsidRPr="00A70047">
        <w:rPr>
          <w:rFonts w:cstheme="minorHAnsi"/>
          <w:b/>
        </w:rPr>
        <w:t>1.-”EL ORGANISMO” POR CONDUCTO DE LA LICDA. LETICIA GUADALUPE DELGADO CARRILLO, EN SU CARÁCTER DE SECRETARIA DE SALUD Y BIENESTAR SOCIAL Y DE LA PRESIDENCIA EJECUTIVA DE LOS SERVICIOS DE SALUD DEL ESTADO DE COLIMA, DECLARA QUE;</w:t>
      </w:r>
    </w:p>
    <w:p w14:paraId="1D9FCCB8" w14:textId="77777777" w:rsidR="00CE2A5E" w:rsidRPr="00A70047" w:rsidRDefault="00CE2A5E" w:rsidP="00CE2A5E">
      <w:pPr>
        <w:ind w:left="-142"/>
        <w:rPr>
          <w:rFonts w:cstheme="minorHAnsi"/>
          <w:b/>
        </w:rPr>
      </w:pPr>
      <w:r w:rsidRPr="00A70047">
        <w:rPr>
          <w:rFonts w:cstheme="minorHAnsi"/>
          <w:b/>
        </w:rPr>
        <w:t>1.1</w:t>
      </w:r>
      <w:r w:rsidRPr="00A70047">
        <w:rPr>
          <w:rFonts w:cstheme="minorHAnsi"/>
        </w:rPr>
        <w:t xml:space="preserve">.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w:t>
      </w:r>
      <w:r w:rsidRPr="00A70047">
        <w:rPr>
          <w:rFonts w:cstheme="minorHAnsi"/>
          <w:b/>
        </w:rPr>
        <w:t>“LOS SERVICIOS DE SALUD DEL ESTADO</w:t>
      </w:r>
      <w:r w:rsidRPr="00A70047">
        <w:rPr>
          <w:rFonts w:cstheme="minorHAnsi"/>
        </w:rPr>
        <w:t xml:space="preserve"> </w:t>
      </w:r>
      <w:r w:rsidRPr="00A70047">
        <w:rPr>
          <w:rFonts w:cstheme="minorHAnsi"/>
          <w:b/>
        </w:rPr>
        <w:t xml:space="preserve">DE COLIMA”. </w:t>
      </w:r>
    </w:p>
    <w:p w14:paraId="3C295C80" w14:textId="6F41E398" w:rsidR="00F128E7" w:rsidRPr="00A70047" w:rsidRDefault="00CE2A5E" w:rsidP="00F128E7">
      <w:pPr>
        <w:ind w:left="-142"/>
        <w:rPr>
          <w:rFonts w:cstheme="minorHAnsi"/>
        </w:rPr>
      </w:pPr>
      <w:r w:rsidRPr="00A70047">
        <w:rPr>
          <w:rFonts w:cstheme="minorHAnsi"/>
          <w:b/>
        </w:rPr>
        <w:t>1.2. QUE LA C. LICDA. LETICIA GUADALUPE DELGADO CARRILLO, ACREDITA SU PERSONALIDAD COMO</w:t>
      </w:r>
      <w:r w:rsidRPr="00A70047">
        <w:rPr>
          <w:rFonts w:cstheme="minorHAnsi"/>
        </w:rPr>
        <w:t xml:space="preserve"> </w:t>
      </w:r>
      <w:r w:rsidRPr="00A70047">
        <w:rPr>
          <w:rFonts w:eastAsia="Times New Roman" w:cs="Calibri"/>
          <w:b/>
          <w:bCs/>
          <w:noProof/>
          <w:color w:val="000000"/>
          <w:lang w:eastAsia="es-ES"/>
        </w:rPr>
        <w:t>SECRETARIA DE SALUD Y BIENESTAR SOCIAL Y DE LA PRESIDENCIA EJECUTIVA DE LOS SERVICIOS DE SALUD DEL ESTADO DE COLIMA</w:t>
      </w:r>
      <w:r w:rsidRPr="00A70047">
        <w:rPr>
          <w:rFonts w:cstheme="minorHAnsi"/>
        </w:rPr>
        <w:t xml:space="preserve">, CON LOS NOMBRAMIENTO DE FECHA 18 (DIECIOCHO) DE SEPTIEMBRE DEL </w:t>
      </w:r>
      <w:r w:rsidR="007D1558">
        <w:rPr>
          <w:rFonts w:cstheme="minorHAnsi"/>
        </w:rPr>
        <w:t>2021</w:t>
      </w:r>
      <w:r w:rsidRPr="00A70047">
        <w:rPr>
          <w:rFonts w:cstheme="minorHAnsi"/>
        </w:rPr>
        <w:t xml:space="preserve"> (DOS MIL DIECINUEVE), LEGALMENTE EXPEDIDOS POR EL LIC. JOSÉ IGNACIO PERALTA SÁNCHEZ, GOBERNADOR CONSTITUCIONAL DEL ESTADO LIBRE Y SOBERANO DE COLIMA;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CUENTA CON LA PERSONALIDAD JURÍDICA PARA </w:t>
      </w:r>
      <w:r w:rsidR="00F128E7" w:rsidRPr="00A70047">
        <w:rPr>
          <w:rFonts w:cstheme="minorHAnsi"/>
        </w:rPr>
        <w:t>SUSCRIBIR EL PRESENTE INSTRUMENTO.</w:t>
      </w:r>
    </w:p>
    <w:p w14:paraId="19CE6E59" w14:textId="77777777" w:rsidR="00F128E7" w:rsidRPr="00A70047" w:rsidRDefault="00F128E7" w:rsidP="00F128E7">
      <w:pPr>
        <w:ind w:left="-142"/>
        <w:rPr>
          <w:rFonts w:cstheme="minorHAnsi"/>
        </w:rPr>
      </w:pPr>
      <w:r w:rsidRPr="00A70047">
        <w:rPr>
          <w:rFonts w:cstheme="minorHAnsi"/>
          <w:b/>
          <w:bCs/>
        </w:rPr>
        <w:t>1.3.</w:t>
      </w:r>
      <w:r w:rsidRPr="00A70047">
        <w:rPr>
          <w:rFonts w:cstheme="minorHAnsi"/>
        </w:rPr>
        <w:t xml:space="preserve"> ESTAR EN DISPOSICIÓN DE CELEBRAR EL PRESENTE CONTRATO DE  ADQUISICÓN DE MATERIAL DE IMPRESIÓN Y PUBLICIDAD PARA LOS PROGRAMAS PRIORITARIOS Y SUJETARLO A LA</w:t>
      </w:r>
      <w:r w:rsidRPr="00A70047">
        <w:rPr>
          <w:rFonts w:cstheme="minorHAnsi"/>
          <w:color w:val="000000"/>
        </w:rPr>
        <w:t xml:space="preserve"> LEY DE ADQUISICIONES, ARRENDAMIENTOS Y SERVICIOS DEL SECTOR PÚBLICO</w:t>
      </w:r>
      <w:r w:rsidRPr="00A70047">
        <w:rPr>
          <w:rFonts w:cstheme="minorHAns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PRESTACIÓN DE </w:t>
      </w:r>
      <w:r w:rsidRPr="00A70047">
        <w:rPr>
          <w:rFonts w:cstheme="minorHAnsi"/>
          <w:b/>
        </w:rPr>
        <w:t>SERVICIOS</w:t>
      </w:r>
      <w:r w:rsidRPr="00A70047">
        <w:rPr>
          <w:rFonts w:cstheme="minorHAnsi"/>
        </w:rPr>
        <w:t xml:space="preserve"> DE CUALQUIER NATURALEZA CUYA PRESTACIÓN GENERE UNA OBLIGACIÓN DE PAGO PARA LOS ENTES GUBERNAMENTALES, SALVO QUE LA PRESTACIÓN DE SERVICIOS SE ENCUENTRE REGULADA EN FORMA ESPECÍFICA POR OTRAS DISPOSICIONES LEGALES, SEGÚN LO ESTABLECIDO EN EL ARTÍCULO 10 DE </w:t>
      </w:r>
      <w:r w:rsidRPr="00A70047">
        <w:rPr>
          <w:rFonts w:cstheme="minorHAnsi"/>
          <w:b/>
        </w:rPr>
        <w:t>“LA LEY”</w:t>
      </w:r>
      <w:r w:rsidRPr="00A70047">
        <w:rPr>
          <w:rFonts w:cstheme="minorHAnsi"/>
        </w:rPr>
        <w:t>.</w:t>
      </w:r>
    </w:p>
    <w:p w14:paraId="1F6C09A0" w14:textId="77777777" w:rsidR="00F128E7" w:rsidRPr="00A70047" w:rsidRDefault="00F128E7" w:rsidP="00F128E7">
      <w:pPr>
        <w:ind w:left="-142"/>
        <w:rPr>
          <w:rFonts w:cstheme="minorHAnsi"/>
        </w:rPr>
      </w:pPr>
      <w:r w:rsidRPr="00A70047">
        <w:rPr>
          <w:rFonts w:cstheme="minorHAnsi"/>
          <w:b/>
        </w:rPr>
        <w:t>1.4</w:t>
      </w:r>
      <w:r w:rsidRPr="00A70047">
        <w:rPr>
          <w:rFonts w:cstheme="minorHAnsi"/>
        </w:rPr>
        <w:t xml:space="preserve">. PARA LOS EFECTOS LEGALES DEL PRESENTE INSTRUMENTO, SE SEÑALA COMO DOMICILIO DE </w:t>
      </w:r>
      <w:r w:rsidRPr="00A70047">
        <w:rPr>
          <w:rFonts w:cstheme="minorHAnsi"/>
          <w:b/>
          <w:bCs/>
          <w:noProof/>
        </w:rPr>
        <w:t>“EL ORGANISMO”</w:t>
      </w:r>
      <w:r w:rsidRPr="00A70047">
        <w:rPr>
          <w:rFonts w:cstheme="minorHAnsi"/>
          <w:noProof/>
        </w:rPr>
        <w:t xml:space="preserve"> </w:t>
      </w:r>
      <w:r w:rsidRPr="00A70047">
        <w:rPr>
          <w:rFonts w:cstheme="minorHAnsi"/>
        </w:rPr>
        <w:t xml:space="preserve">EL UBICADO EN LA CALLE LICEO DE VARONES ESQUINA DR. RUBÉN ARGÜERO SÁNCHEZ SIN NÚMERO COLONIA LA ESPERANZA C. P. 28085 DE ESTA CIUDAD DE COLIMA, COLIMA Y COMO DOMICILIO FISCAL EL UBICADO EN CALLE JUÁREZ 235 </w:t>
      </w:r>
      <w:r w:rsidRPr="00A70047">
        <w:rPr>
          <w:rFonts w:cstheme="minorHAnsi"/>
          <w:b/>
        </w:rPr>
        <w:t>COLONIA</w:t>
      </w:r>
      <w:r w:rsidRPr="00A70047">
        <w:rPr>
          <w:rFonts w:cstheme="minorHAnsi"/>
        </w:rPr>
        <w:t xml:space="preserve"> CENTRO, CÓDIGO POSTAL 28000, EN LA CIUDAD DE COLIMA, COLIMA.</w:t>
      </w:r>
    </w:p>
    <w:p w14:paraId="0EBA08EF" w14:textId="77777777" w:rsidR="00F128E7" w:rsidRPr="00120416" w:rsidRDefault="00F128E7" w:rsidP="00F128E7">
      <w:pPr>
        <w:rPr>
          <w:rFonts w:asciiTheme="minorHAnsi" w:hAnsiTheme="minorHAnsi" w:cstheme="minorHAnsi"/>
          <w:color w:val="000000" w:themeColor="text1"/>
        </w:rPr>
      </w:pPr>
      <w:r w:rsidRPr="00120416">
        <w:rPr>
          <w:rFonts w:asciiTheme="minorHAnsi" w:hAnsiTheme="minorHAnsi" w:cstheme="minorHAnsi"/>
          <w:b/>
          <w:bCs/>
          <w:color w:val="000000"/>
        </w:rPr>
        <w:t xml:space="preserve">2.- DECLARA “EL PROVEEDOR”, </w:t>
      </w:r>
      <w:r w:rsidRPr="00C3316E">
        <w:rPr>
          <w:rFonts w:asciiTheme="minorHAnsi" w:hAnsiTheme="minorHAnsi" w:cstheme="minorHAnsi"/>
          <w:noProof/>
        </w:rPr>
        <w:t>POR CONDUCTO DEL</w:t>
      </w:r>
      <w:r w:rsidRPr="00120416">
        <w:rPr>
          <w:rFonts w:asciiTheme="minorHAnsi" w:hAnsiTheme="minorHAnsi" w:cstheme="minorHAnsi"/>
          <w:b/>
          <w:noProof/>
        </w:rPr>
        <w:t xml:space="preserve"> </w:t>
      </w:r>
      <w:r w:rsidRPr="00C3316E">
        <w:rPr>
          <w:rFonts w:asciiTheme="minorHAnsi" w:hAnsiTheme="minorHAnsi" w:cstheme="minorHAnsi"/>
          <w:noProof/>
        </w:rPr>
        <w:t>CIUDADAN</w:t>
      </w:r>
      <w:r>
        <w:rPr>
          <w:rFonts w:asciiTheme="minorHAnsi" w:hAnsiTheme="minorHAnsi" w:cstheme="minorHAnsi"/>
          <w:noProof/>
        </w:rPr>
        <w:t>O</w:t>
      </w:r>
      <w:r w:rsidRPr="00120416">
        <w:rPr>
          <w:rFonts w:asciiTheme="minorHAnsi" w:hAnsiTheme="minorHAnsi" w:cstheme="minorHAnsi"/>
          <w:b/>
          <w:noProof/>
        </w:rPr>
        <w:t xml:space="preserve"> </w:t>
      </w:r>
      <w:r>
        <w:rPr>
          <w:rFonts w:asciiTheme="minorHAnsi" w:hAnsiTheme="minorHAnsi" w:cstheme="minorHAnsi"/>
          <w:b/>
          <w:noProof/>
        </w:rPr>
        <w:t>______________________________</w:t>
      </w:r>
      <w:r w:rsidRPr="00C3316E">
        <w:rPr>
          <w:rFonts w:asciiTheme="minorHAnsi" w:hAnsiTheme="minorHAnsi" w:cstheme="minorHAnsi"/>
          <w:bCs/>
          <w:color w:val="000000"/>
        </w:rPr>
        <w:t xml:space="preserve"> QUE</w:t>
      </w:r>
      <w:r w:rsidRPr="00120416">
        <w:rPr>
          <w:rFonts w:asciiTheme="minorHAnsi" w:hAnsiTheme="minorHAnsi" w:cstheme="minorHAnsi"/>
          <w:b/>
          <w:bCs/>
          <w:color w:val="000000"/>
        </w:rPr>
        <w:t>:</w:t>
      </w:r>
      <w:r w:rsidRPr="00120416">
        <w:rPr>
          <w:rFonts w:asciiTheme="minorHAnsi" w:hAnsiTheme="minorHAnsi" w:cstheme="minorHAnsi"/>
          <w:color w:val="000000" w:themeColor="text1"/>
        </w:rPr>
        <w:t xml:space="preserve"> </w:t>
      </w:r>
    </w:p>
    <w:p w14:paraId="11F56915" w14:textId="77777777" w:rsidR="00F128E7" w:rsidRPr="00A87184" w:rsidRDefault="00F128E7" w:rsidP="00F128E7">
      <w:pPr>
        <w:pStyle w:val="NormalWeb"/>
        <w:jc w:val="both"/>
        <w:rPr>
          <w:rFonts w:asciiTheme="minorHAnsi" w:eastAsia="Calibri" w:hAnsiTheme="minorHAnsi" w:cstheme="minorHAnsi"/>
          <w:sz w:val="22"/>
          <w:szCs w:val="22"/>
          <w:lang w:val="es-MX"/>
        </w:rPr>
      </w:pPr>
      <w:r w:rsidRPr="00A87184">
        <w:rPr>
          <w:rFonts w:asciiTheme="minorHAnsi" w:eastAsia="Calibri" w:hAnsiTheme="minorHAnsi" w:cstheme="minorHAnsi"/>
          <w:b/>
          <w:sz w:val="22"/>
          <w:szCs w:val="22"/>
          <w:lang w:val="es-MX"/>
        </w:rPr>
        <w:t>2.1</w:t>
      </w:r>
      <w:r w:rsidRPr="00A87184">
        <w:rPr>
          <w:rFonts w:asciiTheme="minorHAnsi" w:eastAsia="Calibri" w:hAnsiTheme="minorHAnsi" w:cstheme="minorHAnsi"/>
          <w:sz w:val="22"/>
          <w:szCs w:val="22"/>
          <w:lang w:val="es-MX"/>
        </w:rPr>
        <w:t xml:space="preserve">. QUE LA SUYA ES UNA SOCIEDAD LEGALMENTE CONSTITUIDA, DE ACUERDO CON LA ESCRITURA PÚBLICA NÚMERO ____________ (_____________) DE FECHA ______ (_________) DE ______________ DE ______ (______________), OTORGADA ANTE LA FE DEL LICENCIADO _________________ NOTARIO PÚBLICO NÚMERO _____ (_______) CON LEGAL EJERCICIO EN LA CIUDAD DE ___________, DERIVADA DE LA ESCRITURA PÚBLICA NÚMERO _____________ (____________) DE FECHA _____ (_____________) DE ______________ DE _______ (_____________________), OTORGADA ANTE LA FE DEL LICENCIADO __________________ NOTARIO PÚBLICO NÚMERO ______ (_______________) CON LEGAL EJERCICIO EN LA CIUDAD DE ____________, E INSCRITA EN EL REGISTRO PÚBLICO DE COMERCIO DEL DIESTRITO FEDERAL, CON EL FOLIO MERCANTIL NÚMERO ______________. </w:t>
      </w:r>
    </w:p>
    <w:p w14:paraId="0ECCFD35" w14:textId="77777777" w:rsidR="00F128E7" w:rsidRPr="00A87184" w:rsidRDefault="00F128E7" w:rsidP="00F128E7">
      <w:pPr>
        <w:pStyle w:val="NormalWeb"/>
        <w:jc w:val="both"/>
        <w:rPr>
          <w:rFonts w:asciiTheme="minorHAnsi" w:eastAsia="Calibri" w:hAnsiTheme="minorHAnsi" w:cstheme="minorHAnsi"/>
          <w:sz w:val="22"/>
          <w:szCs w:val="22"/>
          <w:lang w:val="es-MX"/>
        </w:rPr>
      </w:pPr>
      <w:r w:rsidRPr="00A87184">
        <w:rPr>
          <w:rFonts w:asciiTheme="minorHAnsi" w:eastAsia="Calibri" w:hAnsiTheme="minorHAnsi" w:cstheme="minorHAnsi"/>
          <w:b/>
          <w:sz w:val="22"/>
          <w:szCs w:val="22"/>
          <w:lang w:val="es-MX"/>
        </w:rPr>
        <w:t>2.2</w:t>
      </w:r>
      <w:r w:rsidRPr="00A87184">
        <w:rPr>
          <w:rFonts w:asciiTheme="minorHAnsi" w:eastAsia="Calibri" w:hAnsiTheme="minorHAnsi" w:cstheme="minorHAnsi"/>
          <w:sz w:val="22"/>
          <w:szCs w:val="22"/>
          <w:lang w:val="es-MX"/>
        </w:rPr>
        <w:t xml:space="preserve">. QUE EL CIUDADANO </w:t>
      </w:r>
      <w:r w:rsidRPr="00A87184">
        <w:rPr>
          <w:rFonts w:asciiTheme="minorHAnsi" w:eastAsia="Calibri" w:hAnsiTheme="minorHAnsi" w:cstheme="minorHAnsi"/>
          <w:b/>
          <w:sz w:val="22"/>
          <w:szCs w:val="22"/>
          <w:lang w:val="es-MX"/>
        </w:rPr>
        <w:t>________________________</w:t>
      </w:r>
      <w:r w:rsidRPr="00A87184">
        <w:rPr>
          <w:rFonts w:asciiTheme="minorHAnsi" w:eastAsia="Calibri" w:hAnsiTheme="minorHAnsi" w:cstheme="minorHAnsi"/>
          <w:sz w:val="22"/>
          <w:szCs w:val="22"/>
          <w:lang w:val="es-MX"/>
        </w:rPr>
        <w:t xml:space="preserve"> EN SU CARÁCTER DE REPRESENTANTE LEGAL, ESTÁ FACULTADO PARA REPRESENTAR LEGALMENTE A LA PERSONA MORAL DENOMINADA “______________________. Y SUSCRIBIR EL PRESENTE CONTRATO, ACREDITANDO LA PERSONALIDAD Y FACULTADES QUE SE LE ATRIBUYERON, CON LA ESCRITURA PÚBLICA NÚMERO ____________ (___________________) DE FECHA ________ (__________) DE ____________ DE __________ (__________________), OTORGADA ANTE LA FE DEL LICENCIADO __________________, TITULAR DE LA NOTARÍA PÚBLICA NÚMERO _______ (_____________) CON LEGAL EJERCICIO EN LA CIUDAD DE __________, EN EL QUE SE CONFIERE PODER PARA LICITACIONES, PODER BASTANTE PARA FIRMAR EL PRESENTE CONTRATO, NOMBRAMIENTO QUE A LA FECHA Y BAJO PROTESTA DE DECIR VERDAD, MANIFIESTA NO LE HA SIDO REVOCADO DE MANERA ALGUNA. </w:t>
      </w:r>
    </w:p>
    <w:p w14:paraId="691AA508" w14:textId="77777777" w:rsidR="00F128E7" w:rsidRPr="00A87184" w:rsidRDefault="00F128E7" w:rsidP="00F128E7">
      <w:pPr>
        <w:pStyle w:val="NormalWeb"/>
        <w:jc w:val="both"/>
        <w:rPr>
          <w:rFonts w:asciiTheme="minorHAnsi" w:eastAsia="Calibri" w:hAnsiTheme="minorHAnsi" w:cstheme="minorHAnsi"/>
          <w:sz w:val="22"/>
          <w:szCs w:val="22"/>
          <w:lang w:val="es-MX"/>
        </w:rPr>
      </w:pPr>
      <w:r w:rsidRPr="00A87184">
        <w:rPr>
          <w:rFonts w:asciiTheme="minorHAnsi" w:eastAsia="Calibri" w:hAnsiTheme="minorHAnsi" w:cstheme="minorHAnsi"/>
          <w:b/>
          <w:sz w:val="22"/>
          <w:szCs w:val="22"/>
          <w:lang w:val="es-MX"/>
        </w:rPr>
        <w:t>2.3</w:t>
      </w:r>
      <w:r w:rsidRPr="00A87184">
        <w:rPr>
          <w:rFonts w:asciiTheme="minorHAnsi" w:eastAsia="Calibri" w:hAnsiTheme="minorHAnsi" w:cstheme="minorHAnsi"/>
          <w:sz w:val="22"/>
          <w:szCs w:val="22"/>
          <w:lang w:val="es-MX"/>
        </w:rPr>
        <w:t xml:space="preserve">. QUE </w:t>
      </w:r>
      <w:r w:rsidRPr="00A87184">
        <w:rPr>
          <w:rFonts w:asciiTheme="minorHAnsi" w:eastAsia="Calibri" w:hAnsiTheme="minorHAnsi" w:cstheme="minorHAnsi"/>
          <w:b/>
          <w:sz w:val="22"/>
          <w:szCs w:val="22"/>
          <w:lang w:val="es-MX"/>
        </w:rPr>
        <w:t>“EL PROVEEDOR”</w:t>
      </w:r>
      <w:r w:rsidRPr="00A87184">
        <w:rPr>
          <w:rFonts w:asciiTheme="minorHAnsi" w:eastAsia="Calibri" w:hAnsiTheme="minorHAnsi" w:cstheme="minorHAnsi"/>
          <w:sz w:val="22"/>
          <w:szCs w:val="22"/>
          <w:lang w:val="es-MX"/>
        </w:rPr>
        <w:t xml:space="preserve"> SE ENCUENTRA INSCRITO EN EL REGISTRO FEDERAL DE CONTRIBUYENTES CON NÚMERO DE REGISTRO ______________________; EL CUAL FUE EXPEDIDO POR EL SERVICIO DE ADMINISTRACIÓN TRIBUTARIA. </w:t>
      </w:r>
    </w:p>
    <w:p w14:paraId="3E3A0863" w14:textId="77777777" w:rsidR="00F128E7" w:rsidRPr="00A87184" w:rsidRDefault="00F128E7" w:rsidP="00F128E7">
      <w:pPr>
        <w:pStyle w:val="NormalWeb"/>
        <w:jc w:val="both"/>
        <w:rPr>
          <w:rFonts w:asciiTheme="minorHAnsi" w:eastAsia="Calibri" w:hAnsiTheme="minorHAnsi" w:cstheme="minorHAnsi"/>
          <w:sz w:val="22"/>
          <w:szCs w:val="22"/>
          <w:lang w:val="es-MX"/>
        </w:rPr>
      </w:pPr>
      <w:r w:rsidRPr="00A87184">
        <w:rPr>
          <w:rFonts w:asciiTheme="minorHAnsi" w:eastAsia="Calibri" w:hAnsiTheme="minorHAnsi" w:cstheme="minorHAnsi"/>
          <w:b/>
          <w:sz w:val="22"/>
          <w:szCs w:val="22"/>
          <w:lang w:val="es-MX"/>
        </w:rPr>
        <w:t>2.4</w:t>
      </w:r>
      <w:r w:rsidRPr="00A87184">
        <w:rPr>
          <w:rFonts w:asciiTheme="minorHAnsi" w:eastAsia="Calibri" w:hAnsiTheme="minorHAnsi" w:cstheme="minorHAnsi"/>
          <w:sz w:val="22"/>
          <w:szCs w:val="22"/>
          <w:lang w:val="es-MX"/>
        </w:rPr>
        <w:t xml:space="preserve">. </w:t>
      </w:r>
      <w:r w:rsidRPr="00A87184">
        <w:rPr>
          <w:rFonts w:asciiTheme="minorHAnsi" w:eastAsia="Calibri" w:hAnsiTheme="minorHAnsi" w:cstheme="minorHAnsi"/>
          <w:b/>
          <w:sz w:val="22"/>
          <w:szCs w:val="22"/>
          <w:lang w:val="es-MX"/>
        </w:rPr>
        <w:t>“EL PROVEEDOR”</w:t>
      </w:r>
      <w:r w:rsidRPr="00A87184">
        <w:rPr>
          <w:rFonts w:asciiTheme="minorHAnsi" w:eastAsia="Calibri" w:hAnsiTheme="minorHAnsi" w:cstheme="minorHAnsi"/>
          <w:sz w:val="22"/>
          <w:szCs w:val="22"/>
          <w:lang w:val="es-MX"/>
        </w:rPr>
        <w:t xml:space="preserve"> PARA LOS FINES Y EFECTOS LEGALES DEL PRESENTE CONTRATO, TIENE COMO DOMICILIO LEGAL EL UBICADO EN LA CALLE ______________________________________________.</w:t>
      </w:r>
    </w:p>
    <w:p w14:paraId="536087B2" w14:textId="77777777" w:rsidR="00F128E7" w:rsidRPr="00A87184" w:rsidRDefault="00F128E7" w:rsidP="00F128E7">
      <w:pPr>
        <w:pStyle w:val="NormalWeb"/>
        <w:jc w:val="both"/>
        <w:rPr>
          <w:rFonts w:asciiTheme="minorHAnsi" w:eastAsia="Calibri" w:hAnsiTheme="minorHAnsi" w:cstheme="minorHAnsi"/>
          <w:sz w:val="22"/>
          <w:szCs w:val="22"/>
          <w:lang w:val="es-MX"/>
        </w:rPr>
      </w:pPr>
      <w:r w:rsidRPr="00A87184">
        <w:rPr>
          <w:rFonts w:asciiTheme="minorHAnsi" w:eastAsia="Calibri" w:hAnsiTheme="minorHAnsi" w:cstheme="minorHAnsi"/>
          <w:b/>
          <w:sz w:val="22"/>
          <w:szCs w:val="22"/>
          <w:lang w:val="es-MX"/>
        </w:rPr>
        <w:t>2.5</w:t>
      </w:r>
      <w:r w:rsidRPr="00A87184">
        <w:rPr>
          <w:rFonts w:asciiTheme="minorHAnsi" w:eastAsia="Calibri" w:hAnsiTheme="minorHAnsi" w:cstheme="minorHAnsi"/>
          <w:sz w:val="22"/>
          <w:szCs w:val="22"/>
          <w:lang w:val="es-MX"/>
        </w:rPr>
        <w:t xml:space="preserve">. EL OBJETO SOCIAL DE </w:t>
      </w:r>
      <w:r w:rsidRPr="00A87184">
        <w:rPr>
          <w:rFonts w:asciiTheme="minorHAnsi" w:eastAsia="Calibri" w:hAnsiTheme="minorHAnsi" w:cstheme="minorHAnsi"/>
          <w:b/>
          <w:sz w:val="22"/>
          <w:szCs w:val="22"/>
          <w:lang w:val="es-MX"/>
        </w:rPr>
        <w:t>“EL PROVEEDOR”</w:t>
      </w:r>
      <w:r w:rsidRPr="00A87184">
        <w:rPr>
          <w:rFonts w:asciiTheme="minorHAnsi" w:eastAsia="Calibri" w:hAnsiTheme="minorHAnsi" w:cstheme="minorHAnsi"/>
          <w:sz w:val="22"/>
          <w:szCs w:val="22"/>
          <w:lang w:val="es-MX"/>
        </w:rPr>
        <w:t xml:space="preserve"> ES: ________________________________________________________________________________________________________________________________________________________________________________________</w:t>
      </w:r>
    </w:p>
    <w:p w14:paraId="39428750" w14:textId="77777777" w:rsidR="00F128E7" w:rsidRPr="00120416" w:rsidRDefault="00F128E7" w:rsidP="00F128E7">
      <w:pPr>
        <w:rPr>
          <w:rFonts w:asciiTheme="minorHAnsi" w:hAnsiTheme="minorHAnsi" w:cstheme="minorHAnsi"/>
          <w:noProof/>
        </w:rPr>
      </w:pPr>
      <w:r w:rsidRPr="00120416">
        <w:rPr>
          <w:rFonts w:asciiTheme="minorHAnsi" w:hAnsiTheme="minorHAnsi" w:cstheme="minorHAnsi"/>
          <w:noProof/>
        </w:rPr>
        <w:t xml:space="preserve"> </w:t>
      </w:r>
      <w:r w:rsidRPr="00120416">
        <w:rPr>
          <w:rFonts w:asciiTheme="minorHAnsi" w:hAnsiTheme="minorHAnsi" w:cstheme="minorHAnsi"/>
          <w:b/>
          <w:noProof/>
        </w:rPr>
        <w:t>2.6</w:t>
      </w:r>
      <w:r w:rsidRPr="00120416">
        <w:rPr>
          <w:rFonts w:asciiTheme="minorHAnsi" w:hAnsiTheme="minorHAnsi" w:cstheme="minorHAnsi"/>
          <w:noProof/>
        </w:rPr>
        <w:t xml:space="preserve">. QUE </w:t>
      </w:r>
      <w:r w:rsidRPr="00120416">
        <w:rPr>
          <w:rFonts w:asciiTheme="minorHAnsi" w:hAnsiTheme="minorHAnsi" w:cstheme="minorHAnsi"/>
          <w:b/>
          <w:noProof/>
        </w:rPr>
        <w:t>“EL PROVEEDOR”</w:t>
      </w:r>
      <w:r w:rsidRPr="00120416">
        <w:rPr>
          <w:rFonts w:asciiTheme="minorHAnsi" w:hAnsiTheme="minorHAnsi" w:cstheme="minorHAnsi"/>
          <w:b/>
          <w:bCs/>
        </w:rPr>
        <w:t xml:space="preserve">, </w:t>
      </w:r>
      <w:r w:rsidRPr="00120416">
        <w:rPr>
          <w:rFonts w:asciiTheme="minorHAnsi" w:hAnsiTheme="minorHAnsi" w:cstheme="minorHAnsi"/>
          <w:noProof/>
        </w:rPr>
        <w:t xml:space="preserve">NO SE ENCUENTRA EN NINGUNO DE LOS SUPUESTOS SEÑALADOS EN LOS ARTÍCULOS 50 Y 60 DE LA LEY DE ADQUISICIONES, ARRENDAMIENTOS Y SERVICIOS DEL SECTOR PÚBLICO, LO QUE SE MANIFIESTA EN EL INSTRUMENTO BAJO PROTESTA DE DECIR VERDAD Y PARA LOS EFECTOS LEGALES DEL PRESENTE CONTRATO. </w:t>
      </w:r>
    </w:p>
    <w:p w14:paraId="484DE520" w14:textId="77777777" w:rsidR="00F128E7" w:rsidRPr="00120416" w:rsidRDefault="00F128E7" w:rsidP="00F128E7">
      <w:pPr>
        <w:rPr>
          <w:rFonts w:asciiTheme="minorHAnsi" w:hAnsiTheme="minorHAnsi" w:cstheme="minorHAnsi"/>
        </w:rPr>
      </w:pPr>
      <w:r w:rsidRPr="00120416">
        <w:rPr>
          <w:rFonts w:asciiTheme="minorHAnsi" w:hAnsiTheme="minorHAnsi" w:cstheme="minorHAnsi"/>
          <w:b/>
        </w:rPr>
        <w:t xml:space="preserve">2.7. </w:t>
      </w:r>
      <w:r w:rsidRPr="00120416">
        <w:rPr>
          <w:rFonts w:asciiTheme="minorHAnsi" w:hAnsiTheme="minorHAnsi" w:cstheme="minorHAnsi"/>
        </w:rPr>
        <w:t xml:space="preserve">MANIFIESTA HABER REVISADO LOS DOCUMENTOS E INFORMACIÓN PROPORCIONADA POR </w:t>
      </w:r>
      <w:r w:rsidRPr="00120416">
        <w:rPr>
          <w:rFonts w:asciiTheme="minorHAnsi" w:hAnsiTheme="minorHAnsi" w:cstheme="minorHAnsi"/>
          <w:b/>
        </w:rPr>
        <w:t>“EL ORGANISMO”</w:t>
      </w:r>
      <w:r w:rsidRPr="00120416">
        <w:rPr>
          <w:rFonts w:asciiTheme="minorHAnsi" w:hAnsiTheme="minorHAnsi" w:cstheme="minorHAnsi"/>
        </w:rPr>
        <w:t>, PARA EL DEBIDO CUMPLIMIENTO DEL OBJETO DEL CONTRATO, POR LO QUE NO PODRÁ INVOCAR SU DESCONOCIMIENTO O SOLICITAR SU MODIFICACIÓN POR ESTE CONCEPTO.</w:t>
      </w:r>
    </w:p>
    <w:p w14:paraId="6F5BC707" w14:textId="77777777" w:rsidR="00F128E7" w:rsidRPr="00120416" w:rsidRDefault="00F128E7" w:rsidP="00F128E7">
      <w:pPr>
        <w:rPr>
          <w:rFonts w:asciiTheme="minorHAnsi" w:hAnsiTheme="minorHAnsi" w:cstheme="minorHAnsi"/>
        </w:rPr>
      </w:pPr>
      <w:r w:rsidRPr="00120416">
        <w:rPr>
          <w:rFonts w:asciiTheme="minorHAnsi" w:hAnsiTheme="minorHAnsi" w:cstheme="minorHAnsi"/>
          <w:b/>
          <w:bCs/>
        </w:rPr>
        <w:t>2.8.</w:t>
      </w:r>
      <w:r w:rsidRPr="00120416">
        <w:rPr>
          <w:rFonts w:asciiTheme="minorHAnsi" w:hAnsiTheme="minorHAnsi" w:cstheme="minorHAnsi"/>
          <w:bCs/>
        </w:rPr>
        <w:t xml:space="preserve"> </w:t>
      </w:r>
      <w:r w:rsidRPr="00120416">
        <w:rPr>
          <w:rFonts w:asciiTheme="minorHAnsi" w:hAnsiTheme="minorHAnsi" w:cstheme="minorHAnsi"/>
        </w:rPr>
        <w:t xml:space="preserve">CUENTA CON CONOCIMIENTOS TÉCNICOS, LA EXPERIENCIA Y LOS RECURSOS MATERIALES HUMANOS Y TÉCNICOS NECESARIOS PARA QUE LA ENTREGA DE LOS SERVICIOS SEA EFICIENTE Y ADECUADA A LAS NECESIDADES DEL </w:t>
      </w:r>
      <w:r w:rsidRPr="00120416">
        <w:rPr>
          <w:rFonts w:asciiTheme="minorHAnsi" w:hAnsiTheme="minorHAnsi" w:cstheme="minorHAnsi"/>
          <w:b/>
        </w:rPr>
        <w:t>“ORGANISMO”</w:t>
      </w:r>
      <w:r w:rsidRPr="00120416">
        <w:rPr>
          <w:rFonts w:asciiTheme="minorHAnsi" w:hAnsiTheme="minorHAnsi" w:cstheme="minorHAnsi"/>
        </w:rPr>
        <w:t xml:space="preserve"> Y QUE NO REQUIERE DE OTROS ESPECIALISTAS EN LA MATERIA PARA EL CUMPLIMIENTO DEL PRESENTE CONTRATO.</w:t>
      </w:r>
    </w:p>
    <w:p w14:paraId="2EEF3F8B" w14:textId="77777777" w:rsidR="00F128E7" w:rsidRDefault="00F128E7" w:rsidP="00F128E7">
      <w:pPr>
        <w:rPr>
          <w:rFonts w:asciiTheme="minorHAnsi" w:hAnsiTheme="minorHAnsi" w:cstheme="minorHAnsi"/>
          <w:bCs/>
        </w:rPr>
      </w:pPr>
      <w:r w:rsidRPr="00120416">
        <w:rPr>
          <w:rFonts w:asciiTheme="minorHAnsi" w:hAnsiTheme="minorHAnsi" w:cstheme="minorHAnsi"/>
          <w:bCs/>
        </w:rPr>
        <w:t xml:space="preserve">POR LO QUE UNA VEZ EXPUESTAS LAS DECLARACIONES DE </w:t>
      </w:r>
      <w:r w:rsidRPr="00120416">
        <w:rPr>
          <w:rFonts w:asciiTheme="minorHAnsi" w:hAnsiTheme="minorHAnsi" w:cstheme="minorHAnsi"/>
          <w:b/>
          <w:color w:val="000000"/>
        </w:rPr>
        <w:t>“LAS PARTES”</w:t>
      </w:r>
      <w:r w:rsidRPr="00120416">
        <w:rPr>
          <w:rFonts w:asciiTheme="minorHAnsi" w:hAnsiTheme="minorHAnsi" w:cstheme="minorHAnsi"/>
          <w:bCs/>
        </w:rPr>
        <w:t xml:space="preserve"> CONFORMES EN RECONOCERSE MUTUAMENTE LA PERSONALIDAD CON LA QUE COMPARECEN EN EL PRESENTE INSTRUMENTO JURÍDICO, SUJETAN SUS COMPROMISOS A LA FORMA, TÉRMINOS Y CONDICIONES QUE SE ESTABLECEN EN LAS SIGUIENTES:</w:t>
      </w:r>
    </w:p>
    <w:p w14:paraId="2B6595D5" w14:textId="77777777" w:rsidR="00F128E7" w:rsidRDefault="00F128E7" w:rsidP="00F128E7">
      <w:pPr>
        <w:rPr>
          <w:rFonts w:asciiTheme="minorHAnsi" w:hAnsiTheme="minorHAnsi" w:cstheme="minorHAnsi"/>
          <w:bCs/>
        </w:rPr>
      </w:pPr>
    </w:p>
    <w:p w14:paraId="7331DA27" w14:textId="77777777" w:rsidR="00F128E7" w:rsidRPr="00120416" w:rsidRDefault="00F128E7" w:rsidP="00F128E7">
      <w:pPr>
        <w:jc w:val="center"/>
        <w:rPr>
          <w:rFonts w:asciiTheme="minorHAnsi" w:hAnsiTheme="minorHAnsi" w:cstheme="minorHAnsi"/>
          <w:b/>
          <w:bCs/>
          <w:color w:val="000000"/>
          <w:u w:val="single"/>
          <w:lang w:val="es-ES"/>
        </w:rPr>
      </w:pPr>
      <w:r w:rsidRPr="00120416">
        <w:rPr>
          <w:rFonts w:asciiTheme="minorHAnsi" w:hAnsiTheme="minorHAnsi" w:cstheme="minorHAnsi"/>
          <w:b/>
          <w:bCs/>
          <w:color w:val="000000"/>
          <w:u w:val="single"/>
          <w:lang w:val="es-ES"/>
        </w:rPr>
        <w:t>CLÁUSULAS:</w:t>
      </w:r>
    </w:p>
    <w:p w14:paraId="5A8AF8D6" w14:textId="6F958C63" w:rsidR="00F128E7" w:rsidRPr="00DD37C8" w:rsidRDefault="00F128E7" w:rsidP="00F128E7">
      <w:pPr>
        <w:contextualSpacing/>
        <w:rPr>
          <w:rFonts w:cs="Calibri"/>
        </w:rPr>
      </w:pPr>
      <w:r w:rsidRPr="00DD37C8">
        <w:rPr>
          <w:rFonts w:cs="Calibri"/>
          <w:b/>
          <w:bCs/>
        </w:rPr>
        <w:t>PRIMERA.- DEL OBJETO DEL CONTRATO</w:t>
      </w:r>
      <w:r w:rsidRPr="00DD37C8">
        <w:rPr>
          <w:rFonts w:cs="Calibri"/>
        </w:rPr>
        <w:t>.</w:t>
      </w:r>
      <w:r w:rsidRPr="00DD37C8">
        <w:rPr>
          <w:rFonts w:cs="Calibri"/>
          <w:bCs/>
        </w:rPr>
        <w:t xml:space="preserve"> EL PRESENTE CONTRATO TIENE POR OBJETO</w:t>
      </w:r>
      <w:r w:rsidRPr="00DD37C8">
        <w:rPr>
          <w:rFonts w:cs="Calibri"/>
        </w:rPr>
        <w:t xml:space="preserve"> LA </w:t>
      </w:r>
      <w:r w:rsidRPr="000A3094">
        <w:rPr>
          <w:rFonts w:asciiTheme="minorHAnsi" w:hAnsiTheme="minorHAnsi" w:cstheme="minorHAnsi"/>
          <w:b/>
          <w:bCs/>
        </w:rPr>
        <w:t xml:space="preserve">PARA LA </w:t>
      </w:r>
      <w:r w:rsidR="00EB3FB5">
        <w:rPr>
          <w:rFonts w:asciiTheme="minorHAnsi" w:hAnsiTheme="minorHAnsi" w:cstheme="minorHAnsi"/>
          <w:b/>
          <w:bCs/>
        </w:rPr>
        <w:t xml:space="preserve">ADQUISICIÓN DE BIENES MUEBLES (CAPÍTULO </w:t>
      </w:r>
      <w:r w:rsidR="005E2487">
        <w:rPr>
          <w:rFonts w:asciiTheme="minorHAnsi" w:hAnsiTheme="minorHAnsi" w:cstheme="minorHAnsi"/>
          <w:b/>
          <w:bCs/>
        </w:rPr>
        <w:t>50000</w:t>
      </w:r>
      <w:r w:rsidR="00EB3FB5">
        <w:rPr>
          <w:rFonts w:asciiTheme="minorHAnsi" w:hAnsiTheme="minorHAnsi" w:cstheme="minorHAnsi"/>
          <w:b/>
          <w:bCs/>
        </w:rPr>
        <w:t>)</w:t>
      </w:r>
      <w:r w:rsidR="00A87184">
        <w:rPr>
          <w:rFonts w:asciiTheme="minorHAnsi" w:hAnsiTheme="minorHAnsi" w:cstheme="minorHAnsi"/>
          <w:b/>
          <w:bCs/>
        </w:rPr>
        <w:t xml:space="preserve"> PARA DISTINTOS PROGRAMAS PARA EL FORTALECIMIENTO DE ACCIONES DE SALUD PÚBLICA EN LOS SERVICIOS DE SALUD DEL ESTADO DE COLIMA</w:t>
      </w:r>
      <w:r>
        <w:rPr>
          <w:rFonts w:asciiTheme="minorHAnsi" w:hAnsiTheme="minorHAnsi" w:cstheme="minorHAnsi"/>
          <w:b/>
          <w:bCs/>
        </w:rPr>
        <w:t>,</w:t>
      </w:r>
      <w:r w:rsidRPr="00DD37C8">
        <w:rPr>
          <w:rFonts w:cs="Calibri"/>
        </w:rPr>
        <w:t xml:space="preserve"> POR PARTE DE </w:t>
      </w:r>
      <w:r w:rsidRPr="00DD37C8">
        <w:rPr>
          <w:rFonts w:cs="Calibri"/>
          <w:b/>
          <w:bCs/>
        </w:rPr>
        <w:t>“EL PROVEEDOR”</w:t>
      </w:r>
      <w:r w:rsidRPr="00DD37C8">
        <w:rPr>
          <w:rFonts w:cs="Calibri"/>
        </w:rPr>
        <w:t>.</w:t>
      </w:r>
    </w:p>
    <w:p w14:paraId="20790E86" w14:textId="77777777" w:rsidR="00F128E7" w:rsidRPr="00DD37C8" w:rsidRDefault="00F128E7" w:rsidP="00F128E7">
      <w:pPr>
        <w:rPr>
          <w:rFonts w:cs="Calibri"/>
        </w:rPr>
      </w:pPr>
    </w:p>
    <w:p w14:paraId="5F2EE9EB" w14:textId="77777777" w:rsidR="00F128E7" w:rsidRPr="00DD37C8" w:rsidRDefault="00F128E7" w:rsidP="00F128E7">
      <w:pPr>
        <w:rPr>
          <w:rFonts w:cs="Calibri"/>
        </w:rPr>
      </w:pPr>
      <w:r w:rsidRPr="00DD37C8">
        <w:rPr>
          <w:rFonts w:cs="Calibri"/>
          <w:b/>
          <w:bCs/>
        </w:rPr>
        <w:t>SEGUNDA.- MONTO.- “EL ORGANISMO”</w:t>
      </w:r>
      <w:r w:rsidRPr="00DD37C8">
        <w:rPr>
          <w:rFonts w:cs="Calibri"/>
        </w:rPr>
        <w:t xml:space="preserve"> SE OBLIGA A PAGAR A </w:t>
      </w:r>
      <w:r w:rsidRPr="00DD37C8">
        <w:rPr>
          <w:rFonts w:cs="Calibri"/>
          <w:b/>
          <w:bCs/>
          <w:noProof/>
          <w:color w:val="000000"/>
        </w:rPr>
        <w:t xml:space="preserve">“EL PROVEEDOR” </w:t>
      </w:r>
      <w:r w:rsidRPr="00DD37C8">
        <w:rPr>
          <w:rFonts w:cs="Calibri"/>
        </w:rPr>
        <w:t xml:space="preserve">LA CANTIDAD </w:t>
      </w:r>
      <w:r w:rsidRPr="00DD37C8">
        <w:rPr>
          <w:rFonts w:cs="Calibri"/>
          <w:bCs/>
        </w:rPr>
        <w:t xml:space="preserve">DE </w:t>
      </w:r>
      <w:r w:rsidRPr="00DD37C8">
        <w:rPr>
          <w:rFonts w:cs="Calibri"/>
          <w:b/>
          <w:color w:val="000000"/>
        </w:rPr>
        <w:t>$</w:t>
      </w:r>
      <w:r w:rsidRPr="00273C19">
        <w:rPr>
          <w:rFonts w:cs="Calibri"/>
          <w:b/>
          <w:color w:val="000000"/>
        </w:rPr>
        <w:t xml:space="preserve"> </w:t>
      </w:r>
      <w:r>
        <w:rPr>
          <w:b/>
          <w:color w:val="000000"/>
        </w:rPr>
        <w:t>___________________</w:t>
      </w:r>
      <w:r w:rsidRPr="00273C19">
        <w:rPr>
          <w:rFonts w:cs="Calibri"/>
          <w:b/>
          <w:color w:val="000000"/>
        </w:rPr>
        <w:t xml:space="preserve"> </w:t>
      </w:r>
      <w:r w:rsidRPr="00DD37C8">
        <w:rPr>
          <w:rFonts w:cs="Calibri"/>
          <w:b/>
          <w:color w:val="000000"/>
        </w:rPr>
        <w:t>(</w:t>
      </w:r>
      <w:r>
        <w:rPr>
          <w:b/>
          <w:color w:val="000000"/>
        </w:rPr>
        <w:t>_____________________________</w:t>
      </w:r>
      <w:r w:rsidRPr="00DD37C8">
        <w:rPr>
          <w:rFonts w:cs="Calibri"/>
          <w:b/>
          <w:color w:val="000000"/>
        </w:rPr>
        <w:t>) MÁS EL IMPUESTO AL VALOR AGREGADO (IVA)</w:t>
      </w:r>
      <w:r w:rsidRPr="00DD37C8">
        <w:rPr>
          <w:rFonts w:cs="Calibri"/>
        </w:rPr>
        <w:t xml:space="preserve">; </w:t>
      </w:r>
      <w:r w:rsidRPr="00DD37C8">
        <w:rPr>
          <w:rFonts w:cs="Calibri"/>
          <w:snapToGrid w:val="0"/>
        </w:rPr>
        <w:t xml:space="preserve">DEBIENDO INCLUIR </w:t>
      </w:r>
      <w:r w:rsidRPr="00DD37C8">
        <w:rPr>
          <w:rFonts w:cs="Calibri"/>
          <w:b/>
          <w:snapToGrid w:val="0"/>
        </w:rPr>
        <w:t>“EL PROVEEDOR”</w:t>
      </w:r>
      <w:r w:rsidRPr="00DD37C8">
        <w:rPr>
          <w:rFonts w:cs="Calibri"/>
          <w:snapToGrid w:val="0"/>
        </w:rPr>
        <w:t xml:space="preserve"> TODOS LOS COSTOS INVOLUCRADOS, POR LO QUE </w:t>
      </w:r>
      <w:r w:rsidRPr="00DD37C8">
        <w:rPr>
          <w:rFonts w:cs="Calibri"/>
          <w:b/>
          <w:snapToGrid w:val="0"/>
        </w:rPr>
        <w:t>“EL PROVEEDOR”</w:t>
      </w:r>
      <w:r w:rsidRPr="00DD37C8">
        <w:rPr>
          <w:rFonts w:cs="Calibri"/>
          <w:snapToGrid w:val="0"/>
        </w:rPr>
        <w:t xml:space="preserve"> NO PODRÁ AGREGAR NINGÚN COSTO EXTRA Y SERÁN INALTERABLES DURANTE LA VIGENCIA DEL PRESENTE CONTRATO,</w:t>
      </w:r>
      <w:r w:rsidRPr="00DD37C8">
        <w:rPr>
          <w:rFonts w:cs="Calibri"/>
        </w:rPr>
        <w:t xml:space="preserve"> OBLIGÁNDOSE </w:t>
      </w:r>
      <w:r w:rsidRPr="00DD37C8">
        <w:rPr>
          <w:rFonts w:cs="Calibri"/>
          <w:b/>
          <w:noProof/>
          <w:color w:val="000000"/>
        </w:rPr>
        <w:t>“EL PROVEEDOR</w:t>
      </w:r>
      <w:r w:rsidRPr="00DD37C8">
        <w:rPr>
          <w:rFonts w:cs="Calibri"/>
          <w:b/>
          <w:bCs/>
          <w:noProof/>
          <w:color w:val="000000"/>
        </w:rPr>
        <w:t>”</w:t>
      </w:r>
      <w:r w:rsidRPr="00DD37C8">
        <w:rPr>
          <w:rFonts w:cs="Calibri"/>
        </w:rPr>
        <w:t xml:space="preserve"> A PROPORCIONAR A “</w:t>
      </w:r>
      <w:r w:rsidRPr="00DD37C8">
        <w:rPr>
          <w:rFonts w:cs="Calibri"/>
          <w:b/>
        </w:rPr>
        <w:t>EL ORGANISMO</w:t>
      </w:r>
      <w:r w:rsidRPr="00DD37C8">
        <w:rPr>
          <w:rFonts w:cs="Calibri"/>
        </w:rPr>
        <w:t>” EN LOS DOMICILIOS QUE ÚNICA Y EXCLUSIVAMENTE SE INDICAN PARA ESE FIN, MONTO Y BIENES,  QUE AMPARA EL SIGUIENTE:</w:t>
      </w:r>
    </w:p>
    <w:p w14:paraId="25D0C1E7" w14:textId="77777777" w:rsidR="00F128E7" w:rsidRPr="00DD37C8" w:rsidRDefault="00F128E7" w:rsidP="00F128E7">
      <w:pPr>
        <w:rPr>
          <w:rFonts w:cs="Calibri"/>
        </w:rPr>
      </w:pPr>
    </w:p>
    <w:p w14:paraId="54AB731D" w14:textId="77777777" w:rsidR="00F128E7" w:rsidRPr="00DD37C8" w:rsidRDefault="00F128E7" w:rsidP="00F128E7">
      <w:pPr>
        <w:jc w:val="center"/>
        <w:rPr>
          <w:rFonts w:cs="Calibri"/>
        </w:rPr>
      </w:pPr>
      <w:r w:rsidRPr="00DD37C8">
        <w:rPr>
          <w:rFonts w:cs="Calibri"/>
        </w:rPr>
        <w:t>RESUMEN DEL ANEXO 1</w:t>
      </w:r>
    </w:p>
    <w:p w14:paraId="506C0237" w14:textId="77777777" w:rsidR="00F128E7" w:rsidRPr="00DD37C8" w:rsidRDefault="00F128E7" w:rsidP="00F128E7">
      <w:pPr>
        <w:rPr>
          <w:rFonts w:cs="Calibri"/>
        </w:rPr>
      </w:pPr>
    </w:p>
    <w:p w14:paraId="5A9DDA49" w14:textId="77777777" w:rsidR="00F128E7" w:rsidRPr="00DD37C8" w:rsidRDefault="00F128E7" w:rsidP="00F128E7">
      <w:pPr>
        <w:rPr>
          <w:rFonts w:cs="Calibri"/>
        </w:rPr>
      </w:pPr>
    </w:p>
    <w:p w14:paraId="74CC0858" w14:textId="77777777" w:rsidR="00F128E7" w:rsidRPr="00DD37C8" w:rsidRDefault="00F128E7" w:rsidP="00F128E7">
      <w:pPr>
        <w:tabs>
          <w:tab w:val="left" w:pos="9498"/>
        </w:tabs>
        <w:ind w:left="-142" w:right="-85"/>
        <w:rPr>
          <w:rFonts w:cs="Calibri"/>
          <w:snapToGrid w:val="0"/>
        </w:rPr>
      </w:pPr>
      <w:r w:rsidRPr="00DD37C8">
        <w:rPr>
          <w:rFonts w:cs="Calibri"/>
          <w:b/>
          <w:bCs/>
        </w:rPr>
        <w:t>TERCERA.-</w:t>
      </w:r>
      <w:r w:rsidRPr="00CC7EE7">
        <w:rPr>
          <w:rFonts w:cs="Calibri"/>
        </w:rPr>
        <w:t xml:space="preserve"> LOS PRECIOS MENCIONADOS EN LA CLÁUSULA SERÁN FIJOS; DURANTE LA VIGENCIA DEL PRESENTE CONTRATO,  QUE LO SERÁ </w:t>
      </w:r>
      <w:r w:rsidRPr="00CC7EE7">
        <w:rPr>
          <w:rFonts w:cs="Calibri"/>
          <w:b/>
          <w:bCs/>
        </w:rPr>
        <w:t xml:space="preserve"> A PARTIR DEL </w:t>
      </w:r>
      <w:r>
        <w:rPr>
          <w:b/>
          <w:bCs/>
        </w:rPr>
        <w:t>__________________________________</w:t>
      </w:r>
      <w:r w:rsidRPr="00CC7EE7">
        <w:rPr>
          <w:rFonts w:cs="Calibri"/>
        </w:rPr>
        <w:t>;</w:t>
      </w:r>
      <w:r w:rsidRPr="00DD37C8">
        <w:rPr>
          <w:rFonts w:cs="Calibri"/>
          <w:b/>
        </w:rPr>
        <w:t xml:space="preserve"> </w:t>
      </w:r>
      <w:r w:rsidRPr="00DD37C8">
        <w:rPr>
          <w:rFonts w:cs="Calibri"/>
        </w:rPr>
        <w:t xml:space="preserve">Y QUE SE PERFECCIONARÁ A LA ENTREGA A SATISFACCIÓN DE </w:t>
      </w:r>
      <w:r w:rsidRPr="00DD37C8">
        <w:rPr>
          <w:rFonts w:cs="Calibri"/>
          <w:snapToGrid w:val="0"/>
        </w:rPr>
        <w:t>“</w:t>
      </w:r>
      <w:r w:rsidRPr="00DD37C8">
        <w:rPr>
          <w:rFonts w:cs="Calibri"/>
          <w:b/>
          <w:snapToGrid w:val="0"/>
        </w:rPr>
        <w:t>EL ORGANISMO”</w:t>
      </w:r>
      <w:r w:rsidRPr="00DD37C8">
        <w:rPr>
          <w:rFonts w:cs="Calibri"/>
          <w:b/>
        </w:rPr>
        <w:t xml:space="preserve">, </w:t>
      </w:r>
      <w:r w:rsidRPr="00DD37C8">
        <w:rPr>
          <w:rFonts w:cs="Calibri"/>
        </w:rPr>
        <w:t xml:space="preserve">LO ANTERIOR DE CONFORMIDAD CON LO ESTIPULADO EN EL ARTÍCULO 44 DE </w:t>
      </w:r>
      <w:r w:rsidRPr="00DD37C8">
        <w:rPr>
          <w:rFonts w:cs="Calibri"/>
          <w:b/>
        </w:rPr>
        <w:t xml:space="preserve">“LA LEY”, </w:t>
      </w:r>
      <w:r w:rsidRPr="00DD37C8">
        <w:rPr>
          <w:rFonts w:cs="Calibri"/>
          <w:snapToGrid w:val="0"/>
        </w:rPr>
        <w:t xml:space="preserve">SI TERMINADA LA VIGENCIA DE ESTE CONTRATO </w:t>
      </w:r>
      <w:r w:rsidRPr="00DD37C8">
        <w:rPr>
          <w:rFonts w:cs="Calibri"/>
          <w:b/>
          <w:snapToGrid w:val="0"/>
        </w:rPr>
        <w:t>“EL ORGANISMO”</w:t>
      </w:r>
      <w:r w:rsidRPr="00DD37C8">
        <w:rPr>
          <w:rFonts w:cs="Calibri"/>
          <w:snapToGrid w:val="0"/>
        </w:rPr>
        <w:t xml:space="preserve"> TUVIERA LA NECESIDAD DE REQUERIR LA ADQUISICIÓN DE MÁS BIENES DE “</w:t>
      </w:r>
      <w:r w:rsidRPr="00DD37C8">
        <w:rPr>
          <w:rFonts w:cs="Calibri"/>
          <w:b/>
          <w:snapToGrid w:val="0"/>
        </w:rPr>
        <w:t>EL PROVEEDOR”</w:t>
      </w:r>
      <w:r w:rsidRPr="00DD37C8">
        <w:rPr>
          <w:rFonts w:cs="Calibri"/>
          <w:snapToGrid w:val="0"/>
        </w:rPr>
        <w:t>, SE REQUERIRÁ LA CELEBRACIÓN DE UN NUEVO CONTRATO, CONCLUIDO EL TÉRMINO DEL PRESENTE CONTRATO, NO PODRÁ HABER PRÓRROGA AUTOMÁTICA POR EL SIMPLE TRANSCURSO DEL TIEMPO Y TERMINARÁ SIN NECESIDAD DE DARSE AVISO ENTRE LAS PARTES.</w:t>
      </w:r>
    </w:p>
    <w:p w14:paraId="52691267" w14:textId="77777777" w:rsidR="00F128E7" w:rsidRPr="00DD37C8" w:rsidRDefault="00F128E7" w:rsidP="00F128E7">
      <w:pPr>
        <w:ind w:left="-142" w:right="-85"/>
        <w:rPr>
          <w:rFonts w:cs="Calibri"/>
          <w:snapToGrid w:val="0"/>
        </w:rPr>
      </w:pPr>
    </w:p>
    <w:p w14:paraId="23F3CBC4" w14:textId="77777777" w:rsidR="00F128E7" w:rsidRPr="00DD37C8" w:rsidRDefault="00F128E7" w:rsidP="00F128E7">
      <w:pPr>
        <w:ind w:left="-142" w:right="-85"/>
        <w:rPr>
          <w:rFonts w:cs="Calibri"/>
          <w:bCs/>
        </w:rPr>
      </w:pPr>
      <w:r w:rsidRPr="00DD37C8">
        <w:rPr>
          <w:rFonts w:cs="Calibri"/>
          <w:bCs/>
        </w:rPr>
        <w:t xml:space="preserve">DE CONFORMIDAD CON EL ARTÍCULO  EL 52 DE </w:t>
      </w:r>
      <w:r w:rsidRPr="00DD37C8">
        <w:rPr>
          <w:rFonts w:cs="Calibri"/>
          <w:b/>
          <w:bCs/>
        </w:rPr>
        <w:t>“LA LEY”</w:t>
      </w:r>
      <w:r w:rsidRPr="00DD37C8">
        <w:rPr>
          <w:rFonts w:cs="Calibri"/>
          <w:bCs/>
        </w:rPr>
        <w:t xml:space="preserve">, </w:t>
      </w:r>
      <w:r w:rsidRPr="00DD37C8">
        <w:rPr>
          <w:rFonts w:cs="Calibri"/>
          <w:b/>
          <w:snapToGrid w:val="0"/>
        </w:rPr>
        <w:t>“EL ORGANISMO”</w:t>
      </w:r>
      <w:r w:rsidRPr="00DD37C8">
        <w:rPr>
          <w:rFonts w:cs="Calibri"/>
          <w:snapToGrid w:val="0"/>
        </w:rPr>
        <w:t xml:space="preserve"> </w:t>
      </w:r>
      <w:r w:rsidRPr="00DD37C8">
        <w:rPr>
          <w:rFonts w:cs="Calibri"/>
          <w:bCs/>
        </w:rPr>
        <w:t xml:space="preserve"> PODRÁ, DENTRO DE SU PRESUPUESTO APROBADO Y DISPONIBLE, BAJO SU RESPONSABILIDAD Y POR RAZONES FUNDADAS, ACORDAR EL INCREMENTO DEL MONTO DEL CONTRATO O DE LA CANTIDAD DE </w:t>
      </w:r>
      <w:r w:rsidRPr="00DD37C8">
        <w:rPr>
          <w:rFonts w:cs="Calibri"/>
          <w:snapToGrid w:val="0"/>
        </w:rPr>
        <w:t>BIENES</w:t>
      </w:r>
      <w:r w:rsidRPr="00DD37C8">
        <w:rPr>
          <w:rFonts w:cs="Calibri"/>
          <w:bC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DD37C8">
        <w:rPr>
          <w:rFonts w:cs="Calibri"/>
          <w:snapToGrid w:val="0"/>
        </w:rPr>
        <w:t>BIENES</w:t>
      </w:r>
      <w:r w:rsidRPr="00DD37C8">
        <w:rPr>
          <w:rFonts w:cs="Calibri"/>
          <w:bCs/>
        </w:rPr>
        <w:t>, SEA IGUAL AL PACTADO ORIGINARIAMENTE.</w:t>
      </w:r>
    </w:p>
    <w:p w14:paraId="5ADCE994" w14:textId="77777777" w:rsidR="00F128E7" w:rsidRPr="00DD37C8" w:rsidRDefault="00F128E7" w:rsidP="00F128E7">
      <w:pPr>
        <w:ind w:left="-142"/>
        <w:rPr>
          <w:rFonts w:cs="Calibri"/>
          <w:snapToGrid w:val="0"/>
        </w:rPr>
      </w:pPr>
    </w:p>
    <w:p w14:paraId="67F9C8A0" w14:textId="77777777" w:rsidR="00F128E7" w:rsidRPr="00DD37C8" w:rsidRDefault="00F128E7" w:rsidP="00F128E7">
      <w:pPr>
        <w:ind w:left="-142"/>
        <w:rPr>
          <w:rFonts w:cs="Calibri"/>
          <w:b/>
          <w:snapToGrid w:val="0"/>
        </w:rPr>
      </w:pPr>
      <w:r w:rsidRPr="00DD37C8">
        <w:rPr>
          <w:rFonts w:cs="Calibri"/>
          <w:b/>
          <w:bCs/>
        </w:rPr>
        <w:t>CUARTA.- FORMA Y LUGAR DE PAGO.- “EL ORGANISMO”</w:t>
      </w:r>
      <w:r w:rsidRPr="00DD37C8">
        <w:rPr>
          <w:rFonts w:cs="Calibri"/>
          <w:snapToGrid w:val="0"/>
        </w:rPr>
        <w:t xml:space="preserve"> SE OBLIGA A PAGAR A </w:t>
      </w:r>
      <w:r w:rsidRPr="00DD37C8">
        <w:rPr>
          <w:rFonts w:cs="Calibri"/>
          <w:b/>
          <w:snapToGrid w:val="0"/>
        </w:rPr>
        <w:t>“EL PROVEEDOR”</w:t>
      </w:r>
      <w:r w:rsidRPr="00DD37C8">
        <w:rPr>
          <w:rFonts w:cs="Calibri"/>
          <w:snapToGrid w:val="0"/>
        </w:rPr>
        <w:t>, EL PRECIO OBJETO DE ESTE CONTRATO ENTREGADOS EN PESOS MEXICANOS,  EL CUAL NO PODRÁ EXCEDER DE VEINTE DÍAS NATURALES POSTERIORES A LA PRESENTACIÓN DE LAS FACTURAS RESPECTIVAS,</w:t>
      </w:r>
      <w:r w:rsidRPr="00DD37C8">
        <w:rPr>
          <w:rFonts w:cs="Calibri"/>
          <w:snapToGrid w:val="0"/>
          <w:lang w:val="es-ES_tradnl"/>
        </w:rPr>
        <w:t xml:space="preserve"> </w:t>
      </w:r>
      <w:r w:rsidRPr="00DD37C8">
        <w:rPr>
          <w:rFonts w:cs="Calibri"/>
          <w:snapToGrid w:val="0"/>
        </w:rPr>
        <w:t xml:space="preserve">EN EL DOMICILIO UBICADO EN CALLE CARLOS SALAZAR PRECIADO NÚMERO 249, COLONIA BURÓCRATAS MUNICIPALES, CÓDIGO POSTAL 28040, LA ESTANCIA, COLIMA, COLIMA, PREVIA ENTREGA DE LOS BIENES, DE CONFORMIDAD AL ARTÍCULO 51 DE </w:t>
      </w:r>
      <w:r w:rsidRPr="00DD37C8">
        <w:rPr>
          <w:rFonts w:cs="Calibri"/>
          <w:b/>
          <w:snapToGrid w:val="0"/>
        </w:rPr>
        <w:t>“LA LEY”.</w:t>
      </w:r>
    </w:p>
    <w:p w14:paraId="7492979C" w14:textId="77777777" w:rsidR="00F128E7" w:rsidRPr="00DD37C8" w:rsidRDefault="00F128E7" w:rsidP="00F128E7">
      <w:pPr>
        <w:ind w:left="-142"/>
        <w:rPr>
          <w:rFonts w:cs="Calibri"/>
          <w:snapToGrid w:val="0"/>
        </w:rPr>
      </w:pPr>
    </w:p>
    <w:p w14:paraId="36CF34AF" w14:textId="77777777" w:rsidR="00F128E7" w:rsidRPr="00DD37C8" w:rsidRDefault="00F128E7" w:rsidP="00F128E7">
      <w:pPr>
        <w:ind w:left="-142"/>
        <w:rPr>
          <w:rFonts w:cs="Calibri"/>
          <w:snapToGrid w:val="0"/>
        </w:rPr>
      </w:pPr>
      <w:r w:rsidRPr="00DD37C8">
        <w:rPr>
          <w:rFonts w:cs="Calibri"/>
          <w:b/>
          <w:snapToGrid w:val="0"/>
        </w:rPr>
        <w:t xml:space="preserve"> “EL PROVEEDOR”</w:t>
      </w:r>
      <w:r w:rsidRPr="00DD37C8">
        <w:rPr>
          <w:rFonts w:cs="Calibri"/>
          <w:snapToGrid w:val="0"/>
        </w:rPr>
        <w:t xml:space="preserve"> PODRÁ OPTAR PARA QUE </w:t>
      </w:r>
      <w:r w:rsidRPr="00DD37C8">
        <w:rPr>
          <w:rFonts w:cs="Calibri"/>
          <w:b/>
          <w:snapToGrid w:val="0"/>
        </w:rPr>
        <w:t>“EL ORGANISMO”</w:t>
      </w:r>
      <w:r w:rsidRPr="00DD37C8">
        <w:rPr>
          <w:rFonts w:cs="Calibri"/>
          <w:snapToGrid w:val="0"/>
        </w:rPr>
        <w:t xml:space="preserve"> EFECTÚE EL PAGO DE LA ADQUISICIÓN DEL PRESENTE CONTRATO, A TRAVÉS DEL ESQUEMA ELECTRÓNICO INTERBANCARIO  QUE </w:t>
      </w:r>
      <w:r w:rsidRPr="00DD37C8">
        <w:rPr>
          <w:rFonts w:cs="Calibri"/>
          <w:b/>
          <w:snapToGrid w:val="0"/>
        </w:rPr>
        <w:t>“EL ORGANISMO”</w:t>
      </w:r>
      <w:r w:rsidRPr="00DD37C8">
        <w:rPr>
          <w:rFonts w:cs="Calibri"/>
          <w:snapToGrid w:val="0"/>
        </w:rPr>
        <w:t xml:space="preserve"> TIENE EN OPERACIÓN, PARA TAL EFECTO, DEBERÁ PRESENTAR EN EL DOMICILIO CITADO LÍNEAS ARRIBA, PETICIÓN ESCRITA INDICANDO: RAZÓN SOCIAL, DOMICILIO FISCAL, NÚMERO TELEFÓNICO, NOMBRE COMPLETO DEL APODERADO LEGAL CON FACULTADES DE COBRO Y SU FIRMA, NÚMERO DE CUENTA DE CHEQUES, SUCURSAL Y PLAZA, ASÍ COMO, COPIA DE LA CÉDULA DEL REGISTRO FEDERAL DE CONTRIBUYENTES, PODER NOTARIAL E IDENTIFICACIÓN OFICIAL, LOS ORIGINALES SE SOLICITAN ÚNICAMENTE PARA COTEJAR LOS DATOS Y LE SERÁN DEVUELTOS EN EL MISMO ACTO.</w:t>
      </w:r>
    </w:p>
    <w:p w14:paraId="4624DE89" w14:textId="77777777" w:rsidR="00F128E7" w:rsidRPr="00DD37C8" w:rsidRDefault="00F128E7" w:rsidP="00F128E7">
      <w:pPr>
        <w:ind w:left="-142"/>
        <w:rPr>
          <w:rFonts w:cs="Calibri"/>
          <w:snapToGrid w:val="0"/>
        </w:rPr>
      </w:pPr>
    </w:p>
    <w:p w14:paraId="0F7A1A1E" w14:textId="77777777" w:rsidR="00F128E7" w:rsidRPr="00DD37C8" w:rsidRDefault="00F128E7" w:rsidP="00F128E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cs="Calibri"/>
          <w:b/>
          <w:snapToGrid w:val="0"/>
        </w:rPr>
      </w:pPr>
      <w:r w:rsidRPr="00DD37C8">
        <w:rPr>
          <w:rFonts w:cs="Calibri"/>
          <w:snapToGrid w:val="0"/>
        </w:rPr>
        <w:t xml:space="preserve">ASIMISMO, </w:t>
      </w:r>
      <w:r w:rsidRPr="00DD37C8">
        <w:rPr>
          <w:rFonts w:cs="Calibri"/>
          <w:b/>
          <w:snapToGrid w:val="0"/>
        </w:rPr>
        <w:t>“EL ORGANISMO”</w:t>
      </w:r>
      <w:r w:rsidRPr="00DD37C8">
        <w:rPr>
          <w:rFonts w:cs="Calibri"/>
          <w:snapToGrid w:val="0"/>
        </w:rPr>
        <w:t xml:space="preserve"> SÓLO RECIBIRÁ O ACEPTARÁ LOS BIENES  MATERIA DEL PRESENTE CONTRATO, PREVIA VERIFICACIÓN DE LAS FACTURAS FIRMADAS DE ACEPTACIÓN EN LA ENTREGA DE LOS </w:t>
      </w:r>
      <w:r w:rsidRPr="00DD37C8">
        <w:rPr>
          <w:rFonts w:cs="Calibri"/>
          <w:bCs/>
        </w:rPr>
        <w:t>BIENES</w:t>
      </w:r>
      <w:r w:rsidRPr="00DD37C8">
        <w:rPr>
          <w:rFonts w:cs="Calibri"/>
          <w:snapToGrid w:val="0"/>
        </w:rPr>
        <w:t xml:space="preserve">, EN TAL VIRTUD, </w:t>
      </w:r>
      <w:r w:rsidRPr="00DD37C8">
        <w:rPr>
          <w:rFonts w:cs="Calibri"/>
          <w:b/>
          <w:snapToGrid w:val="0"/>
        </w:rPr>
        <w:t>“EL PROVEEDOR”</w:t>
      </w:r>
      <w:r w:rsidRPr="00DD37C8">
        <w:rPr>
          <w:rFonts w:cs="Calibri"/>
          <w:snapToGrid w:val="0"/>
        </w:rPr>
        <w:t xml:space="preserve">, MANIFIESTA EXPRESAMENTE SU CONFORMIDAD DE QUE HASTA EN TANTO NO SE CUMPLA DE CONFORMIDAD CON LO ESTABLECIDO EN EL PÁRRAFO ANTERIOR, CON LA VERIFICACIÓN DE ESPECIFICACIONES Y ACEPTACIÓN DE LA ADQUISICIÓN OBJETO DE ESTE CONTRATO, LOS </w:t>
      </w:r>
      <w:r w:rsidRPr="00DD37C8">
        <w:rPr>
          <w:rFonts w:cs="Calibri"/>
          <w:bCs/>
        </w:rPr>
        <w:t>BIENES</w:t>
      </w:r>
      <w:r w:rsidRPr="00DD37C8">
        <w:rPr>
          <w:rFonts w:cs="Calibri"/>
          <w:snapToGrid w:val="0"/>
        </w:rPr>
        <w:t xml:space="preserve"> NO SE TENDRÁN POR ACEPTADOS O RECIBIDOS POR PARTE DE </w:t>
      </w:r>
      <w:r w:rsidRPr="00DD37C8">
        <w:rPr>
          <w:rFonts w:cs="Calibri"/>
          <w:b/>
          <w:snapToGrid w:val="0"/>
        </w:rPr>
        <w:t>“EL ORGANISMO.</w:t>
      </w:r>
    </w:p>
    <w:p w14:paraId="5A48BD66" w14:textId="77777777" w:rsidR="00F128E7" w:rsidRPr="00DD37C8" w:rsidRDefault="00F128E7" w:rsidP="00F128E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cs="Calibri"/>
        </w:rPr>
      </w:pPr>
    </w:p>
    <w:p w14:paraId="3396DD5A" w14:textId="77777777" w:rsidR="00F128E7" w:rsidRPr="00DD37C8" w:rsidRDefault="00F128E7" w:rsidP="00F128E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cs="Calibri"/>
        </w:rPr>
      </w:pPr>
      <w:r w:rsidRPr="00DD37C8">
        <w:rPr>
          <w:rFonts w:cs="Calibri"/>
        </w:rPr>
        <w:t xml:space="preserve">TRATÁNDOSE DE PAGOS EN EXCESO QUE HAYA RECIBIDO </w:t>
      </w:r>
      <w:r w:rsidRPr="00DD37C8">
        <w:rPr>
          <w:rFonts w:cs="Calibri"/>
          <w:b/>
        </w:rPr>
        <w:t>“EL PROVEEDOR”,</w:t>
      </w:r>
      <w:r w:rsidRPr="00DD37C8">
        <w:rPr>
          <w:rFonts w:cs="Calibri"/>
        </w:rPr>
        <w:t xml:space="preserve"> ÉSTE DEBERÁ REINTEGRAR DICHAS CANTIDADES EN EXCESO, MÁS LOS INTERESES CORRESPONDIENTES, CONFORME A LO SEÑALADO EN EL TERCER PÁRRAFO DEL ARTÍCULO 51 DE </w:t>
      </w:r>
      <w:r w:rsidRPr="00DD37C8">
        <w:rPr>
          <w:rFonts w:cs="Calibri"/>
          <w:b/>
        </w:rPr>
        <w:t>“LA LEY”.</w:t>
      </w:r>
      <w:r w:rsidRPr="00DD37C8">
        <w:rPr>
          <w:rFonts w:cs="Calibri"/>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3DB6A3BB" w14:textId="77777777" w:rsidR="00F128E7" w:rsidRPr="00DD37C8" w:rsidRDefault="00F128E7" w:rsidP="00F128E7">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142"/>
        <w:contextualSpacing/>
        <w:rPr>
          <w:rFonts w:cs="Calibri"/>
        </w:rPr>
      </w:pPr>
    </w:p>
    <w:p w14:paraId="22B41534" w14:textId="77777777" w:rsidR="00F128E7" w:rsidRPr="00DD37C8" w:rsidRDefault="00F128E7" w:rsidP="00F128E7">
      <w:pPr>
        <w:ind w:left="-142"/>
        <w:rPr>
          <w:rFonts w:cs="Calibri"/>
        </w:rPr>
      </w:pPr>
      <w:r w:rsidRPr="00DD37C8">
        <w:rPr>
          <w:rFonts w:cs="Calibri"/>
          <w:b/>
        </w:rPr>
        <w:t>QUINTA</w:t>
      </w:r>
      <w:r w:rsidRPr="00DD37C8">
        <w:rPr>
          <w:rFonts w:cs="Calibri"/>
          <w:b/>
          <w:bCs/>
        </w:rPr>
        <w:t xml:space="preserve">.- PATENTES Y MARCAS.- </w:t>
      </w:r>
      <w:r w:rsidRPr="00DD37C8">
        <w:rPr>
          <w:rFonts w:cs="Calibri"/>
          <w:b/>
          <w:noProof/>
          <w:color w:val="000000"/>
        </w:rPr>
        <w:t>“EL PROVEEDOR</w:t>
      </w:r>
      <w:r w:rsidRPr="00DD37C8">
        <w:rPr>
          <w:rFonts w:cs="Calibri"/>
          <w:b/>
          <w:bCs/>
          <w:noProof/>
          <w:color w:val="000000"/>
        </w:rPr>
        <w:t xml:space="preserve">” </w:t>
      </w:r>
      <w:r w:rsidRPr="00DD37C8">
        <w:rPr>
          <w:rFonts w:cs="Calibri"/>
        </w:rPr>
        <w:t xml:space="preserve">ASUMIRÁ LA RESPONSABILIDAD TOTAL PARA EL CASO EN QUE AL VENDER Y SUMINISTRAR LAS PARTIDAS ADJUDICADAS POR </w:t>
      </w:r>
      <w:r w:rsidRPr="00DD37C8">
        <w:rPr>
          <w:rFonts w:cs="Calibri"/>
          <w:b/>
        </w:rPr>
        <w:t>“</w:t>
      </w:r>
      <w:r w:rsidRPr="00DD37C8">
        <w:rPr>
          <w:rFonts w:cs="Calibri"/>
          <w:b/>
          <w:bCs/>
          <w:noProof/>
          <w:color w:val="000000"/>
        </w:rPr>
        <w:t>EL ORGANISMO”</w:t>
      </w:r>
      <w:r w:rsidRPr="00DD37C8">
        <w:rPr>
          <w:rFonts w:cs="Calibri"/>
          <w:b/>
        </w:rPr>
        <w:t>,</w:t>
      </w:r>
      <w:r w:rsidRPr="00DD37C8">
        <w:rPr>
          <w:rFonts w:cs="Calibri"/>
        </w:rPr>
        <w:t xml:space="preserve"> INFRINJA DERECHOS SOBRE PATENTES, MARCAS O VIOLEN REGISTROS O DERECHOS DE AUTOR, LIBERANDO A </w:t>
      </w:r>
      <w:r w:rsidRPr="00DD37C8">
        <w:rPr>
          <w:rFonts w:cs="Calibri"/>
          <w:b/>
        </w:rPr>
        <w:t xml:space="preserve">“EL ORGANISMO” </w:t>
      </w:r>
      <w:r w:rsidRPr="00DD37C8">
        <w:rPr>
          <w:rFonts w:cs="Calibri"/>
        </w:rPr>
        <w:t>DE CUALQUIER RESPONSABILIDAD DE CARÁCTER CIVIL, PENAL, MERCANTIL, FISCAL O DE CUALQUIER OTRA ÍNDOLE O MATERIA.</w:t>
      </w:r>
    </w:p>
    <w:p w14:paraId="719E1E51" w14:textId="77777777" w:rsidR="00F128E7" w:rsidRPr="00DD37C8" w:rsidRDefault="00F128E7" w:rsidP="00F128E7">
      <w:pPr>
        <w:ind w:left="-142"/>
        <w:rPr>
          <w:rFonts w:cs="Calibri"/>
          <w:caps/>
        </w:rPr>
      </w:pPr>
    </w:p>
    <w:p w14:paraId="59FDECA1" w14:textId="77777777" w:rsidR="00F128E7" w:rsidRPr="00DD37C8" w:rsidRDefault="00F128E7" w:rsidP="00F128E7">
      <w:pPr>
        <w:ind w:left="-142"/>
        <w:rPr>
          <w:rFonts w:cs="Calibri"/>
          <w:snapToGrid w:val="0"/>
        </w:rPr>
      </w:pPr>
      <w:r w:rsidRPr="00DD37C8">
        <w:rPr>
          <w:rFonts w:cs="Calibri"/>
          <w:b/>
          <w:snapToGrid w:val="0"/>
        </w:rPr>
        <w:t>“EL PROVEEDOR”</w:t>
      </w:r>
      <w:r w:rsidRPr="00DD37C8">
        <w:rPr>
          <w:rFonts w:cs="Calibri"/>
          <w:snapToGrid w:val="0"/>
        </w:rPr>
        <w:t xml:space="preserve"> SE OBLIGA CON </w:t>
      </w:r>
      <w:r w:rsidRPr="00DD37C8">
        <w:rPr>
          <w:rFonts w:cs="Calibri"/>
          <w:b/>
          <w:snapToGrid w:val="0"/>
        </w:rPr>
        <w:t>“EL ORGANISMO”,</w:t>
      </w:r>
      <w:r w:rsidRPr="00DD37C8">
        <w:rPr>
          <w:rFonts w:cs="Calibri"/>
          <w:snapToGrid w:val="0"/>
        </w:rPr>
        <w:t xml:space="preserve"> A RESPONDER PERSONAL E ILIMITADAMENTE DE LOS DAÑOS Y PERJUICIOS QUE PUDIERA CAUSAR CON MOTIVO DE LA ENTREGA DE LOS </w:t>
      </w:r>
      <w:r w:rsidRPr="00DD37C8">
        <w:rPr>
          <w:rFonts w:cs="Calibri"/>
          <w:bCs/>
        </w:rPr>
        <w:t>BIENES</w:t>
      </w:r>
      <w:r w:rsidRPr="00DD37C8">
        <w:rPr>
          <w:rFonts w:cs="Calibri"/>
          <w:snapToGrid w:val="0"/>
        </w:rPr>
        <w:t xml:space="preserve"> DE LA PRESENTE ADQUISICIÓN, A “</w:t>
      </w:r>
      <w:r w:rsidRPr="00DD37C8">
        <w:rPr>
          <w:rFonts w:cs="Calibri"/>
          <w:b/>
          <w:snapToGrid w:val="0"/>
        </w:rPr>
        <w:t>EL ORGANISMO”</w:t>
      </w:r>
      <w:r w:rsidRPr="00DD37C8">
        <w:rPr>
          <w:rFonts w:cs="Calibri"/>
          <w:snapToGrid w:val="0"/>
        </w:rPr>
        <w:t xml:space="preserve"> Y/O A TERCEROS, SI VIOLA DERECHOS DE AUTOR, PATENTES Y/O MARCAS REGISTRADAS, DE TERCEROS U OTRO DERECHO INTELECTUAL RESERVADO. </w:t>
      </w:r>
    </w:p>
    <w:p w14:paraId="7D6BC935" w14:textId="77777777" w:rsidR="00F128E7" w:rsidRPr="00DD37C8" w:rsidRDefault="00F128E7" w:rsidP="00F128E7">
      <w:pPr>
        <w:ind w:left="-142"/>
        <w:rPr>
          <w:rFonts w:cs="Calibri"/>
          <w:snapToGrid w:val="0"/>
        </w:rPr>
      </w:pPr>
    </w:p>
    <w:p w14:paraId="2B12E599" w14:textId="77777777" w:rsidR="00F128E7" w:rsidRPr="00DD37C8" w:rsidRDefault="00F128E7" w:rsidP="00F128E7">
      <w:pPr>
        <w:ind w:left="-142"/>
        <w:rPr>
          <w:rFonts w:cs="Calibri"/>
          <w:snapToGrid w:val="0"/>
        </w:rPr>
      </w:pPr>
      <w:r w:rsidRPr="00DD37C8">
        <w:rPr>
          <w:rFonts w:cs="Calibri"/>
          <w:snapToGrid w:val="0"/>
        </w:rPr>
        <w:t xml:space="preserve">EN TAL VIRTUD, </w:t>
      </w:r>
      <w:r w:rsidRPr="00DD37C8">
        <w:rPr>
          <w:rFonts w:cs="Calibri"/>
          <w:b/>
          <w:snapToGrid w:val="0"/>
        </w:rPr>
        <w:t>“EL PROVEEDOR”</w:t>
      </w:r>
      <w:r w:rsidRPr="00DD37C8">
        <w:rPr>
          <w:rFonts w:cs="Calibri"/>
          <w:snapToGrid w:val="0"/>
        </w:rPr>
        <w:t xml:space="preserve"> MANIFIESTA EN ESTE ACTO BAJO PROTESTA DE DECIR VERDAD, NO ENCONTRARSE EN NINGUNO DE LOS SUPUESTOS DE INFRACCIÓN ADMINISTRATIVA Y/O DELITO, ESTABLECIDOS EN LA LEY FEDERAL DE DERECHOS DE AUTOR Y LA LEY DE LA PROPIEDAD INDUSTRIAL. </w:t>
      </w:r>
    </w:p>
    <w:p w14:paraId="0EFEF56D" w14:textId="77777777" w:rsidR="00F128E7" w:rsidRPr="00DD37C8" w:rsidRDefault="00F128E7" w:rsidP="00F128E7">
      <w:pPr>
        <w:ind w:left="-142"/>
        <w:rPr>
          <w:rFonts w:cs="Calibri"/>
          <w:snapToGrid w:val="0"/>
        </w:rPr>
      </w:pPr>
    </w:p>
    <w:p w14:paraId="661A1E14" w14:textId="77777777" w:rsidR="00F128E7" w:rsidRPr="00DD37C8" w:rsidRDefault="00F128E7" w:rsidP="00F128E7">
      <w:pPr>
        <w:ind w:left="-142"/>
        <w:rPr>
          <w:rFonts w:cs="Calibri"/>
          <w:snapToGrid w:val="0"/>
        </w:rPr>
      </w:pPr>
      <w:r w:rsidRPr="00DD37C8">
        <w:rPr>
          <w:rFonts w:cs="Calibri"/>
          <w:snapToGrid w:val="0"/>
        </w:rPr>
        <w:t xml:space="preserve">EN CASO DE QUE SOBREVINIERA ALGUNA RECLAMACIÓN EN CONTRA DE </w:t>
      </w:r>
      <w:r w:rsidRPr="00DD37C8">
        <w:rPr>
          <w:rFonts w:cs="Calibri"/>
          <w:b/>
          <w:snapToGrid w:val="0"/>
        </w:rPr>
        <w:t>“EL ORGANISMO”,</w:t>
      </w:r>
      <w:r w:rsidRPr="00DD37C8">
        <w:rPr>
          <w:rFonts w:cs="Calibri"/>
          <w:snapToGrid w:val="0"/>
        </w:rPr>
        <w:t xml:space="preserve"> POR CUALQUIERA DE LAS CAUSAS ANTES MENCIONADAS, LA ÚNICA OBLIGACIÓN DE ÉSTE, SERÁ LA DE DAR AVISO EN EL DOMICILIO PREVISTO EN ESTE INSTRUMENTO A </w:t>
      </w:r>
      <w:r w:rsidRPr="00DD37C8">
        <w:rPr>
          <w:rFonts w:cs="Calibri"/>
          <w:b/>
          <w:snapToGrid w:val="0"/>
        </w:rPr>
        <w:t>“EL PROVEEDOR”</w:t>
      </w:r>
      <w:r w:rsidRPr="00DD37C8">
        <w:rPr>
          <w:rFonts w:cs="Calibri"/>
          <w:snapToGrid w:val="0"/>
        </w:rPr>
        <w:t xml:space="preserve">, PARA QUE ÉSTE, UTILIZANDO LOS MEDIOS CORRESPONDIENTES AL CASO, GARANTICE SALVAGUARDAR A </w:t>
      </w:r>
      <w:r w:rsidRPr="00DD37C8">
        <w:rPr>
          <w:rFonts w:cs="Calibri"/>
          <w:b/>
          <w:snapToGrid w:val="0"/>
        </w:rPr>
        <w:t xml:space="preserve">“EL ORGANISMO” </w:t>
      </w:r>
      <w:r w:rsidRPr="00DD37C8">
        <w:rPr>
          <w:rFonts w:cs="Calibri"/>
          <w:snapToGrid w:val="0"/>
        </w:rPr>
        <w:t xml:space="preserve">DE CUALQUIER CONTROVERSIA, LIBERÁNDOLE DE TODA RESPONSABILIDAD DE CARÁCTER CIVIL, PENAL, MERCANTIL, FISCAL O DE CUALQUIER OTRA ÍNDOLE. </w:t>
      </w:r>
    </w:p>
    <w:p w14:paraId="1300CA0C" w14:textId="77777777" w:rsidR="00F128E7" w:rsidRPr="00DD37C8" w:rsidRDefault="00F128E7" w:rsidP="00F128E7">
      <w:pPr>
        <w:ind w:left="-142"/>
        <w:rPr>
          <w:rFonts w:cs="Calibri"/>
          <w:snapToGrid w:val="0"/>
        </w:rPr>
      </w:pPr>
    </w:p>
    <w:p w14:paraId="2053ED9A" w14:textId="77777777" w:rsidR="00F128E7" w:rsidRPr="00DD37C8" w:rsidRDefault="00F128E7" w:rsidP="00F128E7">
      <w:pPr>
        <w:ind w:left="-142"/>
        <w:rPr>
          <w:rFonts w:cs="Calibri"/>
        </w:rPr>
      </w:pPr>
      <w:r w:rsidRPr="00DD37C8">
        <w:rPr>
          <w:rFonts w:cs="Calibri"/>
          <w:b/>
          <w:bCs/>
        </w:rPr>
        <w:t xml:space="preserve">SEXTA.- PLAZO, LUGAR Y CONDICIÓN DE ENTREGA. “EL ORGANISMO” </w:t>
      </w:r>
      <w:r w:rsidRPr="00DD37C8">
        <w:rPr>
          <w:rFonts w:cs="Calibri"/>
        </w:rPr>
        <w:t xml:space="preserve">DEBERÁ ENTREGAR LOS BIENES O INSUMOS LIBRE A BORDO (L.A.B.), EN  EL </w:t>
      </w:r>
      <w:r w:rsidRPr="00DD37C8">
        <w:rPr>
          <w:rFonts w:cs="Calibri"/>
          <w:noProof/>
        </w:rPr>
        <w:t>ALMACEN CENTRAL DE LA SECRETARIA DE SALUD, UBICADO EN LA CALLE CARLOS SALAZAR PRECIADO CON EL NÚMERO 249, EN LA COLONIA BURÓCRATAS MUNICIPALES, CP 28040 EN LA ESTANCIA,  MUNICIPIO Y ESTADO DE COLIMA,</w:t>
      </w:r>
      <w:r w:rsidRPr="00DD37C8">
        <w:rPr>
          <w:rFonts w:cs="Calibri"/>
          <w:snapToGrid w:val="0"/>
        </w:rPr>
        <w:t xml:space="preserve"> </w:t>
      </w:r>
      <w:r w:rsidRPr="00DD37C8">
        <w:rPr>
          <w:rFonts w:cs="Calibri"/>
          <w:b/>
        </w:rPr>
        <w:t>DE CONFORMIDAD CON LO SOLICITADO EN EL ANEXO NÚMERO 1</w:t>
      </w:r>
      <w:r w:rsidRPr="00DD37C8">
        <w:rPr>
          <w:rFonts w:cs="Calibri"/>
          <w:b/>
          <w:bCs/>
        </w:rPr>
        <w:t xml:space="preserve">, </w:t>
      </w:r>
      <w:r w:rsidRPr="00DD37C8">
        <w:rPr>
          <w:rFonts w:cs="Calibri"/>
        </w:rPr>
        <w:t xml:space="preserve">POR LO QUE EN CASO DE ATRASO EN LA ENTREGA DE LOS BIENES MATERIA DE ESTE CONTRATO, </w:t>
      </w:r>
      <w:r w:rsidRPr="00DD37C8">
        <w:rPr>
          <w:rFonts w:cs="Calibri"/>
          <w:b/>
        </w:rPr>
        <w:t>“EL ORGANISMO”</w:t>
      </w:r>
      <w:r w:rsidRPr="00DD37C8">
        <w:rPr>
          <w:rFonts w:cs="Calibri"/>
        </w:rPr>
        <w:t xml:space="preserve"> PODRÁ IMPONER UNA PENA CONVENCIONAL A CARGO DE </w:t>
      </w:r>
      <w:r w:rsidRPr="00DD37C8">
        <w:rPr>
          <w:rFonts w:cs="Calibri"/>
          <w:b/>
        </w:rPr>
        <w:t>“EL PROVEEDOR”</w:t>
      </w:r>
      <w:r w:rsidRPr="00DD37C8">
        <w:rPr>
          <w:rFonts w:cs="Calibri"/>
        </w:rPr>
        <w:t xml:space="preserve"> POR ATRASO EN EL CUMPLIMIENTO DE LAS FECHAS PACTADAS DE ENTREGA, LA QUE NO EXCEDERÁ DEL MONTO DE LA GARANTÍA DE CUMPLIMIENTO DEL PRESENTE CONTRATO, Y SERÁN DETERMINADAS EN FUNCIÓN DE LOS BIENES NO ENTREGADOS OPORTUNAMENTE. EN LAS OPERACIONES EN QUE SE PACTARE AJUSTE DE PRECIOS, LA PENALIZACIÓN SE CALCULARÁ SOBRE EL PRECIO AJUSTADO, LO ANTERIOR DE CONFORMIDAD CON LO ESTABLECIDO EN EL NUMERAL 53 DE </w:t>
      </w:r>
      <w:r w:rsidRPr="00DD37C8">
        <w:rPr>
          <w:rFonts w:cs="Calibri"/>
          <w:b/>
        </w:rPr>
        <w:t>“LA LEY”</w:t>
      </w:r>
      <w:r w:rsidRPr="00DD37C8">
        <w:rPr>
          <w:rFonts w:cs="Calibri"/>
        </w:rPr>
        <w:t>.</w:t>
      </w:r>
    </w:p>
    <w:p w14:paraId="4ECEEC1C" w14:textId="77777777" w:rsidR="00F128E7" w:rsidRPr="00DD37C8" w:rsidRDefault="00F128E7" w:rsidP="00F128E7">
      <w:pPr>
        <w:ind w:left="-142"/>
        <w:rPr>
          <w:rFonts w:eastAsia="Times New Roman" w:cs="Calibri"/>
          <w:lang w:eastAsia="es-ES"/>
        </w:rPr>
      </w:pPr>
    </w:p>
    <w:p w14:paraId="7344CCBB" w14:textId="77777777" w:rsidR="00F128E7" w:rsidRPr="00DD37C8" w:rsidRDefault="00F128E7" w:rsidP="00F128E7">
      <w:pPr>
        <w:ind w:left="-142"/>
        <w:rPr>
          <w:rFonts w:eastAsia="Times New Roman" w:cs="Calibri"/>
          <w:lang w:eastAsia="es-ES"/>
        </w:rPr>
      </w:pPr>
      <w:r w:rsidRPr="00DD37C8">
        <w:rPr>
          <w:rFonts w:cs="Calibri"/>
          <w:b/>
        </w:rPr>
        <w:t>SÉPTIMA.</w:t>
      </w:r>
      <w:r w:rsidRPr="00DD37C8">
        <w:rPr>
          <w:rFonts w:cs="Calibri"/>
        </w:rPr>
        <w:t xml:space="preserve">- </w:t>
      </w:r>
      <w:r w:rsidRPr="00F35954">
        <w:rPr>
          <w:rFonts w:cs="Calibri"/>
          <w:b/>
        </w:rPr>
        <w:t>ADMINISTRACIÓN Y VIGILANCIA DEL CONTRATO</w:t>
      </w:r>
      <w:r w:rsidRPr="00DD37C8">
        <w:rPr>
          <w:rFonts w:cs="Calibri"/>
        </w:rPr>
        <w:t>.- PARA ADMINISTRAR Y VERIFICAR EL DEBIDO CUMPLIMIENTO OBJETO DEL PRESENTE CONTR</w:t>
      </w:r>
      <w:r>
        <w:t xml:space="preserve">ATO, “EL ORGANISMO”, DESIGNA A LOS RESPONSABLES DE CADA PROGRAMA </w:t>
      </w:r>
      <w:r w:rsidRPr="00DD37C8">
        <w:rPr>
          <w:rFonts w:cs="Calibri"/>
        </w:rPr>
        <w:t xml:space="preserve">DE LOS SERVICIOS DE SALUD DEL ESTADO DE COLIMA PARA LOS EFECTOS Y ASUNTOS DE CARÁCTER ADMINISTRATIVO Y </w:t>
      </w:r>
      <w:r>
        <w:t>L</w:t>
      </w:r>
      <w:r w:rsidRPr="00DD37C8">
        <w:rPr>
          <w:rFonts w:cs="Calibri"/>
        </w:rPr>
        <w:t xml:space="preserve">OS </w:t>
      </w:r>
      <w:r w:rsidRPr="00DD37C8">
        <w:rPr>
          <w:rFonts w:cs="Calibri"/>
          <w:b/>
        </w:rPr>
        <w:t>ASUNTOS RELACIONA</w:t>
      </w:r>
      <w:r>
        <w:rPr>
          <w:b/>
        </w:rPr>
        <w:t>DOS CON ASPECTOS TÉCNICOS</w:t>
      </w:r>
      <w:r w:rsidRPr="00DD37C8">
        <w:rPr>
          <w:rFonts w:eastAsia="Times New Roman" w:cs="Calibri"/>
          <w:b/>
          <w:lang w:eastAsia="es-ES"/>
        </w:rPr>
        <w:t>;</w:t>
      </w:r>
      <w:r w:rsidRPr="00DD37C8">
        <w:rPr>
          <w:rFonts w:eastAsia="Times New Roman" w:cs="Calibri"/>
          <w:lang w:eastAsia="es-ES"/>
        </w:rPr>
        <w:t xml:space="preserve"> QUIEN VIGILARÁ EL DEBIDO CUMPLIMIENTO RESPECTO DE LOS BIENES CONTRATADOS Y EFECTIVAMENTE ENTREGADOS, </w:t>
      </w:r>
      <w:r w:rsidRPr="00DD37C8">
        <w:rPr>
          <w:rFonts w:eastAsia="Times New Roman" w:cs="Calibri"/>
          <w:b/>
          <w:lang w:eastAsia="es-ES"/>
        </w:rPr>
        <w:t xml:space="preserve">FIRMAR DE CONFORMIDAD LA FACTURA O ACTA DE ENTREGA CORRESPONDIENTE Y </w:t>
      </w:r>
      <w:r w:rsidRPr="00DD37C8">
        <w:rPr>
          <w:rFonts w:eastAsia="Times New Roman" w:cs="Calibri"/>
          <w:lang w:eastAsia="es-ES"/>
        </w:rPr>
        <w:t>NOTIFICAR Y ENVIAR LA DOCUMENTACIÓN AL JEFE DEL DEPARTAMENTO DE COMPRAS, PARA QUE ÉSTE NOTIFIQUE A LA SUBDIRECCIÓN DE RECURSOS FINANCIEROS PARA QUE PROCEDA AL PAGO CORRESPONDIENTE.</w:t>
      </w:r>
    </w:p>
    <w:p w14:paraId="316F049E" w14:textId="77777777" w:rsidR="00F128E7" w:rsidRPr="00DD37C8" w:rsidRDefault="00F128E7" w:rsidP="00F128E7">
      <w:pPr>
        <w:rPr>
          <w:rFonts w:eastAsia="Times New Roman" w:cs="Calibri"/>
          <w:lang w:eastAsia="es-ES"/>
        </w:rPr>
      </w:pPr>
    </w:p>
    <w:p w14:paraId="0B10DD6B" w14:textId="77777777" w:rsidR="00F128E7" w:rsidRPr="00CC7EE7" w:rsidRDefault="00F128E7" w:rsidP="00F128E7">
      <w:pPr>
        <w:ind w:left="-142"/>
        <w:rPr>
          <w:rFonts w:eastAsia="Times New Roman" w:cs="Calibri"/>
          <w:snapToGrid w:val="0"/>
          <w:lang w:eastAsia="es-ES"/>
        </w:rPr>
      </w:pPr>
      <w:r w:rsidRPr="00DD37C8">
        <w:rPr>
          <w:rFonts w:eastAsia="Times New Roman" w:cs="Calibri"/>
          <w:b/>
          <w:bCs/>
          <w:lang w:eastAsia="es-ES"/>
        </w:rPr>
        <w:t>OCTAVA</w:t>
      </w:r>
      <w:r w:rsidRPr="00DD37C8">
        <w:rPr>
          <w:rFonts w:eastAsia="Times New Roman" w:cs="Calibri"/>
          <w:b/>
          <w:lang w:eastAsia="es-ES"/>
        </w:rPr>
        <w:t>.- RESPONSABILIDAD LABORAL.-</w:t>
      </w:r>
      <w:r w:rsidRPr="00DD37C8">
        <w:rPr>
          <w:rFonts w:eastAsia="Times New Roman" w:cs="Calibri"/>
          <w:lang w:eastAsia="es-ES"/>
        </w:rPr>
        <w:t xml:space="preserve"> </w:t>
      </w:r>
      <w:r w:rsidRPr="00CC7EE7">
        <w:rPr>
          <w:rFonts w:eastAsia="Times New Roman" w:cs="Calibri"/>
          <w:snapToGrid w:val="0"/>
          <w:lang w:eastAsia="es-ES"/>
        </w:rPr>
        <w:t xml:space="preserve">LAS PARTES CONVIENEN EN QUE </w:t>
      </w:r>
      <w:r w:rsidRPr="00CC7EE7">
        <w:rPr>
          <w:rFonts w:eastAsia="Times New Roman" w:cs="Calibri"/>
          <w:b/>
          <w:snapToGrid w:val="0"/>
          <w:lang w:eastAsia="es-ES"/>
        </w:rPr>
        <w:t>"EL ORGANISMO"</w:t>
      </w:r>
      <w:r w:rsidRPr="00CC7EE7">
        <w:rPr>
          <w:rFonts w:eastAsia="Times New Roman" w:cs="Calibri"/>
          <w:snapToGrid w:val="0"/>
          <w:lang w:eastAsia="es-ES"/>
        </w:rPr>
        <w:t xml:space="preserve"> NO ADQUIERE NINGUNA OBLIGACIÓN DE CARÁCTER LABORAL CON </w:t>
      </w:r>
      <w:r w:rsidRPr="00CC7EE7">
        <w:rPr>
          <w:rFonts w:eastAsia="Times New Roman" w:cs="Calibri"/>
          <w:b/>
          <w:snapToGrid w:val="0"/>
          <w:lang w:eastAsia="es-ES"/>
        </w:rPr>
        <w:t>“EL PROVEEDOR”</w:t>
      </w:r>
      <w:r w:rsidRPr="00CC7EE7">
        <w:rPr>
          <w:rFonts w:eastAsia="Times New Roman" w:cs="Calibri"/>
          <w:snapToGrid w:val="0"/>
          <w:lang w:eastAsia="es-ES"/>
        </w:rPr>
        <w:t xml:space="preserve">, NI PARA CON SUS TRABAJADORES, ESTUDIANTES, PASANTES Y/O PROFESIONALES, POR LO QUE NO SE LE PODRÁ CONSIDERAR COMO PATRÓN NI AÚN SUSTITUTO. EL PERSONAL SE ENTENDERÁ RELACIONADO EXCLUSIVAMENTE CON LA O LAS PERSONAS QUE LO EMPLEARON O ASIGNARON Y, POR ENDE, CADA UNA DE ELLAS ASUMIRÁ SU RESPONSABILIDAD POR DICHO CONCEPTO, IGUALMENTE, Y PARA ESTE EFECTO Y CUALQUIERA NO PREVISTO; </w:t>
      </w:r>
      <w:r w:rsidRPr="00CC7EE7">
        <w:rPr>
          <w:rFonts w:eastAsia="Times New Roman" w:cs="Calibri"/>
          <w:b/>
          <w:snapToGrid w:val="0"/>
          <w:lang w:eastAsia="es-ES"/>
        </w:rPr>
        <w:t>“EL PROVEEDOR”</w:t>
      </w:r>
      <w:r w:rsidRPr="00CC7EE7">
        <w:rPr>
          <w:rFonts w:eastAsia="Times New Roman" w:cs="Calibri"/>
          <w:snapToGrid w:val="0"/>
          <w:lang w:eastAsia="es-ES"/>
        </w:rPr>
        <w:t xml:space="preserve"> EXIME EXPRESAMENTE A </w:t>
      </w:r>
      <w:r w:rsidRPr="00CC7EE7">
        <w:rPr>
          <w:rFonts w:eastAsia="Times New Roman" w:cs="Calibri"/>
          <w:b/>
          <w:snapToGrid w:val="0"/>
          <w:lang w:eastAsia="es-ES"/>
        </w:rPr>
        <w:t>“EL ORGANISMO”</w:t>
      </w:r>
      <w:r w:rsidRPr="00CC7EE7">
        <w:rPr>
          <w:rFonts w:eastAsia="Times New Roman" w:cs="Calibri"/>
          <w:snapToGrid w:val="0"/>
          <w:lang w:eastAsia="es-ES"/>
        </w:rPr>
        <w:t xml:space="preserve"> DE CUALQUIER RESPONSABILIDAD CIVIL, PENAL, LABORAL, DE SEGURIDAD SOCIAL O DE OTRA ESPECIE QUE EN SU CASO, PUDIERA LLEGAR A GENERARSE. </w:t>
      </w:r>
      <w:r w:rsidRPr="00CC7EE7">
        <w:rPr>
          <w:rFonts w:eastAsia="Times New Roman" w:cs="Calibri"/>
          <w:b/>
          <w:snapToGrid w:val="0"/>
          <w:lang w:eastAsia="es-ES"/>
        </w:rPr>
        <w:t>“EL PROVEEDOR”</w:t>
      </w:r>
      <w:r w:rsidRPr="00CC7EE7">
        <w:rPr>
          <w:rFonts w:eastAsia="Times New Roman" w:cs="Calibr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210B184E" w14:textId="77777777" w:rsidR="00F128E7" w:rsidRPr="00CC7EE7" w:rsidRDefault="00F128E7" w:rsidP="00F128E7">
      <w:pPr>
        <w:ind w:left="-142"/>
        <w:rPr>
          <w:rFonts w:eastAsia="Times New Roman" w:cs="Calibri"/>
          <w:snapToGrid w:val="0"/>
          <w:lang w:eastAsia="es-ES"/>
        </w:rPr>
      </w:pPr>
    </w:p>
    <w:p w14:paraId="41B03849" w14:textId="77777777" w:rsidR="00F128E7" w:rsidRPr="00DD37C8" w:rsidRDefault="00F128E7" w:rsidP="00F128E7">
      <w:pPr>
        <w:ind w:left="-142"/>
        <w:rPr>
          <w:rFonts w:cs="Calibri"/>
        </w:rPr>
      </w:pPr>
      <w:r w:rsidRPr="00DD37C8">
        <w:rPr>
          <w:rFonts w:cs="Calibri"/>
          <w:b/>
          <w:bCs/>
        </w:rPr>
        <w:t xml:space="preserve">NOVENA.- DE LAS ESPECIFICACIONES TÉCNICAS DE LOS </w:t>
      </w:r>
      <w:r w:rsidRPr="00DD37C8">
        <w:rPr>
          <w:rFonts w:cs="Calibri"/>
        </w:rPr>
        <w:t>BIENES</w:t>
      </w:r>
      <w:r w:rsidRPr="00DD37C8">
        <w:rPr>
          <w:rFonts w:cs="Calibri"/>
          <w:b/>
          <w:bCs/>
        </w:rPr>
        <w:t xml:space="preserve"> Y DEVOLUCIÓN DE LOS MISMOS. “EL PROVEEDOR” </w:t>
      </w:r>
      <w:r w:rsidRPr="00DD37C8">
        <w:rPr>
          <w:rFonts w:cs="Calibri"/>
        </w:rPr>
        <w:t xml:space="preserve">GARANTIZA QUE LOS BIENES CUMPLEN CON LO SOLICITADO POR </w:t>
      </w:r>
      <w:r w:rsidRPr="00DD37C8">
        <w:rPr>
          <w:rFonts w:cs="Calibri"/>
          <w:b/>
          <w:bCs/>
        </w:rPr>
        <w:t>“EL ORGANISMO”</w:t>
      </w:r>
      <w:r w:rsidRPr="00DD37C8">
        <w:rPr>
          <w:rFonts w:cs="Calibri"/>
          <w:bCs/>
        </w:rPr>
        <w:t xml:space="preserve"> </w:t>
      </w:r>
      <w:r w:rsidRPr="00DD37C8">
        <w:rPr>
          <w:rFonts w:cs="Calibri"/>
        </w:rPr>
        <w:t>Y EN CASO CONTRARIO</w:t>
      </w:r>
      <w:r w:rsidRPr="00DD37C8">
        <w:rPr>
          <w:rFonts w:cs="Calibri"/>
          <w:b/>
          <w:bCs/>
        </w:rPr>
        <w:t xml:space="preserve">, “EL ORGANISMO” </w:t>
      </w:r>
      <w:r w:rsidRPr="00DD37C8">
        <w:rPr>
          <w:rFonts w:cs="Calibri"/>
        </w:rPr>
        <w:t xml:space="preserve">EXIGIRÁ LA CORRECCIÓN DE LOS BIENES QUE NO CUMPLAN LAS ESPECIFICACIONES SOLICITADAS O EN SU CASO, CUANDO EXISTAN VICIOS OCULTOS O DEFECTOS DE FABRICACIÓN DE CONFORMIDAD CON LO ESTABLECIDO EN EL ARTÍCULO 52 DE </w:t>
      </w:r>
      <w:r w:rsidRPr="00DD37C8">
        <w:rPr>
          <w:rFonts w:cs="Calibri"/>
          <w:b/>
        </w:rPr>
        <w:t>“LA LEY”;</w:t>
      </w:r>
      <w:r w:rsidRPr="00DD37C8">
        <w:rPr>
          <w:rFonts w:cs="Calibri"/>
        </w:rPr>
        <w:t xml:space="preserve"> POR LO QUE “</w:t>
      </w:r>
      <w:r w:rsidRPr="00DD37C8">
        <w:rPr>
          <w:rFonts w:cs="Calibri"/>
          <w:b/>
          <w:bCs/>
        </w:rPr>
        <w:t xml:space="preserve">EL ORGANISMO” </w:t>
      </w:r>
      <w:r w:rsidRPr="00DD37C8">
        <w:rPr>
          <w:rFonts w:cs="Calibri"/>
        </w:rPr>
        <w:t xml:space="preserve">CONCEDE A </w:t>
      </w:r>
      <w:r w:rsidRPr="00DD37C8">
        <w:rPr>
          <w:rFonts w:cs="Calibri"/>
          <w:b/>
          <w:bCs/>
          <w:noProof/>
        </w:rPr>
        <w:t xml:space="preserve">“EL PROVEEDOR” </w:t>
      </w:r>
      <w:r w:rsidRPr="00DD37C8">
        <w:rPr>
          <w:rFonts w:cs="Calibri"/>
        </w:rPr>
        <w:t xml:space="preserve">PARA REPONER SIN COSTO EXTRA PARA </w:t>
      </w:r>
      <w:r w:rsidRPr="00DD37C8">
        <w:rPr>
          <w:rFonts w:cs="Calibri"/>
          <w:b/>
          <w:bCs/>
        </w:rPr>
        <w:t xml:space="preserve">“EL ORGANISMO” </w:t>
      </w:r>
      <w:r w:rsidRPr="00DD37C8">
        <w:rPr>
          <w:rFonts w:cs="Calibri"/>
        </w:rPr>
        <w:t xml:space="preserve">DENTRO DE LOS 8 (OCHO) DÍAS NATURALES CONTADOS A PARTIR DE SU NOTIFICACIÓN, EL 100% DE LOS BIENES NO ENTREGADOS OPORTUNAMENTE, NO EXIMIENDO A </w:t>
      </w:r>
      <w:r w:rsidRPr="00DD37C8">
        <w:rPr>
          <w:rFonts w:cs="Calibri"/>
          <w:b/>
          <w:bCs/>
          <w:noProof/>
        </w:rPr>
        <w:t xml:space="preserve">“EL PROVEEDOR” </w:t>
      </w:r>
      <w:r w:rsidRPr="00DD37C8">
        <w:rPr>
          <w:rFonts w:cs="Calibri"/>
        </w:rPr>
        <w:t xml:space="preserve">DE LAS PENAS CONVENCIONALES, SEÑALADAS EN EL ARTÍCULO 53 DE </w:t>
      </w:r>
      <w:r w:rsidRPr="00DD37C8">
        <w:rPr>
          <w:rFonts w:cs="Calibri"/>
          <w:b/>
        </w:rPr>
        <w:t>“LA LEY</w:t>
      </w:r>
      <w:r w:rsidRPr="00DD37C8">
        <w:rPr>
          <w:rFonts w:cs="Calibri"/>
        </w:rPr>
        <w:t xml:space="preserve">”. </w:t>
      </w:r>
    </w:p>
    <w:p w14:paraId="206C1B18" w14:textId="77777777" w:rsidR="00F128E7" w:rsidRPr="00DD37C8" w:rsidRDefault="00F128E7" w:rsidP="00F128E7">
      <w:pPr>
        <w:ind w:left="-142"/>
        <w:rPr>
          <w:rFonts w:cs="Calibri"/>
          <w:b/>
          <w:snapToGrid w:val="0"/>
          <w:color w:val="FF0000"/>
        </w:rPr>
      </w:pPr>
    </w:p>
    <w:p w14:paraId="6E5821A3" w14:textId="77777777" w:rsidR="00F128E7" w:rsidRPr="00DD37C8" w:rsidRDefault="00F128E7" w:rsidP="00F128E7">
      <w:pPr>
        <w:ind w:left="-142"/>
        <w:rPr>
          <w:rFonts w:cs="Calibri"/>
        </w:rPr>
      </w:pPr>
      <w:r w:rsidRPr="00DD37C8">
        <w:rPr>
          <w:rFonts w:cs="Calibri"/>
          <w:b/>
          <w:bCs/>
        </w:rPr>
        <w:t xml:space="preserve">DÉCIMA.- DEL ANTICIPO. </w:t>
      </w:r>
      <w:r w:rsidRPr="00DD37C8">
        <w:rPr>
          <w:rFonts w:cs="Calibri"/>
        </w:rPr>
        <w:t xml:space="preserve">TANTO </w:t>
      </w:r>
      <w:r w:rsidRPr="00DD37C8">
        <w:rPr>
          <w:rFonts w:cs="Calibri"/>
          <w:b/>
          <w:bCs/>
        </w:rPr>
        <w:t xml:space="preserve">“EL ORGANISMO” </w:t>
      </w:r>
      <w:r w:rsidRPr="00DD37C8">
        <w:rPr>
          <w:rFonts w:cs="Calibri"/>
        </w:rPr>
        <w:t xml:space="preserve">COMO </w:t>
      </w:r>
      <w:r w:rsidRPr="00DD37C8">
        <w:rPr>
          <w:rFonts w:cs="Calibri"/>
          <w:b/>
          <w:bCs/>
        </w:rPr>
        <w:t>“EL PROVEEDOR”</w:t>
      </w:r>
      <w:r w:rsidRPr="00DD37C8">
        <w:rPr>
          <w:rFonts w:cs="Calibri"/>
        </w:rPr>
        <w:t xml:space="preserve"> CONVIENEN QUE EN LA PRESENTE CONTRATACIÓN NO SE OTORGARÁ ANTICIPO ALGUNO.</w:t>
      </w:r>
    </w:p>
    <w:p w14:paraId="460F53B7" w14:textId="77777777" w:rsidR="00F128E7" w:rsidRPr="00DD37C8" w:rsidRDefault="00F128E7" w:rsidP="00F128E7">
      <w:pPr>
        <w:ind w:left="-142"/>
        <w:rPr>
          <w:rFonts w:cs="Calibri"/>
        </w:rPr>
      </w:pPr>
    </w:p>
    <w:p w14:paraId="550B63BA" w14:textId="77777777" w:rsidR="00F128E7" w:rsidRPr="00DD37C8" w:rsidRDefault="00F128E7" w:rsidP="00F128E7">
      <w:pPr>
        <w:ind w:left="-142"/>
        <w:rPr>
          <w:rFonts w:cs="Calibri"/>
          <w:b/>
          <w:snapToGrid w:val="0"/>
        </w:rPr>
      </w:pPr>
      <w:r w:rsidRPr="00DD37C8">
        <w:rPr>
          <w:rFonts w:cs="Calibri"/>
          <w:b/>
          <w:bCs/>
        </w:rPr>
        <w:t xml:space="preserve">DÉCIMA PRIMERA.- CESIÓN DE DERECHOS Y OBLIGACIONES. </w:t>
      </w:r>
      <w:r w:rsidRPr="00DD37C8">
        <w:rPr>
          <w:rFonts w:cs="Calibri"/>
        </w:rPr>
        <w:t xml:space="preserve">LOS DERECHOS Y OBLIGACIONES QUE SE DERIVEN DE ESTE CONTRATO, NO PODRÁN CEDERSE EN FORMA PARCIAL NI TOTAL A FAVOR DE CUALQUIER PERSONA O EMPRESA, SEGÚN LO ESTABLECIDO EN EL ARTÍCULO 46 DE </w:t>
      </w:r>
      <w:r w:rsidRPr="00DD37C8">
        <w:rPr>
          <w:rFonts w:cs="Calibri"/>
          <w:b/>
        </w:rPr>
        <w:t>“LA LEY”;</w:t>
      </w:r>
      <w:r w:rsidRPr="00DD37C8">
        <w:rPr>
          <w:rFonts w:cs="Calibri"/>
          <w:color w:val="FF0000"/>
        </w:rPr>
        <w:t xml:space="preserve"> </w:t>
      </w:r>
      <w:r w:rsidRPr="00DD37C8">
        <w:rPr>
          <w:rFonts w:cs="Calibri"/>
        </w:rPr>
        <w:t xml:space="preserve">CON EXCEPCIÓN DE LOS DERECHOS EN COBRO, EN CUYO CASO SE DEBERÁ CONTAR CON EL CONSENTIMIENTO POR ESCRITO DE </w:t>
      </w:r>
      <w:r w:rsidRPr="00DD37C8">
        <w:rPr>
          <w:rFonts w:cs="Calibri"/>
          <w:b/>
          <w:bCs/>
        </w:rPr>
        <w:t>“EL ORGANISMO”</w:t>
      </w:r>
      <w:r w:rsidRPr="00DD37C8">
        <w:rPr>
          <w:rFonts w:cs="Calibri"/>
        </w:rPr>
        <w:t xml:space="preserve">, </w:t>
      </w:r>
      <w:r w:rsidRPr="00DD37C8">
        <w:rPr>
          <w:rFonts w:cs="Calibri"/>
          <w:snapToGrid w:val="0"/>
        </w:rPr>
        <w:t xml:space="preserve">LOS IMPUESTOS Y DERECHOS QUE PROCEDAN CON MOTIVO DE LA ADQUISICIÓN OBJETO DE ESTE CONTRATO, SERÁN PAGADOS POR </w:t>
      </w:r>
      <w:r w:rsidRPr="00DD37C8">
        <w:rPr>
          <w:rFonts w:cs="Calibri"/>
          <w:b/>
          <w:snapToGrid w:val="0"/>
        </w:rPr>
        <w:t>“EL PROVEEDOR”.</w:t>
      </w:r>
    </w:p>
    <w:p w14:paraId="30FDC504" w14:textId="77777777" w:rsidR="00F128E7" w:rsidRPr="00DD37C8" w:rsidRDefault="00F128E7" w:rsidP="00F128E7">
      <w:pPr>
        <w:ind w:left="-142"/>
        <w:rPr>
          <w:rFonts w:cs="Calibri"/>
        </w:rPr>
      </w:pPr>
    </w:p>
    <w:p w14:paraId="127BFA41" w14:textId="77777777" w:rsidR="00F128E7" w:rsidRPr="00DD37C8" w:rsidRDefault="00F128E7" w:rsidP="00F128E7">
      <w:pPr>
        <w:ind w:left="-142"/>
        <w:rPr>
          <w:rFonts w:cs="Calibri"/>
        </w:rPr>
      </w:pPr>
      <w:r w:rsidRPr="00DD37C8">
        <w:rPr>
          <w:rFonts w:cs="Calibri"/>
          <w:b/>
          <w:bCs/>
        </w:rPr>
        <w:t>DÉCIMA SEGUNDA. - MODIFICACIONES AL CONTRATO.</w:t>
      </w:r>
      <w:r w:rsidRPr="00DD37C8">
        <w:rPr>
          <w:rFonts w:cs="Calibri"/>
        </w:rPr>
        <w:t xml:space="preserve"> CUALQUIER MODIFICACIÓN AL PRESENTE CONTRATO, DEBERÁ FORMALIZARSE POR ESCRITO POR PARTE DE </w:t>
      </w:r>
      <w:r w:rsidRPr="00DD37C8">
        <w:rPr>
          <w:rFonts w:cs="Calibri"/>
          <w:b/>
          <w:bCs/>
        </w:rPr>
        <w:t>“EL ORGANISMO”;</w:t>
      </w:r>
      <w:r w:rsidRPr="00DD37C8">
        <w:rPr>
          <w:rFonts w:cs="Calibri"/>
        </w:rPr>
        <w:t xml:space="preserve"> SEGÚN LO ESTABLECIDO EN EL ARTÍCULO 52 DE </w:t>
      </w:r>
      <w:r w:rsidRPr="00DD37C8">
        <w:rPr>
          <w:rFonts w:cs="Calibri"/>
          <w:b/>
        </w:rPr>
        <w:t>“LA LEY”,</w:t>
      </w:r>
      <w:r w:rsidRPr="00DD37C8">
        <w:rPr>
          <w:rFonts w:cs="Calibri"/>
        </w:rPr>
        <w:t xml:space="preserve"> POR LO TANTO, LOS INSTRUMENTOS LEGALES RESPECTIVOS, SERÁN SUSCRITOS POR EL SERVIDOR PÚBLICO QUE LO HAYA REALIZADO, EL CUAL DEBERÁ ESTAR FACULTADO; HACIENDO LA ACLARACIÓN DE QUE NO SE PODRÁN HACER MODIFICACIONES QUE SE REFIERAN A PRECIOS, ANTICIPOS, PAGOS PROGRESIVOS, ESPECIFICACIONES Y EN GENERAL A CUALQUIER CAMBIO QUE IMPLIQUE OTORGAR CONDICIONES MÁS VENTAJOSAS COMPARADAS CON LAS ESTABLECIDAS ORIGINALMENTE. </w:t>
      </w:r>
    </w:p>
    <w:p w14:paraId="393C5440" w14:textId="77777777" w:rsidR="00F128E7" w:rsidRPr="00DD37C8" w:rsidRDefault="00F128E7" w:rsidP="00F128E7">
      <w:pPr>
        <w:ind w:left="-142"/>
        <w:rPr>
          <w:rFonts w:cs="Calibri"/>
        </w:rPr>
      </w:pPr>
    </w:p>
    <w:p w14:paraId="5A78DD69" w14:textId="77777777" w:rsidR="00F128E7" w:rsidRPr="00DD37C8" w:rsidRDefault="00F128E7" w:rsidP="00F128E7">
      <w:pPr>
        <w:ind w:left="-142"/>
        <w:rPr>
          <w:rFonts w:cs="Calibri"/>
          <w:b/>
          <w:bCs/>
        </w:rPr>
      </w:pPr>
      <w:r w:rsidRPr="00DD37C8">
        <w:rPr>
          <w:rFonts w:cs="Calibri"/>
          <w:b/>
          <w:bCs/>
        </w:rPr>
        <w:t xml:space="preserve">DÉCIMA TERCERA.- </w:t>
      </w:r>
      <w:r w:rsidRPr="00DD37C8">
        <w:rPr>
          <w:rFonts w:cs="Calibri"/>
          <w:b/>
          <w:snapToGrid w:val="0"/>
        </w:rPr>
        <w:t>RESCISIÓN ADMINISTRATIVA Y TERMINACIÓN ANTICIPADA DEL CONTRATO</w:t>
      </w:r>
      <w:r w:rsidRPr="00DD37C8">
        <w:rPr>
          <w:rFonts w:cs="Calibri"/>
          <w:b/>
          <w:bCs/>
        </w:rPr>
        <w:t xml:space="preserve">. “EL ORGANISMO” </w:t>
      </w:r>
      <w:r w:rsidRPr="00DD37C8">
        <w:rPr>
          <w:rFonts w:cs="Calibri"/>
        </w:rPr>
        <w:t xml:space="preserve">PODRÁ RESCINDIR ADMINISTRATIVAMENTE EL PRESENTE CONTRATO EN CASO DE INCUMPLIMIENTO DE LAS OBLIGACIONES A CARGO DE </w:t>
      </w:r>
      <w:r w:rsidRPr="00DD37C8">
        <w:rPr>
          <w:rFonts w:cs="Calibri"/>
          <w:b/>
          <w:bCs/>
          <w:noProof/>
        </w:rPr>
        <w:t xml:space="preserve">“EL PROVEEDOR” </w:t>
      </w:r>
      <w:r w:rsidRPr="00DD37C8">
        <w:rPr>
          <w:rFonts w:cs="Calibri"/>
        </w:rPr>
        <w:t>Y PODRÁ DAR POR TERMINADOS ANTICIPADAMENTE LOS MISMOS, CUANDO CONCURRAN RAZONES DE INTERÉS GENERAL, O BIEN, CUANDO POR CAUSAS JUSTIFICADAS SE EXTINGA LA NECESIDAD DE REQUERIR LOS BIENES ADQUIRIDOS Y SE DEMUESTRE QUE DE CONTINUAR CON EL CUMPLIMIENTO DE LAS OBLIGACIONES PACTADAS, SE OCASIONARÍA ALGÚN DAÑO O PERJUICIO A</w:t>
      </w:r>
      <w:r w:rsidRPr="00DD37C8">
        <w:rPr>
          <w:rFonts w:cs="Calibri"/>
          <w:b/>
          <w:bCs/>
        </w:rPr>
        <w:t xml:space="preserve"> </w:t>
      </w:r>
      <w:r w:rsidRPr="00DD37C8">
        <w:rPr>
          <w:rFonts w:cs="Calibri"/>
          <w:b/>
          <w:bCs/>
          <w:noProof/>
          <w:color w:val="000000"/>
        </w:rPr>
        <w:t>“EL ORGANISMO”</w:t>
      </w:r>
      <w:r w:rsidRPr="00DD37C8">
        <w:rPr>
          <w:rFonts w:cs="Calibri"/>
          <w:b/>
          <w:bCs/>
        </w:rPr>
        <w:t>;</w:t>
      </w:r>
      <w:r w:rsidRPr="00DD37C8">
        <w:rPr>
          <w:rFonts w:cs="Calibri"/>
        </w:rPr>
        <w:t xml:space="preserve"> CUANDO </w:t>
      </w:r>
      <w:r w:rsidRPr="00DD37C8">
        <w:rPr>
          <w:rFonts w:cs="Calibri"/>
          <w:b/>
          <w:bCs/>
        </w:rPr>
        <w:t xml:space="preserve">“EL PROVEEDOR” </w:t>
      </w:r>
      <w:r w:rsidRPr="00DD37C8">
        <w:rPr>
          <w:rFonts w:cs="Calibri"/>
        </w:rPr>
        <w:t xml:space="preserve">TRANSMITA TOTAL O PARCIALMENTE POR CUALQUIER TÍTULO, LOS DERECHOS Y OBLIGACIONES A QUE SE REFIERE EL CONTRATO, CON EXCEPCIÓN DE LOS DERECHOS DE COBRO, PREVIO CONSENTIMIENTO DE </w:t>
      </w:r>
      <w:r w:rsidRPr="00DD37C8">
        <w:rPr>
          <w:rFonts w:cs="Calibri"/>
          <w:b/>
          <w:bCs/>
        </w:rPr>
        <w:t xml:space="preserve">“EL ORGANISMO” </w:t>
      </w:r>
      <w:r w:rsidRPr="00DD37C8">
        <w:rPr>
          <w:rFonts w:cs="Calibri"/>
        </w:rPr>
        <w:t xml:space="preserve">Y CUANDO LA AUTORIDAD COMPETENTE DECLARE EL ESTADO DE QUIEBRA, LA SUSPENSIÓN DE PAGOS O ALGUNA SITUACIÓN DISTINTA QUE SEA ANÁLOGA O EQUIVALENTE Y QUE AFECTE EL PATRIMONIO DE </w:t>
      </w:r>
      <w:r w:rsidRPr="00DD37C8">
        <w:rPr>
          <w:rFonts w:cs="Calibri"/>
          <w:b/>
          <w:bCs/>
          <w:noProof/>
          <w:color w:val="000000"/>
        </w:rPr>
        <w:t>“EL ORGANISMO”</w:t>
      </w:r>
      <w:r w:rsidRPr="00DD37C8">
        <w:rPr>
          <w:rFonts w:cs="Calibri"/>
          <w:b/>
          <w:bCs/>
        </w:rPr>
        <w:t>.</w:t>
      </w:r>
    </w:p>
    <w:p w14:paraId="69D2EDE4" w14:textId="77777777" w:rsidR="00F128E7" w:rsidRPr="00DD37C8" w:rsidRDefault="00F128E7" w:rsidP="00F128E7">
      <w:pPr>
        <w:ind w:left="-142"/>
        <w:rPr>
          <w:rFonts w:cs="Calibri"/>
          <w:b/>
          <w:bCs/>
        </w:rPr>
      </w:pPr>
    </w:p>
    <w:p w14:paraId="5BFD417B" w14:textId="77777777" w:rsidR="00F128E7" w:rsidRPr="00DD37C8" w:rsidRDefault="00F128E7" w:rsidP="00F128E7">
      <w:pPr>
        <w:ind w:left="-142" w:right="-79"/>
        <w:rPr>
          <w:rFonts w:cs="Calibri"/>
          <w:b/>
          <w:bCs/>
          <w:noProof/>
          <w:color w:val="000000"/>
        </w:rPr>
      </w:pPr>
      <w:r w:rsidRPr="00DD37C8">
        <w:rPr>
          <w:rFonts w:cs="Calibri"/>
        </w:rPr>
        <w:t>ASÍ TAMBIÉN SE PODRÁ RESCINDIR ADMINISTRATIVAMENTE EL PRESENTE CONTRATO POR FALTA DE LA ENTREGA PUNTUAL DE LOS BIENES POR “</w:t>
      </w:r>
      <w:r w:rsidRPr="00DD37C8">
        <w:rPr>
          <w:rFonts w:cs="Calibri"/>
          <w:b/>
          <w:bCs/>
          <w:noProof/>
          <w:color w:val="000000"/>
        </w:rPr>
        <w:t>EL PROVEEDOR”</w:t>
      </w:r>
      <w:r w:rsidRPr="00DD37C8">
        <w:rPr>
          <w:rFonts w:cs="Calibri"/>
          <w:b/>
          <w:bCs/>
        </w:rPr>
        <w:t xml:space="preserve"> </w:t>
      </w:r>
      <w:r w:rsidRPr="00DD37C8">
        <w:rPr>
          <w:rFonts w:cs="Calibri"/>
          <w:bCs/>
        </w:rPr>
        <w:t>A</w:t>
      </w:r>
      <w:r w:rsidRPr="00DD37C8">
        <w:rPr>
          <w:rFonts w:cs="Calibri"/>
        </w:rPr>
        <w:t xml:space="preserve"> ENTERA SATISFACCIÓN DE</w:t>
      </w:r>
      <w:r w:rsidRPr="00DD37C8">
        <w:rPr>
          <w:rFonts w:cs="Calibri"/>
          <w:bCs/>
        </w:rPr>
        <w:t xml:space="preserve"> </w:t>
      </w:r>
      <w:r w:rsidRPr="00DD37C8">
        <w:rPr>
          <w:rFonts w:cs="Calibri"/>
          <w:b/>
          <w:bCs/>
          <w:noProof/>
          <w:color w:val="000000"/>
        </w:rPr>
        <w:t xml:space="preserve">“EL ORGANISMO”, </w:t>
      </w:r>
      <w:r w:rsidRPr="00DD37C8">
        <w:rPr>
          <w:rFonts w:cs="Calibri"/>
        </w:rPr>
        <w:t>DE IGUAL MANERA</w:t>
      </w:r>
      <w:r w:rsidRPr="00DD37C8">
        <w:rPr>
          <w:rFonts w:cs="Calibri"/>
          <w:bCs/>
          <w:noProof/>
          <w:color w:val="000000"/>
        </w:rPr>
        <w:t xml:space="preserve"> </w:t>
      </w:r>
      <w:r w:rsidRPr="00DD37C8">
        <w:rPr>
          <w:rFonts w:cs="Calibri"/>
          <w:b/>
          <w:bCs/>
          <w:noProof/>
          <w:color w:val="000000"/>
        </w:rPr>
        <w:t>“EL ORGANISMO”</w:t>
      </w:r>
      <w:r w:rsidRPr="00DD37C8">
        <w:rPr>
          <w:rFonts w:cs="Calibri"/>
          <w:b/>
          <w:bCs/>
        </w:rPr>
        <w:t xml:space="preserve"> </w:t>
      </w:r>
      <w:r w:rsidRPr="00DD37C8">
        <w:rPr>
          <w:rFonts w:cs="Calibri"/>
        </w:rPr>
        <w:t xml:space="preserve">PODRÁ RESCINDIR EL PRESENTE CONTRATO EN CASO DE QUE LOS </w:t>
      </w:r>
      <w:r w:rsidRPr="00DD37C8">
        <w:rPr>
          <w:rFonts w:cs="Calibri"/>
          <w:bCs/>
        </w:rPr>
        <w:t>BIENES</w:t>
      </w:r>
      <w:r w:rsidRPr="00DD37C8">
        <w:rPr>
          <w:rFonts w:cs="Calibri"/>
        </w:rPr>
        <w:t xml:space="preserve"> ENTREGADOS IMPOSIBILITARA EL CORRECTO FUNCIONAMIENTO DEL HOSPITAL O QUE NO COINCIDIERAN LAS CARACTERÍSTICAS DE LOS BIENES ENTREGADOS POR</w:t>
      </w:r>
      <w:r w:rsidRPr="00DD37C8">
        <w:rPr>
          <w:rFonts w:cs="Calibri"/>
          <w:bCs/>
          <w:noProof/>
          <w:color w:val="000000"/>
        </w:rPr>
        <w:t xml:space="preserve"> </w:t>
      </w:r>
      <w:r w:rsidRPr="00DD37C8">
        <w:rPr>
          <w:rFonts w:cs="Calibri"/>
          <w:b/>
          <w:bCs/>
          <w:noProof/>
          <w:color w:val="000000"/>
        </w:rPr>
        <w:t xml:space="preserve">“EL PROVEEDOR” </w:t>
      </w:r>
      <w:r w:rsidRPr="00DD37C8">
        <w:rPr>
          <w:rFonts w:cs="Calibri"/>
          <w:bCs/>
          <w:noProof/>
          <w:color w:val="000000"/>
        </w:rPr>
        <w:t>A LOS SOLICITADOS POR EL</w:t>
      </w:r>
      <w:r w:rsidRPr="00DD37C8">
        <w:rPr>
          <w:rFonts w:cs="Calibri"/>
          <w:b/>
          <w:bCs/>
          <w:noProof/>
          <w:color w:val="000000"/>
        </w:rPr>
        <w:t xml:space="preserve"> “EL ORGANISMO”.</w:t>
      </w:r>
    </w:p>
    <w:p w14:paraId="1DC5FCFA" w14:textId="77777777" w:rsidR="00F128E7" w:rsidRPr="00DD37C8" w:rsidRDefault="00F128E7" w:rsidP="00F128E7">
      <w:pPr>
        <w:ind w:left="-142" w:right="-79"/>
        <w:rPr>
          <w:rFonts w:cs="Calibri"/>
          <w:b/>
          <w:bCs/>
          <w:noProof/>
          <w:color w:val="000000"/>
        </w:rPr>
      </w:pPr>
    </w:p>
    <w:p w14:paraId="4F86CEDF" w14:textId="77777777" w:rsidR="00F128E7" w:rsidRPr="00DD37C8" w:rsidRDefault="00F128E7" w:rsidP="00F128E7">
      <w:pPr>
        <w:ind w:left="-142"/>
        <w:rPr>
          <w:rFonts w:cs="Calibri"/>
          <w:snapToGrid w:val="0"/>
        </w:rPr>
      </w:pPr>
      <w:r w:rsidRPr="00DD37C8">
        <w:rPr>
          <w:rFonts w:cs="Calibri"/>
          <w:snapToGrid w:val="0"/>
        </w:rPr>
        <w:t xml:space="preserve">EL PROCEDIMIENTO DE RESCISIÓN SE LLEVARÁ A CABO SEGÚN LO ESTABLECE EL ARTÍCULO 54 DE </w:t>
      </w:r>
      <w:r w:rsidRPr="00DD37C8">
        <w:rPr>
          <w:rFonts w:cs="Calibri"/>
          <w:b/>
          <w:snapToGrid w:val="0"/>
        </w:rPr>
        <w:t>“LA LEY”,</w:t>
      </w:r>
      <w:r w:rsidRPr="00DD37C8">
        <w:rPr>
          <w:rFonts w:cs="Calibri"/>
          <w:snapToGrid w:val="0"/>
        </w:rPr>
        <w:t xml:space="preserve"> CONFORME A LO SIGUIENTE:</w:t>
      </w:r>
    </w:p>
    <w:p w14:paraId="01BB28DE" w14:textId="77777777" w:rsidR="00F128E7" w:rsidRPr="00DD37C8" w:rsidRDefault="00F128E7" w:rsidP="00F128E7">
      <w:pPr>
        <w:ind w:left="-142"/>
        <w:rPr>
          <w:rFonts w:cs="Calibri"/>
          <w:snapToGrid w:val="0"/>
        </w:rPr>
      </w:pPr>
    </w:p>
    <w:p w14:paraId="041B76B0" w14:textId="77777777" w:rsidR="00F128E7" w:rsidRPr="00DD37C8" w:rsidRDefault="00F128E7" w:rsidP="00F128E7">
      <w:pPr>
        <w:ind w:left="-142"/>
        <w:rPr>
          <w:rFonts w:cs="Calibri"/>
          <w:snapToGrid w:val="0"/>
        </w:rPr>
      </w:pPr>
      <w:r w:rsidRPr="00DD37C8">
        <w:rPr>
          <w:rFonts w:cs="Calibri"/>
          <w:b/>
          <w:snapToGrid w:val="0"/>
        </w:rPr>
        <w:t>I.</w:t>
      </w:r>
      <w:r w:rsidRPr="00DD37C8">
        <w:rPr>
          <w:rFonts w:cs="Calibri"/>
          <w:snapToGrid w:val="0"/>
        </w:rPr>
        <w:t xml:space="preserve"> SE INICIARÁ A PARTIR DE QUE A </w:t>
      </w:r>
      <w:r w:rsidRPr="00DD37C8">
        <w:rPr>
          <w:rFonts w:cs="Calibri"/>
          <w:b/>
          <w:snapToGrid w:val="0"/>
        </w:rPr>
        <w:t>“EL PROVEEDOR”</w:t>
      </w:r>
      <w:r w:rsidRPr="00DD37C8">
        <w:rPr>
          <w:rFonts w:cs="Calibri"/>
          <w:snapToGrid w:val="0"/>
        </w:rPr>
        <w:t xml:space="preserve"> LE SEA COMUNICADO POR ESCRITO EL INCUMPLIMIENTO EN QUE HAYA INCURRIDO, PARA QUE EN UN TÉRMINO DE CINCO DÍAS HÁBILES EXPONGA LO QUE A SU DERECHO CONVENGA Y APORTE, EN SU CASO, LAS PRUEBAS QUE ESTIME PERTINENTES;</w:t>
      </w:r>
    </w:p>
    <w:p w14:paraId="2CA4ED99" w14:textId="77777777" w:rsidR="00F128E7" w:rsidRPr="00DD37C8" w:rsidRDefault="00F128E7" w:rsidP="00F128E7">
      <w:pPr>
        <w:ind w:left="-142"/>
        <w:rPr>
          <w:rFonts w:cs="Calibri"/>
          <w:snapToGrid w:val="0"/>
        </w:rPr>
      </w:pPr>
    </w:p>
    <w:p w14:paraId="4E3BBEC5" w14:textId="77777777" w:rsidR="00F128E7" w:rsidRPr="00DD37C8" w:rsidRDefault="00F128E7" w:rsidP="00F128E7">
      <w:pPr>
        <w:ind w:left="-142"/>
        <w:rPr>
          <w:rFonts w:cs="Calibri"/>
          <w:snapToGrid w:val="0"/>
        </w:rPr>
      </w:pPr>
      <w:r w:rsidRPr="00DD37C8">
        <w:rPr>
          <w:rFonts w:cs="Calibri"/>
          <w:b/>
          <w:snapToGrid w:val="0"/>
        </w:rPr>
        <w:t>II.</w:t>
      </w:r>
      <w:r w:rsidRPr="00DD37C8">
        <w:rPr>
          <w:rFonts w:cs="Calibri"/>
          <w:snapToGrid w:val="0"/>
        </w:rPr>
        <w:t xml:space="preserve"> TRANSCURRIDO EL TÉRMINO A QUE SE REFIERE LA FRACCIÓN ANTERIOR, SE RESOLVERÁ CONSIDERANDO LOS ARGUMENTOS Y PRUEBAS QUE HUBIERE HECHO VALER, Y</w:t>
      </w:r>
    </w:p>
    <w:p w14:paraId="65125EFF" w14:textId="77777777" w:rsidR="00F128E7" w:rsidRPr="00DD37C8" w:rsidRDefault="00F128E7" w:rsidP="00F128E7">
      <w:pPr>
        <w:ind w:left="-142"/>
        <w:rPr>
          <w:rFonts w:cs="Calibri"/>
          <w:snapToGrid w:val="0"/>
        </w:rPr>
      </w:pPr>
    </w:p>
    <w:p w14:paraId="0CD3537A" w14:textId="77777777" w:rsidR="00F128E7" w:rsidRPr="00DD37C8" w:rsidRDefault="00F128E7" w:rsidP="00F128E7">
      <w:pPr>
        <w:ind w:left="-142"/>
        <w:rPr>
          <w:rFonts w:cs="Calibri"/>
          <w:snapToGrid w:val="0"/>
        </w:rPr>
      </w:pPr>
      <w:r w:rsidRPr="00DD37C8">
        <w:rPr>
          <w:rFonts w:cs="Calibri"/>
          <w:b/>
          <w:snapToGrid w:val="0"/>
        </w:rPr>
        <w:t>III.</w:t>
      </w:r>
      <w:r w:rsidRPr="00DD37C8">
        <w:rPr>
          <w:rFonts w:cs="Calibri"/>
          <w:snapToGrid w:val="0"/>
        </w:rPr>
        <w:t xml:space="preserve">  LA DETERMINACIÓN DE DAR O NO POR RESCINDIDO EL CONTRATO DEBERÁ SER DEBIDAMENTE FUNDADA, MOTIVADA Y COMUNICADA A </w:t>
      </w:r>
      <w:r w:rsidRPr="00DD37C8">
        <w:rPr>
          <w:rFonts w:cs="Calibri"/>
          <w:b/>
          <w:snapToGrid w:val="0"/>
        </w:rPr>
        <w:t xml:space="preserve">“EL PROVEEDOR” </w:t>
      </w:r>
      <w:r w:rsidRPr="00DD37C8">
        <w:rPr>
          <w:rFonts w:cs="Calibri"/>
          <w:snapToGrid w:val="0"/>
        </w:rPr>
        <w:t>DENTRO DE LOS QUINCE DÍAS HÁBILES SIGUIENTES A LO SEÑALADO EN NUMERAL I DE ESTA CLÁUSULA.</w:t>
      </w:r>
    </w:p>
    <w:p w14:paraId="223625F2" w14:textId="77777777" w:rsidR="00F128E7" w:rsidRPr="00DD37C8" w:rsidRDefault="00F128E7" w:rsidP="00F128E7">
      <w:pPr>
        <w:ind w:left="-142"/>
        <w:rPr>
          <w:rFonts w:cs="Calibri"/>
          <w:snapToGrid w:val="0"/>
        </w:rPr>
      </w:pPr>
    </w:p>
    <w:p w14:paraId="125A785A" w14:textId="77777777" w:rsidR="00F128E7" w:rsidRPr="00DD37C8" w:rsidRDefault="00F128E7" w:rsidP="00F128E7">
      <w:pPr>
        <w:ind w:left="-142"/>
        <w:rPr>
          <w:rFonts w:cs="Calibri"/>
          <w:b/>
        </w:rPr>
      </w:pPr>
      <w:r w:rsidRPr="00DD37C8">
        <w:rPr>
          <w:rFonts w:cs="Calibri"/>
          <w:snapToGrid w:val="0"/>
        </w:rPr>
        <w:t xml:space="preserve">ASIMISMO, EL PRESENTE CONTRATO PODRÁ DARSE POR TERMINADO ANTICIPADAMENTE CUANDO CONCURRAN PARA ELLO, RAZONES DE INTERÉS GENERAL O BIEN, CUANDO POR CAUSAS JUSTIFICADAS SE EXTINGA LA NECESIDAD DE REQUERIR LOS </w:t>
      </w:r>
      <w:r w:rsidRPr="00DD37C8">
        <w:rPr>
          <w:rFonts w:cs="Calibri"/>
        </w:rPr>
        <w:t>BIENES</w:t>
      </w:r>
      <w:r w:rsidRPr="00DD37C8">
        <w:rPr>
          <w:rFonts w:cs="Calibri"/>
          <w:snapToGrid w:val="0"/>
        </w:rPr>
        <w:t xml:space="preserve"> ORIGINALMENTE ADQUIRIDOS, Y SE DEMUESTRE QUE DE CONTINUAR CON EL CUMPLIMIENTO DE LAS OBLIGACIONES PACTADAS, SE OCASIONARÍA ALGÚN DAÑO O PERJUICIO A </w:t>
      </w:r>
      <w:r w:rsidRPr="00DD37C8">
        <w:rPr>
          <w:rFonts w:cs="Calibri"/>
          <w:b/>
          <w:snapToGrid w:val="0"/>
        </w:rPr>
        <w:t xml:space="preserve">“EL ORGANISMO”, </w:t>
      </w:r>
      <w:r w:rsidRPr="00DD37C8">
        <w:rPr>
          <w:rFonts w:cs="Calibri"/>
        </w:rPr>
        <w:t xml:space="preserve">CUANDO SE RESCINDA EL CONTRATO SE FORMULARÁ EL FINIQUITO CORRESPONDIENTE, A EFECTO DE HACER CONSTAR LOS PAGOS QUE DEBA EFECTUAR </w:t>
      </w:r>
      <w:r w:rsidRPr="00DD37C8">
        <w:rPr>
          <w:rFonts w:cs="Calibri"/>
          <w:b/>
        </w:rPr>
        <w:t>“EL ORGANISMO”</w:t>
      </w:r>
      <w:r w:rsidRPr="00DD37C8">
        <w:rPr>
          <w:rFonts w:cs="Calibri"/>
        </w:rPr>
        <w:t xml:space="preserve"> POR CONCEPTO DE LOS BIENES RECIBIDOS HASTA EL MOMENTO DE RESCISIÓN, ASÍ COMO TODO LO PREVISTO EN EL ARTÍCULO 54 DE </w:t>
      </w:r>
      <w:r w:rsidRPr="00DD37C8">
        <w:rPr>
          <w:rFonts w:cs="Calibri"/>
          <w:b/>
        </w:rPr>
        <w:t>“LA LEY”.</w:t>
      </w:r>
    </w:p>
    <w:p w14:paraId="33C7DA74" w14:textId="77777777" w:rsidR="00F128E7" w:rsidRPr="00DD37C8" w:rsidRDefault="00F128E7" w:rsidP="00F128E7">
      <w:pPr>
        <w:autoSpaceDE w:val="0"/>
        <w:autoSpaceDN w:val="0"/>
        <w:adjustRightInd w:val="0"/>
        <w:ind w:left="-142"/>
        <w:rPr>
          <w:rFonts w:cs="Calibri"/>
          <w:b/>
          <w:bCs/>
        </w:rPr>
      </w:pPr>
    </w:p>
    <w:p w14:paraId="1514721B" w14:textId="77777777" w:rsidR="00F128E7" w:rsidRPr="00DD37C8" w:rsidRDefault="00F128E7" w:rsidP="00F128E7">
      <w:pPr>
        <w:autoSpaceDE w:val="0"/>
        <w:autoSpaceDN w:val="0"/>
        <w:adjustRightInd w:val="0"/>
        <w:ind w:left="-142"/>
        <w:rPr>
          <w:rFonts w:cs="Calibri"/>
          <w:b/>
        </w:rPr>
      </w:pPr>
      <w:r w:rsidRPr="00DD37C8">
        <w:rPr>
          <w:rFonts w:cs="Calibri"/>
          <w:b/>
          <w:bCs/>
        </w:rPr>
        <w:t xml:space="preserve">DÉCIMA CUARTA.- PENAS CONVENCIONALES. </w:t>
      </w:r>
      <w:r w:rsidRPr="00DD37C8">
        <w:rPr>
          <w:rFonts w:cs="Calibri"/>
        </w:rPr>
        <w:t xml:space="preserve">EN CASO DE QUE </w:t>
      </w:r>
      <w:r w:rsidRPr="00DD37C8">
        <w:rPr>
          <w:rFonts w:cs="Calibri"/>
          <w:b/>
          <w:bCs/>
        </w:rPr>
        <w:t>“EL PROVEEDOR”</w:t>
      </w:r>
      <w:r w:rsidRPr="00DD37C8">
        <w:rPr>
          <w:rFonts w:cs="Calibri"/>
        </w:rPr>
        <w:t xml:space="preserve"> POR ATRASO O POR INCUMPLIMIENTO DE LA ENTREGA DE LOS BIENES, PAGARÁ A </w:t>
      </w:r>
      <w:r w:rsidRPr="00DD37C8">
        <w:rPr>
          <w:rFonts w:cs="Calibri"/>
          <w:b/>
          <w:bCs/>
        </w:rPr>
        <w:t xml:space="preserve">“EL ORGANISMO” </w:t>
      </w:r>
      <w:r w:rsidRPr="00DD37C8">
        <w:rPr>
          <w:rFonts w:cs="Calibri"/>
        </w:rPr>
        <w:t xml:space="preserve">UNA PENA CONVENCIONAL EN BASE AL ARTÍCULO 53 DE </w:t>
      </w:r>
      <w:r w:rsidRPr="00DD37C8">
        <w:rPr>
          <w:rFonts w:cs="Calibri"/>
          <w:b/>
        </w:rPr>
        <w:t>“LA LEY”.</w:t>
      </w:r>
    </w:p>
    <w:p w14:paraId="4C6A20BE" w14:textId="77777777" w:rsidR="00F128E7" w:rsidRPr="00DD37C8" w:rsidRDefault="00F128E7" w:rsidP="00F128E7">
      <w:pPr>
        <w:autoSpaceDE w:val="0"/>
        <w:autoSpaceDN w:val="0"/>
        <w:adjustRightInd w:val="0"/>
        <w:ind w:left="-142"/>
        <w:rPr>
          <w:rFonts w:cs="Calibri"/>
        </w:rPr>
      </w:pPr>
    </w:p>
    <w:p w14:paraId="1E76F5F0" w14:textId="77777777" w:rsidR="00F128E7" w:rsidRPr="00DD37C8" w:rsidRDefault="00F128E7" w:rsidP="00F128E7">
      <w:pPr>
        <w:autoSpaceDE w:val="0"/>
        <w:autoSpaceDN w:val="0"/>
        <w:adjustRightInd w:val="0"/>
        <w:ind w:left="-142"/>
        <w:rPr>
          <w:rFonts w:cs="Calibri"/>
          <w:caps/>
        </w:rPr>
      </w:pPr>
      <w:r w:rsidRPr="00DD37C8">
        <w:rPr>
          <w:rFonts w:cs="Calibri"/>
        </w:rPr>
        <w:t xml:space="preserve">DICHA PENA SERÁ DEL </w:t>
      </w:r>
      <w:r>
        <w:rPr>
          <w:rFonts w:cs="Calibri"/>
        </w:rPr>
        <w:t>2.5</w:t>
      </w:r>
      <w:r w:rsidRPr="00DD37C8">
        <w:rPr>
          <w:rFonts w:cs="Calibri"/>
        </w:rPr>
        <w:t xml:space="preserve">% SOBRE EL MONTO TOTAL DE LOS BIENES AUN NO ENTREGADOS POR CADA DÍA NATURAL DE MORA O ATRASO HASTA POR UN MÁXIMO DE 20 DÍAS NATURALES, LA CUAL NO EXCEDERÁ DE LA GARANTÍA DE CUMPLIMIENTO, CONTADOS A PARTIR DEL MOMENTO EN QUE SEA EXIGIBLE LA ENTREGA DE LOS BIENES, PERO SI DEL MISMO CITADO RETRASO RESULTARE GRAVE PERJUICIO PARA </w:t>
      </w:r>
      <w:r w:rsidRPr="00DD37C8">
        <w:rPr>
          <w:rFonts w:cs="Calibri"/>
          <w:b/>
          <w:bCs/>
          <w:noProof/>
        </w:rPr>
        <w:t>“EL ORGANISMO”</w:t>
      </w:r>
      <w:r w:rsidRPr="00DD37C8">
        <w:rPr>
          <w:rFonts w:cs="Calibri"/>
          <w:b/>
          <w:bCs/>
        </w:rPr>
        <w:t xml:space="preserve">, </w:t>
      </w:r>
      <w:r w:rsidRPr="00DD37C8">
        <w:rPr>
          <w:rFonts w:cs="Calibri"/>
        </w:rPr>
        <w:t>SE HARÁ EFECTIVA LA FIANZA EN SU TOTALIDAD.</w:t>
      </w:r>
    </w:p>
    <w:p w14:paraId="54C5B4A7" w14:textId="77777777" w:rsidR="00F128E7" w:rsidRPr="00DD37C8" w:rsidRDefault="00F128E7" w:rsidP="00F128E7">
      <w:pPr>
        <w:ind w:left="-142"/>
        <w:rPr>
          <w:rFonts w:cs="Calibri"/>
          <w:b/>
          <w:bCs/>
        </w:rPr>
      </w:pPr>
    </w:p>
    <w:p w14:paraId="3FB05AE9" w14:textId="77777777" w:rsidR="00F128E7" w:rsidRPr="00DD37C8" w:rsidRDefault="00F128E7" w:rsidP="00F128E7">
      <w:pPr>
        <w:ind w:left="-142"/>
        <w:rPr>
          <w:rFonts w:cs="Calibri"/>
        </w:rPr>
      </w:pPr>
      <w:r w:rsidRPr="00DD37C8">
        <w:rPr>
          <w:rFonts w:cs="Calibri"/>
          <w:b/>
          <w:bCs/>
        </w:rPr>
        <w:t>DÉCIMA QUINTA.- APLICACIÓN DE LAS PENAS CONVENCIONALES.</w:t>
      </w:r>
      <w:r w:rsidRPr="00DD37C8">
        <w:rPr>
          <w:rFonts w:cs="Calibri"/>
        </w:rPr>
        <w:t xml:space="preserve"> LAS PENAS CONVENCIONALES PREVISTAS EN EL ARTÍCULO 53  Y 53 BIS DE “LA LEY”, SERÁN DETERMINADAS EN FUNCIÓN DE LOS BIENES ENTREGADOS DE MANERA PARCIAL O DEFICIENTE. DICHAS DEDUCCIONES DEBERÁN CALCULARSE HASTA LA FECHA EN QUE MATERIALMENTE SE CUMPLA LA OBLIGACIÓN Y SIN QUE CADA CONCEPTO DE DEDUCCIONES EXCEDA A LA PARTE PROPORCIONAL DE LA GARANTÍA DE CUMPLIMIENTO QUE LE CORRESPONDA DEL MONTO TOTAL DEL CONTRATO.</w:t>
      </w:r>
    </w:p>
    <w:p w14:paraId="6B9C7A3A" w14:textId="77777777" w:rsidR="00F128E7" w:rsidRPr="00DD37C8" w:rsidRDefault="00F128E7" w:rsidP="00F128E7">
      <w:pPr>
        <w:ind w:left="-142"/>
        <w:rPr>
          <w:rFonts w:cs="Calibri"/>
        </w:rPr>
      </w:pPr>
    </w:p>
    <w:p w14:paraId="6D09FE40" w14:textId="77777777" w:rsidR="00F128E7" w:rsidRPr="00DD37C8" w:rsidRDefault="00F128E7" w:rsidP="00F128E7">
      <w:pPr>
        <w:autoSpaceDE w:val="0"/>
        <w:autoSpaceDN w:val="0"/>
        <w:adjustRightInd w:val="0"/>
        <w:ind w:left="-142"/>
        <w:rPr>
          <w:rFonts w:cs="Calibri"/>
        </w:rPr>
      </w:pPr>
      <w:r w:rsidRPr="00DD37C8">
        <w:rPr>
          <w:rFonts w:cs="Calibri"/>
        </w:rPr>
        <w:t xml:space="preserve">LOS MONTOS A DEDUCIR SE APLICARÁN EN LA FACTURA QUE </w:t>
      </w:r>
      <w:r w:rsidRPr="00DD37C8">
        <w:rPr>
          <w:rFonts w:cs="Calibri"/>
          <w:b/>
        </w:rPr>
        <w:t xml:space="preserve">“EL PROVEEDOR” </w:t>
      </w:r>
      <w:r w:rsidRPr="00DD37C8">
        <w:rPr>
          <w:rFonts w:cs="Calibri"/>
        </w:rPr>
        <w:t>PRESENTE PARA SU COBRO, INMEDIATAMENTE DESPUÉS DE QUE EL DEPARTAMENTO DE COMPRAS TENGA CUANTIFICADA LA DEDUCCIÓN CORRESPONDIENTE.</w:t>
      </w:r>
    </w:p>
    <w:p w14:paraId="336BCEC4" w14:textId="77777777" w:rsidR="00F128E7" w:rsidRPr="00DD37C8" w:rsidRDefault="00F128E7" w:rsidP="00F128E7">
      <w:pPr>
        <w:ind w:left="-142"/>
        <w:rPr>
          <w:rFonts w:cs="Calibri"/>
        </w:rPr>
      </w:pPr>
    </w:p>
    <w:p w14:paraId="49E8163C" w14:textId="77777777" w:rsidR="00F128E7" w:rsidRPr="00DD37C8" w:rsidRDefault="00F128E7" w:rsidP="00F128E7">
      <w:pPr>
        <w:ind w:left="-142"/>
        <w:rPr>
          <w:rFonts w:cs="Calibri"/>
          <w:b/>
          <w:bCs/>
        </w:rPr>
      </w:pPr>
      <w:r w:rsidRPr="00DD37C8">
        <w:rPr>
          <w:rFonts w:cs="Calibri"/>
          <w:b/>
          <w:bCs/>
        </w:rPr>
        <w:t xml:space="preserve">DÉCIMA SEXTA.- GARANTÍA Y EFECTIVIDAD DE LA MISMA.- </w:t>
      </w:r>
      <w:r w:rsidRPr="00DD37C8">
        <w:rPr>
          <w:rFonts w:cs="Calibri"/>
          <w:b/>
          <w:bCs/>
          <w:noProof/>
          <w:color w:val="000000"/>
        </w:rPr>
        <w:t xml:space="preserve">“EL PROVEEDOR” </w:t>
      </w:r>
      <w:r w:rsidRPr="00DD37C8">
        <w:rPr>
          <w:rFonts w:cs="Calibri"/>
        </w:rPr>
        <w:t xml:space="preserve">PARA GARANTIZAR EL CUMPLIMIENTO DEL CONTRATO, SE OBLIGA A OTORGAR GARANTÍA DE CUMPLIMIENTO DE TODAS Y CADA UNA DE LAS OBLIGACIONES A SU CARGO DERIVADAS DEL PRESENTE CONTRATO, POR LO QUE DEBERÁ OTORGAR </w:t>
      </w:r>
      <w:r w:rsidRPr="00DD37C8">
        <w:rPr>
          <w:rFonts w:cs="Calibri"/>
          <w:b/>
          <w:bCs/>
        </w:rPr>
        <w:t xml:space="preserve">FIANZA POR UN IMPORTE DEL </w:t>
      </w:r>
      <w:r w:rsidRPr="00DD37C8">
        <w:rPr>
          <w:rFonts w:cs="Calibri"/>
          <w:b/>
          <w:bCs/>
          <w:u w:val="single"/>
        </w:rPr>
        <w:t xml:space="preserve">10% DEL MONTO TOTAL </w:t>
      </w:r>
      <w:r w:rsidRPr="00DD37C8">
        <w:rPr>
          <w:rFonts w:cs="Calibri"/>
        </w:rPr>
        <w:t xml:space="preserve">ADJUDICADO, ANTES DE IMPUESTO AL VALOR AGREGADO (I. V. A)  EXPEDIDA POR AFIANZADORA DEBIDAMENTE CONSTITUIDA EN TÉRMINOS DE LA LEY DE INSTITUCIONES DE SEGUROS Y DE FIANZAS, A FAVOR DE </w:t>
      </w:r>
      <w:r w:rsidRPr="00DD37C8">
        <w:rPr>
          <w:rFonts w:cs="Calibri"/>
          <w:b/>
          <w:bCs/>
          <w:noProof/>
        </w:rPr>
        <w:t>“EL ORGANISMO”</w:t>
      </w:r>
      <w:r w:rsidRPr="00DD37C8">
        <w:rPr>
          <w:rFonts w:cs="Calibri"/>
          <w:b/>
          <w:bCs/>
        </w:rPr>
        <w:t xml:space="preserve">, </w:t>
      </w:r>
      <w:r w:rsidRPr="00DD37C8">
        <w:rPr>
          <w:rFonts w:cs="Calibri"/>
          <w:bCs/>
        </w:rPr>
        <w:t xml:space="preserve">LO ANTERIOR DE CONFORMIDAD CON LO ESTABLECIDO EN EL ARTÍCULO 48 Y 49 DE </w:t>
      </w:r>
      <w:r w:rsidRPr="00DD37C8">
        <w:rPr>
          <w:rFonts w:cs="Calibri"/>
          <w:b/>
          <w:bCs/>
        </w:rPr>
        <w:t>“LA LEY”.</w:t>
      </w:r>
    </w:p>
    <w:p w14:paraId="67A9DE40" w14:textId="77777777" w:rsidR="00F128E7" w:rsidRPr="00DD37C8" w:rsidRDefault="00F128E7" w:rsidP="00F128E7">
      <w:pPr>
        <w:ind w:left="-142"/>
        <w:rPr>
          <w:rFonts w:cs="Calibri"/>
        </w:rPr>
      </w:pPr>
      <w:r w:rsidRPr="00DD37C8">
        <w:rPr>
          <w:rFonts w:cs="Calibri"/>
        </w:rPr>
        <w:t>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BIENES, SE REALICEN DENTRO DEL CITADO PLAZO. EN CASO DE QUE EL PLAZO DE ENTREGA ESTABLECIDO ORIGINALMENTE EN EL CONTRATO SEA AMPLIADO, LA FIANZA QUEDARÁ AUTOMÁTICAMENTE PRORROGADA POR EL MISMO TIEMPO.</w:t>
      </w:r>
    </w:p>
    <w:p w14:paraId="7AC03103" w14:textId="77777777" w:rsidR="00F128E7" w:rsidRPr="00DD37C8" w:rsidRDefault="00F128E7" w:rsidP="00F128E7">
      <w:pPr>
        <w:ind w:left="-142"/>
        <w:rPr>
          <w:rFonts w:cs="Calibri"/>
        </w:rPr>
      </w:pPr>
      <w:r w:rsidRPr="00DD37C8">
        <w:rPr>
          <w:rFonts w:cs="Calibri"/>
        </w:rPr>
        <w:t>LA PÓLIZA DE FIANZA DEBERÁ CONTENER COMO MÍNIMO LO SIGUIENTE:</w:t>
      </w:r>
    </w:p>
    <w:p w14:paraId="3A253248" w14:textId="77777777" w:rsidR="00F128E7" w:rsidRPr="00DD37C8" w:rsidRDefault="00F128E7" w:rsidP="00F128E7">
      <w:pPr>
        <w:ind w:left="-142"/>
        <w:rPr>
          <w:rFonts w:cs="Calibri"/>
        </w:rPr>
      </w:pPr>
      <w:r w:rsidRPr="00DD37C8">
        <w:rPr>
          <w:rFonts w:cs="Calibri"/>
          <w:b/>
          <w:snapToGrid w:val="0"/>
        </w:rPr>
        <w:t>A).-</w:t>
      </w:r>
      <w:r w:rsidRPr="00DD37C8">
        <w:rPr>
          <w:rFonts w:cs="Calibri"/>
          <w:snapToGrid w:val="0"/>
        </w:rPr>
        <w:t xml:space="preserve">LA FIANZA CONTINUARÁ VIGENTE AUN CUANDO SE OTORGUEN PRÓRROGAS Y/O ESPERAS A </w:t>
      </w:r>
      <w:r w:rsidRPr="00DD37C8">
        <w:rPr>
          <w:rFonts w:cs="Calibri"/>
          <w:b/>
          <w:snapToGrid w:val="0"/>
        </w:rPr>
        <w:t>“EL PROVEEDOR”</w:t>
      </w:r>
      <w:r w:rsidRPr="00DD37C8">
        <w:rPr>
          <w:rFonts w:cs="Calibri"/>
          <w:snapToGrid w:val="0"/>
        </w:rPr>
        <w:t>, PARA EL CUMPLIMIENTO DE LAS OBLIGACIONES QUE SE AFIANZAN.</w:t>
      </w:r>
    </w:p>
    <w:p w14:paraId="4006C71A" w14:textId="77777777" w:rsidR="00F128E7" w:rsidRPr="00DD37C8" w:rsidRDefault="00F128E7" w:rsidP="00F128E7">
      <w:pPr>
        <w:ind w:left="-142"/>
        <w:rPr>
          <w:rFonts w:cs="Calibri"/>
          <w:snapToGrid w:val="0"/>
        </w:rPr>
      </w:pPr>
      <w:r w:rsidRPr="00DD37C8">
        <w:rPr>
          <w:rFonts w:cs="Calibri"/>
          <w:b/>
          <w:snapToGrid w:val="0"/>
        </w:rPr>
        <w:t>B).-</w:t>
      </w:r>
      <w:r w:rsidRPr="00DD37C8">
        <w:rPr>
          <w:rFonts w:cs="Calibri"/>
          <w:snapToGrid w:val="0"/>
        </w:rPr>
        <w:t xml:space="preserve">LA PRESENTE FIANZA PERMANECERÁ EN VIGOR DESDE LA FECHA DE SU EXPEDICIÓN Y HASTA EL </w:t>
      </w:r>
      <w:r w:rsidRPr="00DD37C8">
        <w:rPr>
          <w:rFonts w:cs="Calibri"/>
        </w:rPr>
        <w:t>CUMPLIMIENTO TOTAL DE LAS OBLIGACIONES PACTADAS EN EL CONTRATO POR PARTE DE “EL</w:t>
      </w:r>
      <w:r w:rsidRPr="00DD37C8">
        <w:rPr>
          <w:rFonts w:cs="Calibri"/>
          <w:b/>
          <w:snapToGrid w:val="0"/>
        </w:rPr>
        <w:t xml:space="preserve"> PROVEEDOR”,</w:t>
      </w:r>
      <w:r w:rsidRPr="00DD37C8">
        <w:rPr>
          <w:rFonts w:cs="Calibri"/>
          <w:snapToGrid w:val="0"/>
        </w:rPr>
        <w:t xml:space="preserve"> O EN SU CASO DURANTE LA SUBSTANCIACIÓN DE TODOS LOS RECURSOS LEGALES O JUICIOS QUE SE INTERPONGAN, HASTA QUE SE DICTE LA RESOLUCIÓN DEFINITIVA POR AUTORIDAD COMPETENTE.</w:t>
      </w:r>
    </w:p>
    <w:p w14:paraId="5F110D34" w14:textId="77777777" w:rsidR="00F128E7" w:rsidRPr="00DD37C8" w:rsidRDefault="00F128E7" w:rsidP="00F128E7">
      <w:pPr>
        <w:ind w:left="-142"/>
        <w:rPr>
          <w:rFonts w:eastAsia="Times New Roman" w:cs="Calibri"/>
          <w:lang w:eastAsia="es-ES"/>
        </w:rPr>
      </w:pPr>
      <w:r w:rsidRPr="00DD37C8">
        <w:rPr>
          <w:rFonts w:eastAsia="Times New Roman" w:cs="Calibri"/>
          <w:b/>
          <w:lang w:eastAsia="es-ES"/>
        </w:rPr>
        <w:t>C).- QUE</w:t>
      </w:r>
      <w:r w:rsidRPr="00DD37C8">
        <w:rPr>
          <w:rFonts w:eastAsia="Times New Roman" w:cs="Calibri"/>
          <w:lang w:eastAsia="es-ES"/>
        </w:rPr>
        <w:t xml:space="preserve"> </w:t>
      </w:r>
      <w:r w:rsidRPr="00DD37C8">
        <w:rPr>
          <w:rFonts w:eastAsia="Times New Roman" w:cs="Calibri"/>
          <w:b/>
          <w:lang w:eastAsia="es-ES"/>
        </w:rPr>
        <w:t>“EL ORGANISMO”,</w:t>
      </w:r>
      <w:r w:rsidRPr="00DD37C8">
        <w:rPr>
          <w:rFonts w:eastAsia="Times New Roman" w:cs="Calibri"/>
          <w:lang w:eastAsia="es-ES"/>
        </w:rPr>
        <w:t xml:space="preserve"> CUENTA CON UN TÉRMINO DE DOS AÑOS CONTADOS A PARTIR DEL INCUMPLIMIENTO DE </w:t>
      </w:r>
      <w:r w:rsidRPr="00DD37C8">
        <w:rPr>
          <w:rFonts w:eastAsia="Times New Roman" w:cs="Calibri"/>
          <w:b/>
          <w:lang w:eastAsia="es-ES"/>
        </w:rPr>
        <w:t>“EL PROVEEDOR”,</w:t>
      </w:r>
      <w:r w:rsidRPr="00DD37C8">
        <w:rPr>
          <w:rFonts w:eastAsia="Times New Roman" w:cs="Calibri"/>
          <w:lang w:eastAsia="es-ES"/>
        </w:rPr>
        <w:t xml:space="preserve"> PARA RECLAMAR EL PAGO A LA AFIANZADORA, POR LO QUE DE NO PRESENTARSE DENTRO DE DICHO PLAZO OPERARÁ LA CADUCIDAD DE LA MISMA; O BIEN, DE QUE LA VIGENCIA DE LA FIANZA DEBERÁ SER DE DOS AÑOS, CONTADOS A PARTIR DEL DÍA SIGUIENTE AL INCUMPLIMIENTO DEL FIADO.</w:t>
      </w:r>
    </w:p>
    <w:p w14:paraId="2C347F26" w14:textId="77777777" w:rsidR="00F128E7" w:rsidRPr="00DD37C8" w:rsidRDefault="00F128E7" w:rsidP="00F128E7">
      <w:pPr>
        <w:ind w:left="-142"/>
        <w:rPr>
          <w:rFonts w:eastAsia="Times New Roman" w:cs="Calibri"/>
          <w:lang w:eastAsia="es-ES"/>
        </w:rPr>
      </w:pPr>
      <w:r w:rsidRPr="00DD37C8">
        <w:rPr>
          <w:rFonts w:eastAsia="Times New Roman" w:cs="Calibri"/>
          <w:b/>
          <w:lang w:eastAsia="es-ES"/>
        </w:rPr>
        <w:t>D).-</w:t>
      </w:r>
      <w:r w:rsidRPr="00DD37C8">
        <w:rPr>
          <w:rFonts w:eastAsia="Times New Roman" w:cs="Calibri"/>
          <w:lang w:eastAsia="es-ES"/>
        </w:rPr>
        <w:t xml:space="preserve">QUE LA FIANZA GARANTIZA DEFECTOS Y VICIOS OCULTOS DE LOS </w:t>
      </w:r>
      <w:r w:rsidRPr="00DD37C8">
        <w:rPr>
          <w:rFonts w:eastAsia="Times New Roman" w:cs="Calibri"/>
          <w:sz w:val="18"/>
          <w:szCs w:val="20"/>
          <w:lang w:eastAsia="es-ES"/>
        </w:rPr>
        <w:t>BIENES</w:t>
      </w:r>
      <w:r w:rsidRPr="00DD37C8">
        <w:rPr>
          <w:rFonts w:eastAsia="Times New Roman" w:cs="Calibri"/>
          <w:lang w:eastAsia="es-ES"/>
        </w:rPr>
        <w:t xml:space="preserve"> DE LA PRESENTE CONTRATACIÓN, OBJETO DE ESTE CONTRATO DERIVADOS DEL CITADO CONTRATO.</w:t>
      </w:r>
    </w:p>
    <w:p w14:paraId="74FEA6EC" w14:textId="77777777" w:rsidR="00F128E7" w:rsidRPr="00DD37C8" w:rsidRDefault="00F128E7" w:rsidP="00F128E7">
      <w:pPr>
        <w:ind w:left="-142"/>
        <w:rPr>
          <w:rFonts w:eastAsia="Times New Roman" w:cs="Calibri"/>
          <w:lang w:eastAsia="es-ES"/>
        </w:rPr>
      </w:pPr>
    </w:p>
    <w:p w14:paraId="6856AEEF" w14:textId="77777777" w:rsidR="00F128E7" w:rsidRPr="00DD37C8" w:rsidRDefault="00F128E7" w:rsidP="00F128E7">
      <w:pPr>
        <w:ind w:left="-142"/>
        <w:rPr>
          <w:rFonts w:cs="Calibri"/>
          <w:snapToGrid w:val="0"/>
        </w:rPr>
      </w:pPr>
      <w:r w:rsidRPr="00DD37C8">
        <w:rPr>
          <w:rFonts w:cs="Calibri"/>
          <w:b/>
          <w:snapToGrid w:val="0"/>
        </w:rPr>
        <w:t>E).-</w:t>
      </w:r>
      <w:r w:rsidRPr="00DD37C8">
        <w:rPr>
          <w:rFonts w:cs="Calibri"/>
          <w:snapToGrid w:val="0"/>
        </w:rPr>
        <w:t xml:space="preserve">PARA LA CANCELACIÓN Y/O LIBERACIÓN DE LA FIANZA DE GARANTÍA DEL CUMPLIMIENTO DEL CONTRATO, SERÁ REQUISITO INDISPENSABLE LA CONFORMIDAD EXPRESA Y POR ESCRITO DE </w:t>
      </w:r>
      <w:r w:rsidRPr="00DD37C8">
        <w:rPr>
          <w:rFonts w:cs="Calibri"/>
          <w:b/>
          <w:snapToGrid w:val="0"/>
        </w:rPr>
        <w:t>“EL ORGANISMO”</w:t>
      </w:r>
      <w:r w:rsidRPr="00DD37C8">
        <w:rPr>
          <w:rFonts w:cs="Calibri"/>
          <w:snapToGrid w:val="0"/>
        </w:rPr>
        <w:t>.</w:t>
      </w:r>
    </w:p>
    <w:p w14:paraId="6081E2C2" w14:textId="77777777" w:rsidR="00F128E7" w:rsidRPr="00DD37C8" w:rsidRDefault="00F128E7" w:rsidP="00F128E7">
      <w:pPr>
        <w:ind w:left="-142"/>
        <w:rPr>
          <w:rFonts w:cs="Calibri"/>
          <w:snapToGrid w:val="0"/>
        </w:rPr>
      </w:pPr>
      <w:r w:rsidRPr="00DD37C8">
        <w:rPr>
          <w:rFonts w:cs="Calibri"/>
          <w:b/>
          <w:snapToGrid w:val="0"/>
        </w:rPr>
        <w:t>F).-</w:t>
      </w:r>
      <w:r w:rsidRPr="00DD37C8">
        <w:rPr>
          <w:rFonts w:cs="Calibri"/>
          <w:snapToGrid w:val="0"/>
        </w:rPr>
        <w:t xml:space="preserve"> QUE LA FIANZA SE OTORGA ATENDIENDO A TODAS LAS ESTIPULACIONES CONTENIDAS EN EL CONTRATO DESCRITO.</w:t>
      </w:r>
    </w:p>
    <w:p w14:paraId="71E527CE" w14:textId="77777777" w:rsidR="00F128E7" w:rsidRPr="00DD37C8" w:rsidRDefault="00F128E7" w:rsidP="00F128E7">
      <w:pPr>
        <w:ind w:left="-142"/>
        <w:rPr>
          <w:rFonts w:cs="Calibri"/>
        </w:rPr>
      </w:pPr>
      <w:r w:rsidRPr="00DD37C8">
        <w:rPr>
          <w:rFonts w:cs="Calibri"/>
          <w:b/>
        </w:rPr>
        <w:t>G).-</w:t>
      </w:r>
      <w:r w:rsidRPr="00DD37C8">
        <w:rPr>
          <w:rFonts w:cs="Calibri"/>
        </w:rPr>
        <w:t>EL MONTO DE LA FIANZA SE ACTUALIZARA EN LA MISMA PROPORCIÓN EN QUE SE MODIFIQUE EL VALOR DE ESTE CONTRATO, A PARTIR DE LAS MODIFICACIONES AL CONTRATO.</w:t>
      </w:r>
    </w:p>
    <w:p w14:paraId="7F350949" w14:textId="77777777" w:rsidR="00F128E7" w:rsidRPr="00DD37C8" w:rsidRDefault="00F128E7" w:rsidP="00F128E7">
      <w:pPr>
        <w:ind w:left="-142"/>
        <w:rPr>
          <w:rFonts w:cs="Calibri"/>
        </w:rPr>
      </w:pPr>
    </w:p>
    <w:p w14:paraId="30B234AD" w14:textId="77777777" w:rsidR="00F128E7" w:rsidRPr="00DD37C8" w:rsidRDefault="00F128E7" w:rsidP="00F128E7">
      <w:pPr>
        <w:ind w:left="-142"/>
        <w:rPr>
          <w:rFonts w:cs="Calibri"/>
          <w:b/>
          <w:caps/>
        </w:rPr>
      </w:pPr>
      <w:r w:rsidRPr="00DD37C8">
        <w:rPr>
          <w:rFonts w:cs="Calibri"/>
          <w:b/>
        </w:rPr>
        <w:t>H).-</w:t>
      </w:r>
      <w:r w:rsidRPr="00DD37C8">
        <w:rPr>
          <w:rFonts w:cs="Calibri"/>
        </w:rPr>
        <w:t xml:space="preserve">EN EL CASO DE NO CUMPLIR CON LA PRESENTACIÓN DE ESTA GARANTÍA, </w:t>
      </w:r>
      <w:r w:rsidRPr="00DD37C8">
        <w:rPr>
          <w:rFonts w:cs="Calibri"/>
          <w:b/>
        </w:rPr>
        <w:t>“EL PROVEEDOR”</w:t>
      </w:r>
      <w:r w:rsidRPr="00DD37C8">
        <w:rPr>
          <w:rFonts w:cs="Calibri"/>
        </w:rPr>
        <w:t xml:space="preserve"> ADJUDICADO SE SUJETARA A LAS SANCIONES ESTABLECIDAS EN LOS ARTÍCULOS 59, 60 Y 61 DE “</w:t>
      </w:r>
      <w:r w:rsidRPr="00DD37C8">
        <w:rPr>
          <w:rFonts w:cs="Calibri"/>
          <w:b/>
        </w:rPr>
        <w:t xml:space="preserve">LA </w:t>
      </w:r>
      <w:r w:rsidRPr="00DD37C8">
        <w:rPr>
          <w:rFonts w:cs="Calibri"/>
          <w:b/>
          <w:color w:val="000000"/>
        </w:rPr>
        <w:t>LEY”</w:t>
      </w:r>
      <w:r w:rsidRPr="00DD37C8">
        <w:rPr>
          <w:rFonts w:cs="Calibri"/>
          <w:b/>
        </w:rPr>
        <w:t>.</w:t>
      </w:r>
    </w:p>
    <w:p w14:paraId="3F9B8DC4" w14:textId="77777777" w:rsidR="00F128E7" w:rsidRPr="00DD37C8" w:rsidRDefault="00F128E7" w:rsidP="00F128E7">
      <w:pPr>
        <w:ind w:left="-142"/>
        <w:rPr>
          <w:rFonts w:cs="Calibri"/>
          <w:b/>
          <w:caps/>
        </w:rPr>
      </w:pPr>
    </w:p>
    <w:p w14:paraId="4D9A6587" w14:textId="77777777" w:rsidR="00F128E7" w:rsidRPr="00DD37C8" w:rsidRDefault="00F128E7" w:rsidP="00F128E7">
      <w:pPr>
        <w:ind w:left="-142"/>
        <w:rPr>
          <w:rFonts w:cs="Calibri"/>
        </w:rPr>
      </w:pPr>
      <w:r w:rsidRPr="00DD37C8">
        <w:rPr>
          <w:rFonts w:cs="Calibri"/>
          <w:b/>
          <w:bCs/>
        </w:rPr>
        <w:t>DÉCIMA SÉPTIMA.- VERIFICACIÓN INFRACCIONES Y SANCIONES. L</w:t>
      </w:r>
      <w:r w:rsidRPr="00DD37C8">
        <w:rPr>
          <w:rFonts w:cs="Calibri"/>
        </w:rPr>
        <w:t>A SECRETARIA DE LA FUNCIÓN PÚBLICA Y/O LA CONTRALORÍA GENERAL DEL ESTADO DE COLIMA Y/O EL ÓRGANO FISCALIZADOR CORRESPONDIENTE, EN EL EJERCICIO DE SUS FUNCIONES, PODRÁN VERIFICAR EN CUALQUIER TIEMPO, QUE EL OBJETO DEL PRESENTE CONTRATO SE REALICE CONFORME A LO ESTABLECIDO EN LA LEY DE ADQUISICIONES, ARRENDAMIENTOS Y SERVICIOS  DEL SECTOR PÚBLICO, SU REGLAMENTO Y EN OTRAS DISPOSICIONES APLICABLES. PARA EL CASO DE QUE DICHA INSTANCIA DETERMINE LA NULIDAD TOTAL DEL PROCEDIMIENTO DE ADQUISICIÓN POR CAUSAS IMPUTABLES A “EL ORGANISMO”, ÉSTE REMBOLSARÁ A “EL PROVEEDOR”; LOS GASTOS  NO RECUPERABLES EN QUE HAYA INCURRIDO, SIEMPRE QUE ÉSTOS SEAN RAZONABLES, ESTÉN DEBIDAMENTE COMPROBADOS Y SE RELACIONEN DIRECTAMENTE CON LA OPERACIÓN CORRESPONDIENTE.</w:t>
      </w:r>
    </w:p>
    <w:p w14:paraId="3735D744" w14:textId="77777777" w:rsidR="00F128E7" w:rsidRPr="00DD37C8" w:rsidRDefault="00F128E7" w:rsidP="00F128E7">
      <w:pPr>
        <w:ind w:left="-142"/>
        <w:rPr>
          <w:rFonts w:cs="Calibri"/>
        </w:rPr>
      </w:pPr>
      <w:r w:rsidRPr="00DD37C8">
        <w:rPr>
          <w:rFonts w:cs="Calibri"/>
        </w:rPr>
        <w:t>EN CASO DE QUE “EL PROVEEDOR”, INFRINJA CON LA SUSCRIPCIÓN DEL PRESENTE INSTRUMENTO, LAS DISPOSICIONES DE LA LEY DE ADQUISICIONES, ARRENDAMIENTOS Y SERVICIOS DEL SECTOR PÚBLICO, SERÁN SANCIONADOS POR LA SECRETARIA DE LA FUNCIÓN PÚBLICA Y/O LA CONTRALORÍA GENERAL DEL ESTADO DE COLIMA Y/O EL ÓRGANO FISCALIZADOR CORRESPONDIENTE, EN SU CASO,  DE CONFORMIDAD CON LO ESTABLECIDO EN TÍTULO QUINTO DE “LA LEY”.</w:t>
      </w:r>
    </w:p>
    <w:p w14:paraId="279022C6" w14:textId="77777777" w:rsidR="00F128E7" w:rsidRPr="00DD37C8" w:rsidRDefault="00F128E7" w:rsidP="00F128E7">
      <w:pPr>
        <w:ind w:left="-142"/>
        <w:rPr>
          <w:rFonts w:cs="Calibri"/>
        </w:rPr>
      </w:pPr>
    </w:p>
    <w:p w14:paraId="5F92BBF4" w14:textId="77777777" w:rsidR="00F128E7" w:rsidRPr="00DD37C8" w:rsidRDefault="00F128E7" w:rsidP="00F128E7">
      <w:pPr>
        <w:ind w:left="-142"/>
        <w:rPr>
          <w:rFonts w:cs="Calibri"/>
        </w:rPr>
      </w:pPr>
      <w:r w:rsidRPr="00DD37C8">
        <w:rPr>
          <w:rFonts w:cs="Calibri"/>
          <w:b/>
          <w:bCs/>
        </w:rPr>
        <w:t xml:space="preserve">DÉCIMA OCTAVA.- DE LA INHABILITACIÓN.- “EL PROVEEDOR” </w:t>
      </w:r>
      <w:r w:rsidRPr="00DD37C8">
        <w:rPr>
          <w:rFonts w:cs="Calibri"/>
        </w:rPr>
        <w:t xml:space="preserve">PODRÁ SER INHABILITADO TEMPORALMENTE PARA PARTICIPAR DE MANERA DIRECTA O POR INTERPÓSITA PERSONA, EN PROCEDIMIENTOS DE CONTRATACIÓN O CELEBRAR ESTE TIPO DE CONTRATOS REGULADOS POR “LA LEY”, SI SE UBICA EN ALGUNO DE LOS SUPUESTOS SIGUIENTES:  </w:t>
      </w:r>
    </w:p>
    <w:p w14:paraId="1B41580F" w14:textId="77777777" w:rsidR="00F128E7" w:rsidRPr="00DD37C8" w:rsidRDefault="00F128E7" w:rsidP="00BF2E12">
      <w:pPr>
        <w:numPr>
          <w:ilvl w:val="0"/>
          <w:numId w:val="55"/>
        </w:numPr>
        <w:rPr>
          <w:rFonts w:cs="Calibri"/>
        </w:rPr>
      </w:pPr>
      <w:r w:rsidRPr="00DD37C8">
        <w:rPr>
          <w:rFonts w:cs="Calibri"/>
        </w:rPr>
        <w:t>QUE INJUSTIFICADAMENTE Y POR CAUSAS IMPUTABLES A ÉL NO FORMALICE DOS O MÁS CONTRATOS QUE LES HAYA ADJUDICADO CUALQUIER DEPENDENCIA O ENTIDAD EN EL PLAZO DE DOS AÑOS CALENDARIO, CONTADOS A PARTIR DEL DÍA EN QUE HAYA FENECIDO EL TÉRMINO PARA LA FORMALIZACIÓN DEL PRIMER CONTRATO NO FORMALIZADO;</w:t>
      </w:r>
    </w:p>
    <w:p w14:paraId="34DBF7D0" w14:textId="77777777" w:rsidR="00F128E7" w:rsidRPr="00DD37C8" w:rsidRDefault="00F128E7" w:rsidP="00BF2E12">
      <w:pPr>
        <w:numPr>
          <w:ilvl w:val="0"/>
          <w:numId w:val="55"/>
        </w:numPr>
        <w:rPr>
          <w:rFonts w:cs="Calibri"/>
        </w:rPr>
      </w:pPr>
      <w:r w:rsidRPr="00DD37C8">
        <w:rPr>
          <w:rFonts w:cs="Calibri"/>
        </w:rPr>
        <w:t>QUE SE LE HAYA RESCINDIDO ADMINISTRATIVAMENTE UN CONTRATO EN DOS O MÁS DEPENDENCIAS O ENTIDADES EN UN PLAZO DE TRES AÑOS;</w:t>
      </w:r>
    </w:p>
    <w:p w14:paraId="75BEC186" w14:textId="77777777" w:rsidR="00F128E7" w:rsidRPr="00DD37C8" w:rsidRDefault="00F128E7" w:rsidP="00BF2E12">
      <w:pPr>
        <w:numPr>
          <w:ilvl w:val="0"/>
          <w:numId w:val="55"/>
        </w:numPr>
        <w:rPr>
          <w:rFonts w:cs="Calibri"/>
        </w:rPr>
      </w:pPr>
      <w:r w:rsidRPr="00DD37C8">
        <w:rPr>
          <w:rFonts w:cs="Calibri"/>
        </w:rPr>
        <w:t>QUE NO CUMPLA CON SUS OBLIGACIONES CONTRACTUALES POR CAUSAS IMPUTABLES A ELLOS Y QUE, COMO CONSECUENCIA, CAUSE DAÑO O PERJUICIOS GRAVES A LA DEPENDENCIA O ENTIDAD DE QUE SE TRATE; ASÍ COMO, AQUELLOS QUE ENTREGUEN BIENES O SERVICIOS CON ESPECIFICACIONES DISTINTAS DE LAS CONVENIDAS;</w:t>
      </w:r>
    </w:p>
    <w:p w14:paraId="32131F27" w14:textId="77777777" w:rsidR="00F128E7" w:rsidRPr="00DD37C8" w:rsidRDefault="00F128E7" w:rsidP="00BF2E12">
      <w:pPr>
        <w:numPr>
          <w:ilvl w:val="0"/>
          <w:numId w:val="55"/>
        </w:numPr>
        <w:rPr>
          <w:rFonts w:cs="Calibri"/>
        </w:rPr>
      </w:pPr>
      <w:r w:rsidRPr="00DD37C8">
        <w:rPr>
          <w:rFonts w:cs="Calibri"/>
        </w:rPr>
        <w:t>QUE PROPORCIONEN INFORMACIÓN FALSA O QUE ACTÚEN CON DOLO O MALA FE EN ALGÚN PROCEDIMIENTO DE CONTRATACIÓN, EN LA CELEBRACIÓN DEL CONTRATO O DURANTE SU VIGENCIA, O BIEN, EN LA PRESENTACIÓN O DESAHOGO DE UNA SOLICITUD DE CONCILIACIÓN O DE UNA INCONFORMIDAD;</w:t>
      </w:r>
    </w:p>
    <w:p w14:paraId="229EDD2F" w14:textId="77777777" w:rsidR="00F128E7" w:rsidRPr="00DD37C8" w:rsidRDefault="00F128E7" w:rsidP="00BF2E12">
      <w:pPr>
        <w:numPr>
          <w:ilvl w:val="0"/>
          <w:numId w:val="55"/>
        </w:numPr>
        <w:rPr>
          <w:rFonts w:cs="Calibri"/>
        </w:rPr>
      </w:pPr>
      <w:r w:rsidRPr="00DD37C8">
        <w:rPr>
          <w:rFonts w:cs="Calibri"/>
        </w:rPr>
        <w:t>QUE SE ENCUENTRE EN EL SUPUESTO DE LA FRACCIÓN XII DEL ARTÍCULO 50 DE “LA LEY”</w:t>
      </w:r>
    </w:p>
    <w:p w14:paraId="43980886" w14:textId="77777777" w:rsidR="00F128E7" w:rsidRPr="00DD37C8" w:rsidRDefault="00F128E7" w:rsidP="00BF2E12">
      <w:pPr>
        <w:numPr>
          <w:ilvl w:val="0"/>
          <w:numId w:val="55"/>
        </w:numPr>
        <w:rPr>
          <w:rFonts w:cs="Calibri"/>
        </w:rPr>
      </w:pPr>
      <w:r w:rsidRPr="00DD37C8">
        <w:rPr>
          <w:rFonts w:cs="Calibri"/>
        </w:rPr>
        <w:t>QUE SE ENCUENTRE EN EL SUPUESTO DEL SEGUNDO PÁRRAFO DEL ARTÍCULO 74 DE “LA LEY”.</w:t>
      </w:r>
    </w:p>
    <w:p w14:paraId="3A8BDC37" w14:textId="77777777" w:rsidR="00F128E7" w:rsidRPr="00DD37C8" w:rsidRDefault="00F128E7" w:rsidP="00F128E7">
      <w:pPr>
        <w:ind w:left="-142"/>
        <w:rPr>
          <w:rFonts w:cs="Calibri"/>
        </w:rPr>
      </w:pPr>
      <w:r w:rsidRPr="00DD37C8">
        <w:rPr>
          <w:rFonts w:cs="Calibri"/>
          <w:b/>
          <w:bCs/>
        </w:rPr>
        <w:t xml:space="preserve">DÉCIMA NOVENA.- DE LAS INCONFORMIDADES. “EL PROVEEDOR”, </w:t>
      </w:r>
      <w:r w:rsidRPr="00DD37C8">
        <w:rPr>
          <w:rFonts w:cs="Calibri"/>
        </w:rPr>
        <w:t>“EL PROVEEDOR”, PODRÁ PRESENTAR INCONFORMIDAD ANTE LA SECRETARÍA DE LA FUNCIÓN PÚBLICA Y/O LA CONTRALORÍA GENERAL DEL ESTADO DE COLIMA Y/O EL ÓRGANO FISCALIZADOR CORRESPONDIENTE, CON MOTIVO DEL INCUMPLIMIENTO DE LOS TÉRMINOS Y CONDICIONES PACTADOS EN ESTE INSTRUMENTO LEGAL, PARA AGOTAR EL PROCEDIMIENTO DE CONCILIACIÓN. EN EL SUPUESTO DE QUE LAS PARTES LLEGUEN A UNA CONCILIACIÓN, EL CONVENIO RESPECTIVO OBLIGARÁ A LAS MISMAS, Y SU CUMPLIMIENTO PODRÁ SER DEMANDADO POR LA VÍA JUDICIAL CORRESPONDIENTE. EN CASO CONTRARIO, QUEDARAN A SALVO SUS DERECHOS, PARA QUE LOS HAGAN VALER ANTE LOS TRIBUNALES COMPETENTES.</w:t>
      </w:r>
    </w:p>
    <w:p w14:paraId="228BF429" w14:textId="77777777" w:rsidR="00F128E7" w:rsidRPr="00DD37C8" w:rsidRDefault="00F128E7" w:rsidP="00F128E7">
      <w:pPr>
        <w:ind w:left="-142"/>
        <w:rPr>
          <w:rFonts w:cs="Calibri"/>
        </w:rPr>
      </w:pPr>
    </w:p>
    <w:p w14:paraId="6E229BFD" w14:textId="77777777" w:rsidR="00F128E7" w:rsidRDefault="00F128E7" w:rsidP="00F128E7">
      <w:pPr>
        <w:ind w:left="-142"/>
        <w:rPr>
          <w:rFonts w:cs="Calibri"/>
        </w:rPr>
      </w:pPr>
      <w:r w:rsidRPr="00DD37C8">
        <w:rPr>
          <w:rFonts w:cs="Calibri"/>
          <w:b/>
          <w:bCs/>
        </w:rPr>
        <w:t>VIGÉSIMA.- CONTROVERSIAS, JURISDICCIÓN, APLICACIÓN Y SUPLETORIEDAD DE LA LEY.</w:t>
      </w:r>
      <w:r w:rsidRPr="00DD37C8">
        <w:rPr>
          <w:rFonts w:cs="Calibri"/>
        </w:rPr>
        <w:t xml:space="preserve"> </w:t>
      </w:r>
      <w:r w:rsidRPr="00DD37C8">
        <w:rPr>
          <w:rFonts w:cs="Calibri"/>
          <w:b/>
        </w:rPr>
        <w:t xml:space="preserve">“LAS PARTES” </w:t>
      </w:r>
      <w:r w:rsidRPr="00DD37C8">
        <w:rPr>
          <w:rFonts w:cs="Calibri"/>
        </w:rPr>
        <w:t xml:space="preserve">SE OBLIGAN Y CONVIENEN A SUJETAR EN TODO MOMENTO LAS ESTIPULACIONES CONTRACTUALES Y LO NO PREVISTO POR EL PRESENTE INSTRUMENTO LEGAL A LAS DISPOSICIONES CONTENIDAS EN </w:t>
      </w:r>
      <w:r w:rsidRPr="00DD37C8">
        <w:rPr>
          <w:rFonts w:cs="Calibri"/>
          <w:b/>
        </w:rPr>
        <w:t>“LA LEY”</w:t>
      </w:r>
      <w:r w:rsidRPr="00DD37C8">
        <w:rPr>
          <w:rFonts w:cs="Calibri"/>
        </w:rPr>
        <w:t xml:space="preserve"> Y SU REGLAMENTO Y A SU VEZ, EN LO NO PREVISTO POR ESE ORDENAMIENTO, SERÁN APLICABLES SUPLETORIAMENTE EL CÓDIGO CIVIL FEDERAL Y EL CÓDIGO FEDERAL DE PROCEDIMIENTOS CIVILES, ASÍ COMO LA DEMÁS NORMATIVIDAD DE LA MATERIA APLICABLE, Y A DIRIMIR SUS CONTROVERSIAS DERIVADAS DEL PRESENTE CONTRATO EN LA COMPETENCIA DE LOS TRIBUNALES FEDERALES COMPETENTES DE LA CIUDAD DE COLIMA, COLIMA, POR ELLO, </w:t>
      </w:r>
      <w:r w:rsidRPr="00DD37C8">
        <w:rPr>
          <w:rFonts w:cs="Calibri"/>
          <w:b/>
        </w:rPr>
        <w:t>“LAS PARTES”</w:t>
      </w:r>
      <w:r w:rsidRPr="00DD37C8">
        <w:rPr>
          <w:rFonts w:cs="Calibri"/>
        </w:rPr>
        <w:t xml:space="preserve"> RENUNCIAN EN ESTE MOMENTO EXPRESAMENTE A CUALQUIER FUERO QUE PUDIERA CORRESPONDERLES EN FUNCIÓN DE SUS DOMICILIOS PRESENTES O FUTUROS. </w:t>
      </w:r>
    </w:p>
    <w:p w14:paraId="40C7239C" w14:textId="77777777" w:rsidR="00F128E7" w:rsidRDefault="00F128E7" w:rsidP="00F128E7">
      <w:pPr>
        <w:ind w:left="-142"/>
        <w:rPr>
          <w:rFonts w:cs="Calibri"/>
        </w:rPr>
      </w:pPr>
    </w:p>
    <w:p w14:paraId="32ADE453" w14:textId="0ABE7B35" w:rsidR="00F128E7" w:rsidRPr="00D463AA" w:rsidRDefault="00F128E7" w:rsidP="00F128E7">
      <w:pPr>
        <w:ind w:left="-142"/>
        <w:rPr>
          <w:rFonts w:cs="Calibri"/>
        </w:rPr>
      </w:pPr>
      <w:r w:rsidRPr="00DD37C8">
        <w:rPr>
          <w:rFonts w:cs="Calibri"/>
        </w:rPr>
        <w:t xml:space="preserve">LEÍDO QUE FUE POR </w:t>
      </w:r>
      <w:r w:rsidRPr="00DD37C8">
        <w:rPr>
          <w:rFonts w:cs="Calibri"/>
          <w:b/>
        </w:rPr>
        <w:t>“LAS PARTES”</w:t>
      </w:r>
      <w:r w:rsidRPr="00DD37C8">
        <w:rPr>
          <w:rFonts w:cs="Calibri"/>
        </w:rPr>
        <w:t xml:space="preserve"> EL PRESENTE </w:t>
      </w:r>
      <w:r w:rsidRPr="00DD37C8">
        <w:rPr>
          <w:rFonts w:cs="Calibri"/>
          <w:bCs/>
        </w:rPr>
        <w:t xml:space="preserve">CONTRATO DE </w:t>
      </w:r>
      <w:r w:rsidRPr="0085346A">
        <w:rPr>
          <w:rFonts w:ascii="Arial" w:hAnsi="Arial" w:cs="Arial"/>
          <w:b/>
          <w:bCs/>
        </w:rPr>
        <w:t xml:space="preserve">PARA </w:t>
      </w:r>
      <w:r>
        <w:rPr>
          <w:rFonts w:ascii="Arial" w:hAnsi="Arial" w:cs="Arial"/>
          <w:b/>
          <w:bCs/>
        </w:rPr>
        <w:t xml:space="preserve">LA </w:t>
      </w:r>
      <w:r w:rsidR="00EB3FB5">
        <w:rPr>
          <w:rFonts w:ascii="Arial" w:hAnsi="Arial" w:cs="Arial"/>
          <w:b/>
          <w:bCs/>
        </w:rPr>
        <w:t xml:space="preserve">ADQUISICIÓN DE BIENES MUEBLES (CAPÍTULO </w:t>
      </w:r>
      <w:r w:rsidR="005E2487">
        <w:rPr>
          <w:rFonts w:ascii="Arial" w:hAnsi="Arial" w:cs="Arial"/>
          <w:b/>
          <w:bCs/>
        </w:rPr>
        <w:t>50000</w:t>
      </w:r>
      <w:r w:rsidR="00EB3FB5">
        <w:rPr>
          <w:rFonts w:ascii="Arial" w:hAnsi="Arial" w:cs="Arial"/>
          <w:b/>
          <w:bCs/>
        </w:rPr>
        <w:t>)</w:t>
      </w:r>
      <w:r w:rsidR="00A87184">
        <w:rPr>
          <w:rFonts w:ascii="Arial" w:hAnsi="Arial" w:cs="Arial"/>
          <w:b/>
          <w:bCs/>
        </w:rPr>
        <w:t xml:space="preserve"> PARA DISTINTOS PROGRAMAS PARA EL FORTALECIMIENTO DE ACCIONES DE SALUD PÚBLICA EN LOS SERVICIOS DE SALUD DEL ESTADO DE COLIMA</w:t>
      </w:r>
      <w:r>
        <w:rPr>
          <w:rFonts w:ascii="Arial" w:hAnsi="Arial" w:cs="Arial"/>
          <w:b/>
          <w:bCs/>
        </w:rPr>
        <w:t xml:space="preserve"> </w:t>
      </w:r>
      <w:r w:rsidRPr="00DD37C8">
        <w:rPr>
          <w:rFonts w:cs="Calibri"/>
        </w:rPr>
        <w:t xml:space="preserve"> Y SABEDORES DE SU CONTENIDO, VALOR Y ALCANCE LEGAL, LO FIRMAN POR TRIPLICADO, ANTE LA PRESENCIA DE LOS TESTIGOS DE ASISTENCIA EN </w:t>
      </w:r>
      <w:r w:rsidRPr="00CC7EE7">
        <w:rPr>
          <w:rFonts w:cs="Calibri"/>
          <w:b/>
        </w:rPr>
        <w:t xml:space="preserve">COLIMA, COLIMA A </w:t>
      </w:r>
      <w:r>
        <w:rPr>
          <w:b/>
        </w:rPr>
        <w:t xml:space="preserve">_____________ </w:t>
      </w:r>
      <w:r w:rsidRPr="00CC7EE7">
        <w:rPr>
          <w:rFonts w:cs="Calibri"/>
          <w:b/>
        </w:rPr>
        <w:t xml:space="preserve">DE </w:t>
      </w:r>
      <w:r>
        <w:rPr>
          <w:b/>
        </w:rPr>
        <w:t>__________</w:t>
      </w:r>
      <w:r w:rsidRPr="00CC7EE7">
        <w:rPr>
          <w:rFonts w:cs="Calibri"/>
          <w:b/>
        </w:rPr>
        <w:t xml:space="preserve"> DE </w:t>
      </w:r>
      <w:r w:rsidR="007D1558">
        <w:rPr>
          <w:rFonts w:cs="Calibri"/>
          <w:b/>
        </w:rPr>
        <w:t>2021</w:t>
      </w:r>
      <w:r w:rsidRPr="00CC7EE7">
        <w:rPr>
          <w:rFonts w:cs="Calibri"/>
          <w:b/>
        </w:rPr>
        <w:t>.</w:t>
      </w:r>
    </w:p>
    <w:p w14:paraId="541D1706" w14:textId="77777777" w:rsidR="00F128E7" w:rsidRPr="00CC7EE7" w:rsidRDefault="00F128E7" w:rsidP="00F128E7">
      <w:pPr>
        <w:tabs>
          <w:tab w:val="left" w:pos="5670"/>
        </w:tabs>
        <w:ind w:left="-142"/>
        <w:rPr>
          <w:rFonts w:cs="Calibri"/>
          <w:b/>
        </w:rPr>
      </w:pPr>
    </w:p>
    <w:p w14:paraId="7B0916F8" w14:textId="77777777" w:rsidR="00F128E7" w:rsidRPr="00CC7EE7" w:rsidRDefault="00F128E7" w:rsidP="00F128E7">
      <w:pPr>
        <w:tabs>
          <w:tab w:val="left" w:pos="5670"/>
        </w:tabs>
        <w:ind w:left="-142"/>
        <w:rPr>
          <w:rFonts w:cs="Calibri"/>
          <w:b/>
        </w:rPr>
      </w:pPr>
    </w:p>
    <w:p w14:paraId="1A7B377B" w14:textId="77777777" w:rsidR="00F128E7" w:rsidRDefault="00F128E7" w:rsidP="00F128E7">
      <w:pPr>
        <w:tabs>
          <w:tab w:val="left" w:pos="5670"/>
        </w:tabs>
      </w:pPr>
    </w:p>
    <w:p w14:paraId="0BE13C7D" w14:textId="77777777" w:rsidR="005835B5" w:rsidRDefault="005835B5" w:rsidP="00F128E7">
      <w:pPr>
        <w:tabs>
          <w:tab w:val="left" w:pos="5670"/>
        </w:tabs>
      </w:pPr>
    </w:p>
    <w:p w14:paraId="5ADA4021" w14:textId="77777777" w:rsidR="005835B5" w:rsidRDefault="005835B5" w:rsidP="00F128E7">
      <w:pPr>
        <w:tabs>
          <w:tab w:val="left" w:pos="5670"/>
        </w:tabs>
      </w:pPr>
    </w:p>
    <w:p w14:paraId="01DB1F17" w14:textId="77777777" w:rsidR="005835B5" w:rsidRDefault="005835B5" w:rsidP="00F128E7">
      <w:pPr>
        <w:tabs>
          <w:tab w:val="left" w:pos="5670"/>
        </w:tabs>
      </w:pPr>
    </w:p>
    <w:p w14:paraId="6DB3D75C" w14:textId="77777777" w:rsidR="005835B5" w:rsidRDefault="005835B5" w:rsidP="00F128E7">
      <w:pPr>
        <w:tabs>
          <w:tab w:val="left" w:pos="5670"/>
        </w:tabs>
      </w:pPr>
    </w:p>
    <w:p w14:paraId="2759E407" w14:textId="77777777" w:rsidR="005835B5" w:rsidRDefault="005835B5" w:rsidP="00F128E7">
      <w:pPr>
        <w:tabs>
          <w:tab w:val="left" w:pos="5670"/>
        </w:tabs>
      </w:pPr>
    </w:p>
    <w:p w14:paraId="3E8DA0E8" w14:textId="77777777" w:rsidR="005835B5" w:rsidRDefault="005835B5" w:rsidP="00F128E7">
      <w:pPr>
        <w:tabs>
          <w:tab w:val="left" w:pos="5670"/>
        </w:tabs>
      </w:pPr>
    </w:p>
    <w:p w14:paraId="5A62BF3E" w14:textId="77777777" w:rsidR="005835B5" w:rsidRDefault="005835B5" w:rsidP="00F128E7">
      <w:pPr>
        <w:tabs>
          <w:tab w:val="left" w:pos="5670"/>
        </w:tabs>
      </w:pPr>
    </w:p>
    <w:p w14:paraId="194F9AFF" w14:textId="77777777" w:rsidR="005835B5" w:rsidRDefault="005835B5" w:rsidP="00F128E7">
      <w:pPr>
        <w:tabs>
          <w:tab w:val="left" w:pos="5670"/>
        </w:tabs>
      </w:pPr>
    </w:p>
    <w:p w14:paraId="1DF9EA93" w14:textId="77777777" w:rsidR="005835B5" w:rsidRDefault="005835B5" w:rsidP="00F128E7">
      <w:pPr>
        <w:tabs>
          <w:tab w:val="left" w:pos="5670"/>
        </w:tabs>
      </w:pPr>
    </w:p>
    <w:p w14:paraId="040C2ED9" w14:textId="77777777" w:rsidR="00F128E7" w:rsidRDefault="00F128E7" w:rsidP="00F128E7">
      <w:pPr>
        <w:tabs>
          <w:tab w:val="left" w:pos="5670"/>
        </w:tabs>
      </w:pPr>
    </w:p>
    <w:p w14:paraId="626DE10B" w14:textId="77777777" w:rsidR="00F128E7" w:rsidRDefault="00F128E7" w:rsidP="00F128E7">
      <w:pPr>
        <w:tabs>
          <w:tab w:val="left" w:pos="5670"/>
        </w:tabs>
      </w:pPr>
    </w:p>
    <w:tbl>
      <w:tblPr>
        <w:tblStyle w:val="Tablaconcuadrcula"/>
        <w:tblpPr w:leftFromText="141" w:rightFromText="141" w:vertAnchor="text" w:horzAnchor="margin" w:tblpXSpec="center" w:tblpY="9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79"/>
      </w:tblGrid>
      <w:tr w:rsidR="005835B5" w:rsidRPr="00CC7EE7" w14:paraId="66FF5D86" w14:textId="77777777" w:rsidTr="005835B5">
        <w:tc>
          <w:tcPr>
            <w:tcW w:w="4786" w:type="dxa"/>
          </w:tcPr>
          <w:p w14:paraId="5FC6057D" w14:textId="77777777" w:rsidR="005835B5" w:rsidRPr="00CC7EE7" w:rsidRDefault="005835B5" w:rsidP="005835B5">
            <w:pPr>
              <w:contextualSpacing/>
              <w:jc w:val="center"/>
              <w:rPr>
                <w:rFonts w:cs="Calibri"/>
                <w:b/>
                <w:bCs/>
                <w:color w:val="000000"/>
              </w:rPr>
            </w:pPr>
          </w:p>
          <w:p w14:paraId="4ACD73BD" w14:textId="77777777" w:rsidR="005835B5" w:rsidRPr="00CC7EE7" w:rsidRDefault="005835B5" w:rsidP="005835B5">
            <w:pPr>
              <w:spacing w:line="240" w:lineRule="exact"/>
              <w:contextualSpacing/>
              <w:jc w:val="center"/>
              <w:rPr>
                <w:rFonts w:cs="Calibri"/>
                <w:b/>
                <w:bCs/>
                <w:color w:val="000000"/>
              </w:rPr>
            </w:pPr>
            <w:r w:rsidRPr="00CC7EE7">
              <w:rPr>
                <w:rFonts w:cs="Calibri"/>
                <w:b/>
                <w:bCs/>
                <w:color w:val="000000"/>
              </w:rPr>
              <w:t>POR “EL ORGANISMO”</w:t>
            </w:r>
          </w:p>
          <w:p w14:paraId="46DDEB1B" w14:textId="77777777" w:rsidR="005835B5" w:rsidRPr="00CC7EE7" w:rsidRDefault="005835B5" w:rsidP="005835B5">
            <w:pPr>
              <w:spacing w:line="240" w:lineRule="exact"/>
              <w:contextualSpacing/>
              <w:rPr>
                <w:rFonts w:cs="Calibri"/>
                <w:b/>
                <w:bCs/>
                <w:color w:val="000000"/>
              </w:rPr>
            </w:pPr>
          </w:p>
          <w:p w14:paraId="4A9155A8" w14:textId="77777777" w:rsidR="005835B5" w:rsidRPr="00CC7EE7" w:rsidRDefault="005835B5" w:rsidP="005835B5">
            <w:pPr>
              <w:spacing w:line="240" w:lineRule="exact"/>
              <w:contextualSpacing/>
              <w:rPr>
                <w:rFonts w:cs="Calibri"/>
                <w:b/>
                <w:bCs/>
                <w:color w:val="000000"/>
              </w:rPr>
            </w:pPr>
          </w:p>
          <w:p w14:paraId="448FE89F" w14:textId="77777777" w:rsidR="005835B5" w:rsidRPr="00CC7EE7" w:rsidRDefault="005835B5" w:rsidP="005835B5">
            <w:pPr>
              <w:spacing w:line="240" w:lineRule="exact"/>
              <w:contextualSpacing/>
              <w:rPr>
                <w:rFonts w:cs="Calibri"/>
                <w:b/>
                <w:bCs/>
                <w:color w:val="000000"/>
              </w:rPr>
            </w:pPr>
          </w:p>
          <w:p w14:paraId="5FDBE664" w14:textId="77777777" w:rsidR="005835B5" w:rsidRPr="00CC7EE7" w:rsidRDefault="005835B5" w:rsidP="005835B5">
            <w:pPr>
              <w:spacing w:line="240" w:lineRule="exact"/>
              <w:contextualSpacing/>
              <w:jc w:val="center"/>
              <w:rPr>
                <w:rFonts w:cs="Calibri"/>
                <w:b/>
                <w:bCs/>
                <w:color w:val="000000"/>
              </w:rPr>
            </w:pPr>
            <w:r w:rsidRPr="00CC7EE7">
              <w:rPr>
                <w:rFonts w:cs="Calibri"/>
                <w:b/>
                <w:bCs/>
                <w:color w:val="000000"/>
              </w:rPr>
              <w:t>_________________________________</w:t>
            </w:r>
          </w:p>
          <w:p w14:paraId="122260E0" w14:textId="77777777" w:rsidR="005835B5" w:rsidRPr="00CC7EE7" w:rsidRDefault="005835B5" w:rsidP="005835B5">
            <w:pPr>
              <w:contextualSpacing/>
              <w:jc w:val="center"/>
              <w:rPr>
                <w:rFonts w:cs="Calibri"/>
                <w:b/>
                <w:bCs/>
                <w:color w:val="000000"/>
              </w:rPr>
            </w:pPr>
            <w:r w:rsidRPr="00CC7EE7">
              <w:rPr>
                <w:rFonts w:cs="Calibri"/>
                <w:b/>
                <w:bCs/>
                <w:color w:val="000000"/>
              </w:rPr>
              <w:t>LAET. LETICIA GUADALUPE DELGADO CARRILLO</w:t>
            </w:r>
          </w:p>
          <w:p w14:paraId="4BEB1CFC" w14:textId="77777777" w:rsidR="005835B5" w:rsidRPr="00724F24" w:rsidRDefault="005835B5" w:rsidP="005835B5">
            <w:pPr>
              <w:contextualSpacing/>
              <w:jc w:val="center"/>
              <w:rPr>
                <w:b/>
                <w:bCs/>
                <w:color w:val="000000"/>
              </w:rPr>
            </w:pPr>
            <w:r w:rsidRPr="00724F24">
              <w:rPr>
                <w:b/>
                <w:bCs/>
                <w:color w:val="000000"/>
              </w:rPr>
              <w:t xml:space="preserve">SECRETARIA DE SALUD Y BIENESTAR SOCIAL Y </w:t>
            </w:r>
          </w:p>
          <w:p w14:paraId="15C3BE73" w14:textId="77777777" w:rsidR="005835B5" w:rsidRDefault="005835B5" w:rsidP="005835B5">
            <w:pPr>
              <w:contextualSpacing/>
              <w:jc w:val="center"/>
              <w:rPr>
                <w:b/>
                <w:bCs/>
                <w:color w:val="000000"/>
              </w:rPr>
            </w:pPr>
            <w:r>
              <w:rPr>
                <w:b/>
                <w:bCs/>
                <w:color w:val="000000"/>
              </w:rPr>
              <w:t xml:space="preserve">PRESIDENTA EJECUTIVA DE LOS SERVICIOS DE </w:t>
            </w:r>
          </w:p>
          <w:p w14:paraId="116DFF85" w14:textId="77777777" w:rsidR="005835B5" w:rsidRPr="00724F24" w:rsidRDefault="005835B5" w:rsidP="005835B5">
            <w:pPr>
              <w:contextualSpacing/>
              <w:jc w:val="center"/>
              <w:rPr>
                <w:rFonts w:cs="Calibri"/>
                <w:b/>
                <w:bCs/>
                <w:color w:val="000000"/>
              </w:rPr>
            </w:pPr>
            <w:r>
              <w:rPr>
                <w:b/>
                <w:bCs/>
                <w:color w:val="000000"/>
              </w:rPr>
              <w:t xml:space="preserve">SALUD DEL ESTADO DE COLIMA </w:t>
            </w:r>
          </w:p>
        </w:tc>
        <w:tc>
          <w:tcPr>
            <w:tcW w:w="4979" w:type="dxa"/>
          </w:tcPr>
          <w:p w14:paraId="43F05E91" w14:textId="77777777" w:rsidR="005835B5" w:rsidRPr="00CC7EE7" w:rsidRDefault="005835B5" w:rsidP="005835B5">
            <w:pPr>
              <w:contextualSpacing/>
              <w:jc w:val="center"/>
              <w:rPr>
                <w:rFonts w:cs="Calibri"/>
                <w:b/>
                <w:bCs/>
                <w:color w:val="000000"/>
              </w:rPr>
            </w:pPr>
          </w:p>
          <w:p w14:paraId="7768C4ED" w14:textId="77777777" w:rsidR="005835B5" w:rsidRPr="00CC7EE7" w:rsidRDefault="005835B5" w:rsidP="005835B5">
            <w:pPr>
              <w:tabs>
                <w:tab w:val="center" w:pos="2174"/>
                <w:tab w:val="right" w:pos="4349"/>
              </w:tabs>
              <w:spacing w:line="240" w:lineRule="exact"/>
              <w:contextualSpacing/>
              <w:jc w:val="center"/>
              <w:rPr>
                <w:rFonts w:cs="Calibri"/>
                <w:b/>
                <w:bCs/>
                <w:color w:val="000000"/>
              </w:rPr>
            </w:pPr>
            <w:r w:rsidRPr="00CC7EE7">
              <w:rPr>
                <w:rFonts w:cs="Calibri"/>
                <w:b/>
                <w:bCs/>
                <w:color w:val="000000"/>
              </w:rPr>
              <w:t>POR “EL PROVEEDOR”</w:t>
            </w:r>
          </w:p>
          <w:p w14:paraId="0957B9A7" w14:textId="77777777" w:rsidR="005835B5" w:rsidRPr="00CC7EE7" w:rsidRDefault="005835B5" w:rsidP="005835B5">
            <w:pPr>
              <w:spacing w:line="240" w:lineRule="exact"/>
              <w:contextualSpacing/>
              <w:jc w:val="center"/>
              <w:rPr>
                <w:rFonts w:cs="Calibri"/>
                <w:b/>
                <w:bCs/>
                <w:color w:val="000000"/>
              </w:rPr>
            </w:pPr>
          </w:p>
          <w:p w14:paraId="0579F165" w14:textId="77777777" w:rsidR="005835B5" w:rsidRPr="00CC7EE7" w:rsidRDefault="005835B5" w:rsidP="005835B5">
            <w:pPr>
              <w:spacing w:line="240" w:lineRule="exact"/>
              <w:contextualSpacing/>
              <w:jc w:val="center"/>
              <w:rPr>
                <w:rFonts w:cs="Calibri"/>
                <w:b/>
                <w:bCs/>
                <w:color w:val="000000"/>
              </w:rPr>
            </w:pPr>
          </w:p>
          <w:p w14:paraId="322E6C3C" w14:textId="77777777" w:rsidR="005835B5" w:rsidRPr="00CC7EE7" w:rsidRDefault="005835B5" w:rsidP="005835B5">
            <w:pPr>
              <w:spacing w:line="240" w:lineRule="exact"/>
              <w:contextualSpacing/>
              <w:jc w:val="center"/>
              <w:rPr>
                <w:rFonts w:cs="Calibri"/>
                <w:b/>
                <w:bCs/>
                <w:color w:val="000000"/>
              </w:rPr>
            </w:pPr>
          </w:p>
          <w:p w14:paraId="39FB0AA5" w14:textId="77777777" w:rsidR="005835B5" w:rsidRPr="00CC7EE7" w:rsidRDefault="005835B5" w:rsidP="005835B5">
            <w:pPr>
              <w:spacing w:line="240" w:lineRule="exact"/>
              <w:contextualSpacing/>
              <w:jc w:val="center"/>
              <w:rPr>
                <w:rFonts w:cs="Calibri"/>
                <w:b/>
                <w:bCs/>
                <w:color w:val="000000"/>
              </w:rPr>
            </w:pPr>
            <w:r w:rsidRPr="00CC7EE7">
              <w:rPr>
                <w:rFonts w:cs="Calibri"/>
                <w:b/>
                <w:bCs/>
                <w:color w:val="000000"/>
              </w:rPr>
              <w:t xml:space="preserve">_______________________  </w:t>
            </w:r>
          </w:p>
          <w:p w14:paraId="6ED43567" w14:textId="77777777" w:rsidR="005835B5" w:rsidRPr="00CC7EE7" w:rsidRDefault="005835B5" w:rsidP="005835B5">
            <w:pPr>
              <w:tabs>
                <w:tab w:val="center" w:pos="2174"/>
                <w:tab w:val="right" w:pos="4349"/>
              </w:tabs>
              <w:contextualSpacing/>
              <w:jc w:val="center"/>
              <w:rPr>
                <w:rFonts w:cs="Calibri"/>
                <w:b/>
                <w:bCs/>
                <w:color w:val="000000"/>
              </w:rPr>
            </w:pPr>
            <w:r w:rsidRPr="00CC7EE7">
              <w:rPr>
                <w:rFonts w:cs="Calibri"/>
                <w:b/>
                <w:noProof/>
                <w:color w:val="000000"/>
              </w:rPr>
              <w:t xml:space="preserve">C. </w:t>
            </w:r>
            <w:r w:rsidRPr="00CC7EE7">
              <w:t xml:space="preserve"> </w:t>
            </w:r>
            <w:r>
              <w:t>________________</w:t>
            </w:r>
          </w:p>
          <w:p w14:paraId="5E11ABF9" w14:textId="77777777" w:rsidR="005835B5" w:rsidRPr="00CC7EE7" w:rsidRDefault="005835B5" w:rsidP="005835B5">
            <w:pPr>
              <w:tabs>
                <w:tab w:val="center" w:pos="2174"/>
                <w:tab w:val="right" w:pos="4349"/>
              </w:tabs>
              <w:contextualSpacing/>
              <w:jc w:val="center"/>
              <w:rPr>
                <w:rFonts w:cs="Calibri"/>
                <w:b/>
                <w:bCs/>
                <w:color w:val="000000"/>
              </w:rPr>
            </w:pPr>
            <w:r w:rsidRPr="00CC7EE7">
              <w:rPr>
                <w:rFonts w:cs="Calibri"/>
                <w:b/>
                <w:bCs/>
                <w:color w:val="000000"/>
              </w:rPr>
              <w:t xml:space="preserve"> </w:t>
            </w:r>
          </w:p>
        </w:tc>
      </w:tr>
    </w:tbl>
    <w:p w14:paraId="0024DD5A" w14:textId="77777777" w:rsidR="005835B5" w:rsidRDefault="005835B5" w:rsidP="00F128E7">
      <w:pPr>
        <w:tabs>
          <w:tab w:val="left" w:pos="5670"/>
        </w:tabs>
      </w:pPr>
    </w:p>
    <w:p w14:paraId="214C84DD" w14:textId="77777777" w:rsidR="005835B5" w:rsidRDefault="005835B5" w:rsidP="00F128E7">
      <w:pPr>
        <w:tabs>
          <w:tab w:val="left" w:pos="5670"/>
        </w:tabs>
      </w:pPr>
    </w:p>
    <w:p w14:paraId="0F91CA7C" w14:textId="77777777" w:rsidR="005835B5" w:rsidRDefault="005835B5" w:rsidP="00F128E7">
      <w:pPr>
        <w:tabs>
          <w:tab w:val="left" w:pos="5670"/>
        </w:tabs>
      </w:pPr>
    </w:p>
    <w:p w14:paraId="79995F12" w14:textId="77777777" w:rsidR="005835B5" w:rsidRDefault="005835B5" w:rsidP="00F128E7">
      <w:pPr>
        <w:tabs>
          <w:tab w:val="left" w:pos="5670"/>
        </w:tabs>
      </w:pPr>
    </w:p>
    <w:p w14:paraId="2C5F5543" w14:textId="77777777" w:rsidR="00F128E7" w:rsidRPr="00DD37C8" w:rsidRDefault="00F128E7" w:rsidP="00F128E7">
      <w:pPr>
        <w:tabs>
          <w:tab w:val="left" w:pos="5670"/>
        </w:tabs>
        <w:rPr>
          <w:rFonts w:cs="Calibri"/>
        </w:rPr>
      </w:pPr>
    </w:p>
    <w:tbl>
      <w:tblPr>
        <w:tblStyle w:val="Tablaconcuadrcula"/>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979"/>
      </w:tblGrid>
      <w:tr w:rsidR="00F128E7" w:rsidRPr="00CC7EE7" w14:paraId="430A2B91" w14:textId="77777777" w:rsidTr="0094380C">
        <w:tc>
          <w:tcPr>
            <w:tcW w:w="4786" w:type="dxa"/>
          </w:tcPr>
          <w:p w14:paraId="6056C541" w14:textId="77777777" w:rsidR="00F128E7" w:rsidRPr="00CC7EE7" w:rsidRDefault="00F128E7" w:rsidP="0094380C">
            <w:pPr>
              <w:contextualSpacing/>
              <w:jc w:val="center"/>
              <w:rPr>
                <w:rFonts w:cs="Calibri"/>
                <w:b/>
                <w:bCs/>
                <w:color w:val="000000"/>
              </w:rPr>
            </w:pPr>
          </w:p>
          <w:p w14:paraId="7BDA2740" w14:textId="77777777" w:rsidR="00F128E7" w:rsidRPr="00CC7EE7" w:rsidRDefault="00F128E7" w:rsidP="0094380C">
            <w:pPr>
              <w:spacing w:line="240" w:lineRule="exact"/>
              <w:contextualSpacing/>
              <w:jc w:val="center"/>
              <w:rPr>
                <w:rFonts w:cs="Calibri"/>
                <w:b/>
              </w:rPr>
            </w:pPr>
            <w:r w:rsidRPr="00CC7EE7">
              <w:rPr>
                <w:rFonts w:cs="Calibri"/>
                <w:b/>
              </w:rPr>
              <w:t>TESTIGO POR EL ORGANISMO</w:t>
            </w:r>
          </w:p>
          <w:p w14:paraId="7B20BDE1" w14:textId="77777777" w:rsidR="00F128E7" w:rsidRPr="00CC7EE7" w:rsidRDefault="00F128E7" w:rsidP="0094380C">
            <w:pPr>
              <w:spacing w:line="240" w:lineRule="exact"/>
              <w:contextualSpacing/>
              <w:jc w:val="center"/>
              <w:rPr>
                <w:rFonts w:cs="Calibri"/>
                <w:b/>
              </w:rPr>
            </w:pPr>
          </w:p>
          <w:p w14:paraId="322155DA" w14:textId="77777777" w:rsidR="00F128E7" w:rsidRPr="00CC7EE7" w:rsidRDefault="00F128E7" w:rsidP="0094380C">
            <w:pPr>
              <w:spacing w:line="240" w:lineRule="exact"/>
              <w:contextualSpacing/>
              <w:jc w:val="center"/>
              <w:rPr>
                <w:rFonts w:cs="Calibri"/>
                <w:b/>
              </w:rPr>
            </w:pPr>
          </w:p>
          <w:p w14:paraId="43E76270" w14:textId="77777777" w:rsidR="00F128E7" w:rsidRPr="00CC7EE7" w:rsidRDefault="00F128E7" w:rsidP="0094380C">
            <w:pPr>
              <w:spacing w:line="240" w:lineRule="exact"/>
              <w:contextualSpacing/>
              <w:jc w:val="center"/>
              <w:rPr>
                <w:rFonts w:cs="Calibri"/>
                <w:b/>
              </w:rPr>
            </w:pPr>
          </w:p>
          <w:p w14:paraId="1EB83F27" w14:textId="77777777" w:rsidR="00F128E7" w:rsidRPr="00CC7EE7" w:rsidRDefault="00F128E7" w:rsidP="0094380C">
            <w:pPr>
              <w:spacing w:line="240" w:lineRule="exact"/>
              <w:contextualSpacing/>
              <w:jc w:val="center"/>
              <w:rPr>
                <w:rFonts w:cs="Calibri"/>
                <w:b/>
              </w:rPr>
            </w:pPr>
          </w:p>
          <w:p w14:paraId="1D5B7431" w14:textId="77777777" w:rsidR="00F128E7" w:rsidRPr="00CC7EE7" w:rsidRDefault="00F128E7" w:rsidP="0094380C">
            <w:pPr>
              <w:spacing w:line="240" w:lineRule="exact"/>
              <w:contextualSpacing/>
              <w:jc w:val="center"/>
              <w:rPr>
                <w:rFonts w:cs="Calibri"/>
                <w:b/>
              </w:rPr>
            </w:pPr>
            <w:r w:rsidRPr="00CC7EE7">
              <w:rPr>
                <w:rFonts w:cs="Calibri"/>
                <w:b/>
              </w:rPr>
              <w:t>__________________________________</w:t>
            </w:r>
          </w:p>
          <w:p w14:paraId="5885380B" w14:textId="77777777" w:rsidR="00F128E7" w:rsidRPr="00CC7EE7" w:rsidRDefault="00F128E7" w:rsidP="0094380C">
            <w:pPr>
              <w:spacing w:line="240" w:lineRule="exact"/>
              <w:contextualSpacing/>
              <w:jc w:val="center"/>
              <w:rPr>
                <w:rFonts w:cs="Calibri"/>
                <w:b/>
                <w:bCs/>
                <w:color w:val="000000"/>
              </w:rPr>
            </w:pPr>
            <w:r w:rsidRPr="00CC7EE7">
              <w:rPr>
                <w:rFonts w:cs="Calibri"/>
                <w:b/>
                <w:bCs/>
                <w:color w:val="000000"/>
              </w:rPr>
              <w:t>DRA. YADIRA AZUCENA MARTÍNEZ GUTIÉRREZ</w:t>
            </w:r>
          </w:p>
          <w:p w14:paraId="09C3D956" w14:textId="77777777" w:rsidR="00F128E7" w:rsidRPr="00CC7EE7" w:rsidRDefault="00F128E7" w:rsidP="0094380C">
            <w:pPr>
              <w:spacing w:line="240" w:lineRule="exact"/>
              <w:contextualSpacing/>
              <w:jc w:val="center"/>
              <w:rPr>
                <w:rFonts w:cs="Calibri"/>
                <w:b/>
                <w:bCs/>
                <w:color w:val="000000"/>
              </w:rPr>
            </w:pPr>
            <w:r w:rsidRPr="00CC7EE7">
              <w:rPr>
                <w:rFonts w:cs="Calibri"/>
                <w:b/>
                <w:bCs/>
                <w:color w:val="000000"/>
              </w:rPr>
              <w:t>DIRECTOR DE LOS SERVICIOS DE SALUD DEL ESTADO DE COLIMA</w:t>
            </w:r>
          </w:p>
          <w:p w14:paraId="39757BD4" w14:textId="77777777" w:rsidR="00F128E7" w:rsidRPr="00CC7EE7" w:rsidRDefault="00F128E7" w:rsidP="0094380C">
            <w:pPr>
              <w:contextualSpacing/>
              <w:jc w:val="center"/>
              <w:rPr>
                <w:rFonts w:cs="Calibri"/>
                <w:b/>
                <w:bCs/>
                <w:color w:val="000000"/>
              </w:rPr>
            </w:pPr>
          </w:p>
        </w:tc>
        <w:tc>
          <w:tcPr>
            <w:tcW w:w="4979" w:type="dxa"/>
          </w:tcPr>
          <w:p w14:paraId="6B1C47B5" w14:textId="77777777" w:rsidR="00F128E7" w:rsidRPr="00CC7EE7" w:rsidRDefault="00F128E7" w:rsidP="0094380C">
            <w:pPr>
              <w:contextualSpacing/>
              <w:jc w:val="center"/>
              <w:rPr>
                <w:rFonts w:cs="Calibri"/>
                <w:b/>
                <w:bCs/>
                <w:color w:val="000000"/>
              </w:rPr>
            </w:pPr>
          </w:p>
          <w:p w14:paraId="36F7E6D6" w14:textId="77777777" w:rsidR="00F128E7" w:rsidRPr="00CC7EE7" w:rsidRDefault="00F128E7" w:rsidP="0094380C">
            <w:pPr>
              <w:spacing w:line="240" w:lineRule="exact"/>
              <w:contextualSpacing/>
              <w:jc w:val="center"/>
              <w:rPr>
                <w:rFonts w:cs="Calibri"/>
                <w:b/>
              </w:rPr>
            </w:pPr>
            <w:r w:rsidRPr="00CC7EE7">
              <w:rPr>
                <w:rFonts w:cs="Calibri"/>
                <w:b/>
              </w:rPr>
              <w:t xml:space="preserve">TESTIGO, ADMINISTRACIÓN  Y VERIFICACIÓN TÉCNICO DEL CONTRATO </w:t>
            </w:r>
          </w:p>
          <w:p w14:paraId="5F5F71C9" w14:textId="77777777" w:rsidR="00F128E7" w:rsidRPr="00CC7EE7" w:rsidRDefault="00F128E7" w:rsidP="0094380C">
            <w:pPr>
              <w:spacing w:line="240" w:lineRule="exact"/>
              <w:contextualSpacing/>
              <w:jc w:val="center"/>
              <w:rPr>
                <w:rFonts w:cs="Calibri"/>
                <w:b/>
              </w:rPr>
            </w:pPr>
          </w:p>
          <w:p w14:paraId="6B9D2840" w14:textId="77777777" w:rsidR="00F128E7" w:rsidRPr="00CC7EE7" w:rsidRDefault="00F128E7" w:rsidP="0094380C">
            <w:pPr>
              <w:spacing w:line="240" w:lineRule="exact"/>
              <w:contextualSpacing/>
              <w:jc w:val="center"/>
              <w:rPr>
                <w:rFonts w:cs="Calibri"/>
                <w:b/>
              </w:rPr>
            </w:pPr>
          </w:p>
          <w:p w14:paraId="071DFF3D" w14:textId="77777777" w:rsidR="00F128E7" w:rsidRPr="00CC7EE7" w:rsidRDefault="00F128E7" w:rsidP="0094380C">
            <w:pPr>
              <w:spacing w:line="240" w:lineRule="exact"/>
              <w:contextualSpacing/>
              <w:jc w:val="center"/>
              <w:rPr>
                <w:rFonts w:cs="Calibri"/>
                <w:b/>
              </w:rPr>
            </w:pPr>
          </w:p>
          <w:p w14:paraId="24D56E80" w14:textId="77777777" w:rsidR="00F128E7" w:rsidRPr="00CC7EE7" w:rsidRDefault="00F128E7" w:rsidP="0094380C">
            <w:pPr>
              <w:spacing w:line="240" w:lineRule="exact"/>
              <w:contextualSpacing/>
              <w:jc w:val="center"/>
              <w:rPr>
                <w:rFonts w:cs="Calibri"/>
                <w:b/>
              </w:rPr>
            </w:pPr>
            <w:r w:rsidRPr="00CC7EE7">
              <w:rPr>
                <w:rFonts w:cs="Calibri"/>
                <w:b/>
              </w:rPr>
              <w:t>__________________________________</w:t>
            </w:r>
          </w:p>
          <w:p w14:paraId="2AFCE5D7" w14:textId="77777777" w:rsidR="00F128E7" w:rsidRPr="00CC7EE7" w:rsidRDefault="00F128E7" w:rsidP="0094380C">
            <w:pPr>
              <w:spacing w:line="240" w:lineRule="exact"/>
              <w:contextualSpacing/>
              <w:jc w:val="center"/>
              <w:rPr>
                <w:rFonts w:cs="Calibri"/>
                <w:b/>
                <w:bCs/>
                <w:color w:val="000000"/>
              </w:rPr>
            </w:pPr>
          </w:p>
        </w:tc>
      </w:tr>
    </w:tbl>
    <w:p w14:paraId="783637EF" w14:textId="77777777" w:rsidR="00F128E7" w:rsidRPr="00DD37C8" w:rsidRDefault="00F128E7" w:rsidP="00F128E7">
      <w:pPr>
        <w:tabs>
          <w:tab w:val="left" w:pos="5670"/>
        </w:tabs>
        <w:rPr>
          <w:rFonts w:cs="Calibri"/>
        </w:rPr>
      </w:pPr>
    </w:p>
    <w:p w14:paraId="530CB8FE" w14:textId="77777777" w:rsidR="00F128E7" w:rsidRPr="00DD37C8" w:rsidRDefault="00F128E7" w:rsidP="00F128E7">
      <w:pPr>
        <w:rPr>
          <w:rFonts w:ascii="Century Gothic" w:hAnsi="Century Gothic"/>
          <w:sz w:val="12"/>
          <w:szCs w:val="12"/>
        </w:rPr>
      </w:pPr>
    </w:p>
    <w:p w14:paraId="2A21DB24" w14:textId="58131675" w:rsidR="00F128E7" w:rsidRPr="00DD37C8" w:rsidRDefault="00F128E7" w:rsidP="00F128E7">
      <w:pPr>
        <w:contextualSpacing/>
        <w:rPr>
          <w:rFonts w:ascii="Century Gothic" w:hAnsi="Century Gothic"/>
          <w:sz w:val="12"/>
          <w:szCs w:val="12"/>
        </w:rPr>
      </w:pPr>
      <w:r w:rsidRPr="00DD37C8">
        <w:rPr>
          <w:rFonts w:cs="Calibri"/>
          <w:lang w:val="es-ES_tradnl"/>
        </w:rPr>
        <w:t>LA PRESENTE HOJA DE FIRMAS CORRESPONDE AL CONTRATO</w:t>
      </w:r>
      <w:r>
        <w:rPr>
          <w:rFonts w:cs="Calibri"/>
          <w:b/>
          <w:bCs/>
        </w:rPr>
        <w:t xml:space="preserve"> NÚMERO  </w:t>
      </w:r>
      <w:r>
        <w:rPr>
          <w:b/>
          <w:bCs/>
        </w:rPr>
        <w:t>___________________</w:t>
      </w:r>
      <w:r w:rsidRPr="00DD37C8">
        <w:rPr>
          <w:rFonts w:cs="Calibri"/>
          <w:b/>
          <w:bCs/>
        </w:rPr>
        <w:t xml:space="preserve"> </w:t>
      </w:r>
      <w:r w:rsidRPr="000A3094">
        <w:rPr>
          <w:rFonts w:asciiTheme="minorHAnsi" w:hAnsiTheme="minorHAnsi" w:cstheme="minorHAnsi"/>
          <w:b/>
          <w:bCs/>
        </w:rPr>
        <w:t xml:space="preserve">PARA LA </w:t>
      </w:r>
      <w:r w:rsidR="00EB3FB5">
        <w:rPr>
          <w:rFonts w:asciiTheme="minorHAnsi" w:hAnsiTheme="minorHAnsi" w:cstheme="minorHAnsi"/>
          <w:b/>
          <w:bCs/>
        </w:rPr>
        <w:t xml:space="preserve">ADQUISICIÓN DE BIENES MUEBLES (CAPÍTULO </w:t>
      </w:r>
      <w:r w:rsidR="005E2487">
        <w:rPr>
          <w:rFonts w:asciiTheme="minorHAnsi" w:hAnsiTheme="minorHAnsi" w:cstheme="minorHAnsi"/>
          <w:b/>
          <w:bCs/>
        </w:rPr>
        <w:t>50000</w:t>
      </w:r>
      <w:r w:rsidR="00EB3FB5">
        <w:rPr>
          <w:rFonts w:asciiTheme="minorHAnsi" w:hAnsiTheme="minorHAnsi" w:cstheme="minorHAnsi"/>
          <w:b/>
          <w:bCs/>
        </w:rPr>
        <w:t>)</w:t>
      </w:r>
      <w:r w:rsidR="00A87184">
        <w:rPr>
          <w:rFonts w:asciiTheme="minorHAnsi" w:hAnsiTheme="minorHAnsi" w:cstheme="minorHAnsi"/>
          <w:b/>
          <w:bCs/>
        </w:rPr>
        <w:t xml:space="preserve"> PARA DISTINTOS PROGRAMAS PARA EL FORTALECIMIENTO DE ACCIONES DE SALUD PÚBLICA EN LOS SERVICIOS DE SALUD DEL ESTADO DE COLIMA</w:t>
      </w:r>
      <w:r w:rsidRPr="00DD37C8">
        <w:rPr>
          <w:rFonts w:eastAsia="Times New Roman" w:cs="Calibri"/>
          <w:b/>
          <w:snapToGrid w:val="0"/>
          <w:lang w:val="es-ES_tradnl" w:eastAsia="es-ES"/>
        </w:rPr>
        <w:t xml:space="preserve">, CELEBRADO CON </w:t>
      </w:r>
      <w:r w:rsidRPr="00DD37C8">
        <w:rPr>
          <w:rFonts w:cs="Calibri"/>
          <w:lang w:val="es-ES_tradnl"/>
        </w:rPr>
        <w:t xml:space="preserve">LA PERSONA MORAL DENOMINADA </w:t>
      </w:r>
      <w:r>
        <w:rPr>
          <w:lang w:val="es-ES_tradnl"/>
        </w:rPr>
        <w:t>___________________</w:t>
      </w:r>
      <w:r>
        <w:rPr>
          <w:rFonts w:cs="Calibri"/>
          <w:b/>
          <w:bCs/>
        </w:rPr>
        <w:t>.</w:t>
      </w:r>
    </w:p>
    <w:p w14:paraId="6FE0B902" w14:textId="77777777" w:rsidR="00F128E7" w:rsidRPr="00DD37C8" w:rsidRDefault="00F128E7" w:rsidP="00F128E7">
      <w:pPr>
        <w:ind w:left="851"/>
        <w:rPr>
          <w:rFonts w:ascii="Century Gothic" w:hAnsi="Century Gothic"/>
          <w:sz w:val="12"/>
          <w:szCs w:val="12"/>
        </w:rPr>
      </w:pPr>
    </w:p>
    <w:p w14:paraId="1B268621" w14:textId="77777777" w:rsidR="00F128E7" w:rsidRPr="00DD37C8" w:rsidRDefault="00F128E7" w:rsidP="00F128E7">
      <w:pPr>
        <w:ind w:left="851"/>
        <w:rPr>
          <w:rFonts w:ascii="Century Gothic" w:hAnsi="Century Gothic"/>
          <w:sz w:val="12"/>
          <w:szCs w:val="12"/>
        </w:rPr>
      </w:pPr>
    </w:p>
    <w:p w14:paraId="2FF451F7" w14:textId="77777777" w:rsidR="00F128E7" w:rsidRPr="00DD37C8" w:rsidRDefault="00F128E7" w:rsidP="00F128E7">
      <w:pPr>
        <w:rPr>
          <w:rFonts w:ascii="Century Gothic" w:hAnsi="Century Gothic"/>
          <w:sz w:val="12"/>
          <w:szCs w:val="12"/>
        </w:rPr>
      </w:pPr>
    </w:p>
    <w:p w14:paraId="4AF9507D" w14:textId="77777777" w:rsidR="00F128E7" w:rsidRPr="00DD37C8" w:rsidRDefault="00F128E7" w:rsidP="00F128E7">
      <w:pPr>
        <w:rPr>
          <w:rFonts w:ascii="Century Gothic" w:hAnsi="Century Gothic"/>
          <w:sz w:val="12"/>
          <w:szCs w:val="12"/>
        </w:rPr>
      </w:pPr>
    </w:p>
    <w:p w14:paraId="5991AA7E" w14:textId="77777777" w:rsidR="00F128E7" w:rsidRPr="00DD37C8" w:rsidRDefault="00F128E7" w:rsidP="00F128E7">
      <w:pPr>
        <w:rPr>
          <w:rFonts w:ascii="Century Gothic" w:hAnsi="Century Gothic"/>
          <w:sz w:val="12"/>
          <w:szCs w:val="12"/>
        </w:rPr>
      </w:pPr>
    </w:p>
    <w:p w14:paraId="444690DE" w14:textId="77777777" w:rsidR="00F128E7" w:rsidRPr="00DD37C8" w:rsidRDefault="00F128E7" w:rsidP="00F128E7">
      <w:pPr>
        <w:rPr>
          <w:rFonts w:ascii="Century Gothic" w:hAnsi="Century Gothic"/>
          <w:sz w:val="12"/>
          <w:szCs w:val="12"/>
        </w:rPr>
      </w:pPr>
    </w:p>
    <w:p w14:paraId="62308078" w14:textId="77777777" w:rsidR="00F128E7" w:rsidRPr="00DD37C8" w:rsidRDefault="00F128E7" w:rsidP="00F128E7">
      <w:pPr>
        <w:rPr>
          <w:rFonts w:ascii="Century Gothic" w:hAnsi="Century Gothic"/>
          <w:sz w:val="12"/>
          <w:szCs w:val="12"/>
        </w:rPr>
      </w:pPr>
    </w:p>
    <w:p w14:paraId="79BD640A" w14:textId="77777777" w:rsidR="00F128E7" w:rsidRPr="00DD37C8" w:rsidRDefault="00F128E7" w:rsidP="00F128E7">
      <w:pPr>
        <w:rPr>
          <w:rFonts w:ascii="Century Gothic" w:hAnsi="Century Gothic"/>
          <w:sz w:val="12"/>
          <w:szCs w:val="12"/>
        </w:rPr>
      </w:pPr>
    </w:p>
    <w:p w14:paraId="71B3DBC6" w14:textId="77777777" w:rsidR="00F128E7" w:rsidRPr="00DD37C8" w:rsidRDefault="00F128E7" w:rsidP="00F128E7">
      <w:pPr>
        <w:rPr>
          <w:rFonts w:ascii="Century Gothic" w:hAnsi="Century Gothic"/>
          <w:sz w:val="12"/>
          <w:szCs w:val="12"/>
        </w:rPr>
      </w:pPr>
    </w:p>
    <w:p w14:paraId="1C033CC8" w14:textId="77777777" w:rsidR="00F128E7" w:rsidRPr="00DD37C8" w:rsidRDefault="00F128E7" w:rsidP="00F128E7">
      <w:pPr>
        <w:rPr>
          <w:rFonts w:ascii="Century Gothic" w:hAnsi="Century Gothic"/>
          <w:sz w:val="12"/>
          <w:szCs w:val="12"/>
        </w:rPr>
      </w:pPr>
    </w:p>
    <w:p w14:paraId="433F9641" w14:textId="77777777" w:rsidR="00F128E7" w:rsidRPr="00DD37C8" w:rsidRDefault="00F128E7" w:rsidP="00F128E7">
      <w:pPr>
        <w:rPr>
          <w:rFonts w:ascii="Century Gothic" w:hAnsi="Century Gothic"/>
          <w:sz w:val="12"/>
          <w:szCs w:val="12"/>
        </w:rPr>
      </w:pPr>
    </w:p>
    <w:sectPr w:rsidR="00F128E7" w:rsidRPr="00DD37C8" w:rsidSect="006A37A7">
      <w:headerReference w:type="default" r:id="rId16"/>
      <w:footerReference w:type="default" r:id="rId17"/>
      <w:pgSz w:w="12240" w:h="15840"/>
      <w:pgMar w:top="720" w:right="992" w:bottom="720" w:left="118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3F1E5" w14:textId="77777777" w:rsidR="004C3DC5" w:rsidRDefault="004C3DC5" w:rsidP="00D6721E">
      <w:r>
        <w:separator/>
      </w:r>
    </w:p>
  </w:endnote>
  <w:endnote w:type="continuationSeparator" w:id="0">
    <w:p w14:paraId="4D71E6EC" w14:textId="77777777" w:rsidR="004C3DC5" w:rsidRDefault="004C3DC5"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Calibri">
    <w:panose1 w:val="020F0502020204030204"/>
    <w:charset w:val="00"/>
    <w:family w:val="swiss"/>
    <w:pitch w:val="variable"/>
    <w:sig w:usb0="E10002FF" w:usb1="4000ACFF" w:usb2="00000009" w:usb3="00000000" w:csb0="0000019F" w:csb1="00000000"/>
  </w:font>
  <w:font w:name="Times New Roman Bold">
    <w:altName w:val="Times New Roman"/>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lbertus Medium">
    <w:altName w:val="Candara"/>
    <w:charset w:val="00"/>
    <w:family w:val="swiss"/>
    <w:pitch w:val="variable"/>
    <w:sig w:usb0="00000003" w:usb1="00000000" w:usb2="00000000" w:usb3="00000000" w:csb0="00000001" w:csb1="00000000"/>
  </w:font>
  <w:font w:name="CG Omega">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G Palacio (W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Lt">
    <w:altName w:val="Century Gothic"/>
    <w:charset w:val="00"/>
    <w:family w:val="swiss"/>
    <w:pitch w:val="variable"/>
    <w:sig w:usb0="00000287" w:usb1="00000000" w:usb2="00000000" w:usb3="00000000" w:csb0="0000009F" w:csb1="00000000"/>
  </w:font>
  <w:font w:name="TradeGothic-BoldTwo">
    <w:altName w:val="TradeGothic-BoldTwo"/>
    <w:panose1 w:val="00000000000000000000"/>
    <w:charset w:val="00"/>
    <w:family w:val="swiss"/>
    <w:notTrueType/>
    <w:pitch w:val="default"/>
    <w:sig w:usb0="00000003" w:usb1="00000000" w:usb2="00000000" w:usb3="00000000" w:csb0="00000001" w:csb1="00000000"/>
  </w:font>
  <w:font w:name="TradeGothic-Light">
    <w:altName w:val="TradeGothic-Light"/>
    <w:panose1 w:val="00000000000000000000"/>
    <w:charset w:val="00"/>
    <w:family w:val="swiss"/>
    <w:notTrueType/>
    <w:pitch w:val="default"/>
    <w:sig w:usb0="00000003" w:usb1="00000000" w:usb2="00000000" w:usb3="00000000" w:csb0="00000001" w:csb1="00000000"/>
  </w:font>
  <w:font w:name="Univers 45 Light">
    <w:charset w:val="00"/>
    <w:family w:val="auto"/>
    <w:pitch w:val="variable"/>
    <w:sig w:usb0="00000003" w:usb1="00000000" w:usb2="00000000" w:usb3="00000000" w:csb0="00000001" w:csb1="00000000"/>
  </w:font>
  <w:font w:name="ヒラギノ角ゴ Pro W3">
    <w:charset w:val="00"/>
    <w:family w:val="roman"/>
    <w:pitch w:val="default"/>
  </w:font>
  <w:font w:name="HPFutura Bk">
    <w:altName w:val="HPFutura B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Condensed">
    <w:charset w:val="00"/>
    <w:family w:val="swiss"/>
    <w:pitch w:val="variable"/>
    <w:sig w:usb0="00000003" w:usb1="00000000" w:usb2="00000000" w:usb3="00000000" w:csb0="00000001" w:csb1="00000000"/>
  </w:font>
  <w:font w:name="Antique Olive">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WP">
    <w:charset w:val="00"/>
    <w:family w:val="roman"/>
    <w:pitch w:val="default"/>
  </w:font>
  <w:font w:name="Gotham Narrow">
    <w:altName w:val="Cambria"/>
    <w:panose1 w:val="00000000000000000000"/>
    <w:charset w:val="4D"/>
    <w:family w:val="swiss"/>
    <w:notTrueType/>
    <w:pitch w:val="default"/>
    <w:sig w:usb0="00000003" w:usb1="00000000" w:usb2="00000000" w:usb3="00000000" w:csb0="00000001" w:csb1="00000000"/>
  </w:font>
  <w:font w:name="Futura Lt BT Light">
    <w:charset w:val="00"/>
    <w:family w:val="auto"/>
    <w:pitch w:val="variable"/>
    <w:sig w:usb0="00000003" w:usb1="00000000" w:usb2="00000000" w:usb3="00000000" w:csb0="00000001" w:csb1="00000000"/>
  </w:font>
  <w:font w:name="Geneva">
    <w:altName w:val="Geneva"/>
    <w:charset w:val="00"/>
    <w:family w:val="swiss"/>
    <w:pitch w:val="variable"/>
    <w:sig w:usb0="00000003" w:usb1="00000000" w:usb2="00000000" w:usb3="00000000" w:csb0="00000001" w:csb1="00000000"/>
  </w:font>
  <w:font w:name="Trade Gothic">
    <w:altName w:val="Cambria"/>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LT Light">
    <w:altName w:val="Malgun Gothic"/>
    <w:charset w:val="00"/>
    <w:family w:val="auto"/>
    <w:pitch w:val="variable"/>
    <w:sig w:usb0="80000027"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Times New Roman;Symbol;Arial;">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laborateLight">
    <w:altName w:val="Times New Roman"/>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49938"/>
      <w:docPartObj>
        <w:docPartGallery w:val="Page Numbers (Bottom of Page)"/>
        <w:docPartUnique/>
      </w:docPartObj>
    </w:sdtPr>
    <w:sdtEndPr/>
    <w:sdtContent>
      <w:sdt>
        <w:sdtPr>
          <w:id w:val="-761985527"/>
          <w:docPartObj>
            <w:docPartGallery w:val="Page Numbers (Top of Page)"/>
            <w:docPartUnique/>
          </w:docPartObj>
        </w:sdtPr>
        <w:sdtEndPr/>
        <w:sdtContent>
          <w:p w14:paraId="1D124603" w14:textId="7959F9DF" w:rsidR="00BB41A5" w:rsidRDefault="00BB41A5" w:rsidP="006561DB">
            <w:pPr>
              <w:pStyle w:val="Piedepgina"/>
              <w:jc w:val="center"/>
            </w:pPr>
            <w:r>
              <w:rPr>
                <w:noProof/>
                <w:lang w:val="es-ES" w:eastAsia="es-ES"/>
              </w:rPr>
              <w:drawing>
                <wp:inline distT="0" distB="0" distL="0" distR="0" wp14:anchorId="4107F7DF" wp14:editId="69BD0FA9">
                  <wp:extent cx="5191125" cy="9779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mbretada 2021_Subdirección de Adquisiciones y Servicios Genera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55463" cy="990020"/>
                          </a:xfrm>
                          <a:prstGeom prst="rect">
                            <a:avLst/>
                          </a:prstGeom>
                        </pic:spPr>
                      </pic:pic>
                    </a:graphicData>
                  </a:graphic>
                </wp:inline>
              </w:drawing>
            </w:r>
            <w:r>
              <w:t xml:space="preserve">             </w:t>
            </w:r>
            <w:r>
              <w:rPr>
                <w:b/>
                <w:bCs/>
                <w:sz w:val="24"/>
                <w:szCs w:val="24"/>
              </w:rPr>
              <w:fldChar w:fldCharType="begin"/>
            </w:r>
            <w:r>
              <w:rPr>
                <w:b/>
                <w:bCs/>
              </w:rPr>
              <w:instrText>PAGE</w:instrText>
            </w:r>
            <w:r>
              <w:rPr>
                <w:b/>
                <w:bCs/>
                <w:sz w:val="24"/>
                <w:szCs w:val="24"/>
              </w:rPr>
              <w:fldChar w:fldCharType="separate"/>
            </w:r>
            <w:r w:rsidR="00CA7413">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A7413">
              <w:rPr>
                <w:b/>
                <w:bCs/>
                <w:noProof/>
              </w:rPr>
              <w:t>12</w:t>
            </w:r>
            <w:r>
              <w:rPr>
                <w:b/>
                <w:bCs/>
                <w:sz w:val="24"/>
                <w:szCs w:val="24"/>
              </w:rPr>
              <w:fldChar w:fldCharType="end"/>
            </w:r>
          </w:p>
        </w:sdtContent>
      </w:sdt>
    </w:sdtContent>
  </w:sdt>
  <w:p w14:paraId="7F8E2721" w14:textId="2BB9FD4B" w:rsidR="00BB41A5" w:rsidRPr="0084712D" w:rsidRDefault="00BB41A5" w:rsidP="0094380C">
    <w:pPr>
      <w:pStyle w:val="Piedepgina"/>
      <w:ind w:left="-851" w:firstLine="85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C6073" w14:textId="010BDC92" w:rsidR="00BB41A5" w:rsidRDefault="00BB41A5" w:rsidP="008341C7">
    <w:pPr>
      <w:pStyle w:val="Piedepgina"/>
      <w:ind w:left="-1985" w:right="-518"/>
      <w:jc w:val="center"/>
      <w:rPr>
        <w:noProof/>
      </w:rPr>
    </w:pPr>
    <w:r>
      <w:rPr>
        <w:noProof/>
        <w:lang w:val="es-ES" w:eastAsia="es-ES"/>
      </w:rPr>
      <w:drawing>
        <wp:inline distT="0" distB="0" distL="0" distR="0" wp14:anchorId="3F197760" wp14:editId="4F056967">
          <wp:extent cx="5191125" cy="977900"/>
          <wp:effectExtent l="0" t="0" r="952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mbretada 2021_Subdirección de Adquisiciones y Servicios Genera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55463" cy="990020"/>
                  </a:xfrm>
                  <a:prstGeom prst="rect">
                    <a:avLst/>
                  </a:prstGeom>
                </pic:spPr>
              </pic:pic>
            </a:graphicData>
          </a:graphic>
        </wp:inline>
      </w:drawing>
    </w:r>
  </w:p>
  <w:p w14:paraId="374124EC" w14:textId="7887D233" w:rsidR="00BB41A5" w:rsidRDefault="00BB41A5"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D9A2D" w14:textId="77777777" w:rsidR="004C3DC5" w:rsidRDefault="004C3DC5" w:rsidP="00D6721E">
      <w:r>
        <w:separator/>
      </w:r>
    </w:p>
  </w:footnote>
  <w:footnote w:type="continuationSeparator" w:id="0">
    <w:p w14:paraId="7C664E9A" w14:textId="77777777" w:rsidR="004C3DC5" w:rsidRDefault="004C3DC5"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253B5" w14:textId="77777777" w:rsidR="00BB41A5" w:rsidRDefault="00BB41A5">
    <w:pPr>
      <w:pStyle w:val="Encabezado"/>
    </w:pPr>
    <w:r w:rsidRPr="00121378">
      <w:rPr>
        <w:noProof/>
        <w:lang w:val="es-ES" w:eastAsia="es-ES"/>
      </w:rPr>
      <w:drawing>
        <wp:anchor distT="0" distB="0" distL="114300" distR="114300" simplePos="0" relativeHeight="251660288" behindDoc="1" locked="0" layoutInCell="1" allowOverlap="1" wp14:anchorId="4452F745" wp14:editId="3DE4DA39">
          <wp:simplePos x="0" y="0"/>
          <wp:positionH relativeFrom="column">
            <wp:posOffset>-1013015</wp:posOffset>
          </wp:positionH>
          <wp:positionV relativeFrom="paragraph">
            <wp:posOffset>-217541</wp:posOffset>
          </wp:positionV>
          <wp:extent cx="7699911" cy="819397"/>
          <wp:effectExtent l="19050" t="0" r="0" b="0"/>
          <wp:wrapNone/>
          <wp:docPr id="3"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rcRect t="31250" b="9453"/>
                  <a:stretch>
                    <a:fillRect/>
                  </a:stretch>
                </pic:blipFill>
                <pic:spPr>
                  <a:xfrm>
                    <a:off x="0" y="0"/>
                    <a:ext cx="7699911" cy="819397"/>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7E73" w14:textId="77777777" w:rsidR="00BB41A5" w:rsidRDefault="00BB41A5">
    <w:pPr>
      <w:pStyle w:val="Encabezado"/>
    </w:pPr>
  </w:p>
  <w:p w14:paraId="1DDDC464" w14:textId="77777777" w:rsidR="00BB41A5" w:rsidRDefault="00BB41A5">
    <w:pPr>
      <w:pStyle w:val="Encabezado"/>
    </w:pPr>
    <w:r>
      <w:rPr>
        <w:noProof/>
        <w:lang w:val="es-ES" w:eastAsia="es-ES"/>
      </w:rPr>
      <w:drawing>
        <wp:anchor distT="0" distB="0" distL="114300" distR="114300" simplePos="0" relativeHeight="251658240" behindDoc="1" locked="0" layoutInCell="1" allowOverlap="1" wp14:anchorId="51B4AA3B" wp14:editId="1AF36E4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D3DAE8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82CE826A"/>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8"/>
    <w:multiLevelType w:val="singleLevel"/>
    <w:tmpl w:val="6FB87436"/>
    <w:lvl w:ilvl="0">
      <w:start w:val="1"/>
      <w:numFmt w:val="decimal"/>
      <w:pStyle w:val="Listaconnmeros"/>
      <w:lvlText w:val="%1."/>
      <w:lvlJc w:val="left"/>
      <w:pPr>
        <w:tabs>
          <w:tab w:val="num" w:pos="360"/>
        </w:tabs>
        <w:ind w:left="360" w:hanging="360"/>
      </w:pPr>
    </w:lvl>
  </w:abstractNum>
  <w:abstractNum w:abstractNumId="3">
    <w:nsid w:val="FFFFFF89"/>
    <w:multiLevelType w:val="singleLevel"/>
    <w:tmpl w:val="F89E76D8"/>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5">
    <w:nsid w:val="01EA1EFC"/>
    <w:multiLevelType w:val="hybridMultilevel"/>
    <w:tmpl w:val="D5E07EDE"/>
    <w:styleLink w:val="Lista4121"/>
    <w:lvl w:ilvl="0" w:tplc="2BAE3AA4">
      <w:start w:val="1"/>
      <w:numFmt w:val="decimal"/>
      <w:lvlText w:val="%1."/>
      <w:lvlJc w:val="left"/>
      <w:pPr>
        <w:tabs>
          <w:tab w:val="num" w:pos="465"/>
        </w:tabs>
        <w:ind w:left="465" w:hanging="465"/>
      </w:pPr>
      <w:rPr>
        <w:rFonts w:ascii="Arial" w:hAnsi="Arial" w:cs="Arial" w:hint="default"/>
        <w:b w:val="0"/>
        <w:bCs w:val="0"/>
        <w:i w:val="0"/>
        <w:iCs w:val="0"/>
        <w:sz w:val="18"/>
        <w:szCs w:val="18"/>
        <w:u w:val="none"/>
      </w:rPr>
    </w:lvl>
    <w:lvl w:ilvl="1" w:tplc="146E167A">
      <w:start w:val="1"/>
      <w:numFmt w:val="lowerLetter"/>
      <w:lvlText w:val="%2."/>
      <w:lvlJc w:val="left"/>
      <w:pPr>
        <w:tabs>
          <w:tab w:val="num" w:pos="1440"/>
        </w:tabs>
        <w:ind w:left="1440" w:hanging="360"/>
      </w:pPr>
    </w:lvl>
    <w:lvl w:ilvl="2" w:tplc="C96A7218">
      <w:start w:val="1"/>
      <w:numFmt w:val="lowerRoman"/>
      <w:lvlText w:val="%3."/>
      <w:lvlJc w:val="right"/>
      <w:pPr>
        <w:tabs>
          <w:tab w:val="num" w:pos="2160"/>
        </w:tabs>
        <w:ind w:left="2160" w:hanging="180"/>
      </w:pPr>
    </w:lvl>
    <w:lvl w:ilvl="3" w:tplc="615C8286">
      <w:start w:val="1"/>
      <w:numFmt w:val="decimal"/>
      <w:lvlText w:val="%4."/>
      <w:lvlJc w:val="left"/>
      <w:pPr>
        <w:tabs>
          <w:tab w:val="num" w:pos="2880"/>
        </w:tabs>
        <w:ind w:left="2880" w:hanging="360"/>
      </w:pPr>
    </w:lvl>
    <w:lvl w:ilvl="4" w:tplc="D90A0B2E">
      <w:start w:val="1"/>
      <w:numFmt w:val="lowerLetter"/>
      <w:lvlText w:val="%5."/>
      <w:lvlJc w:val="left"/>
      <w:pPr>
        <w:tabs>
          <w:tab w:val="num" w:pos="3600"/>
        </w:tabs>
        <w:ind w:left="3600" w:hanging="360"/>
      </w:pPr>
    </w:lvl>
    <w:lvl w:ilvl="5" w:tplc="5C16209E">
      <w:start w:val="1"/>
      <w:numFmt w:val="lowerRoman"/>
      <w:lvlText w:val="%6."/>
      <w:lvlJc w:val="right"/>
      <w:pPr>
        <w:tabs>
          <w:tab w:val="num" w:pos="4320"/>
        </w:tabs>
        <w:ind w:left="4320" w:hanging="180"/>
      </w:pPr>
    </w:lvl>
    <w:lvl w:ilvl="6" w:tplc="9EF6CE7E">
      <w:start w:val="1"/>
      <w:numFmt w:val="decimal"/>
      <w:lvlText w:val="%7."/>
      <w:lvlJc w:val="left"/>
      <w:pPr>
        <w:tabs>
          <w:tab w:val="num" w:pos="5040"/>
        </w:tabs>
        <w:ind w:left="5040" w:hanging="360"/>
      </w:pPr>
    </w:lvl>
    <w:lvl w:ilvl="7" w:tplc="4078A178">
      <w:start w:val="1"/>
      <w:numFmt w:val="lowerLetter"/>
      <w:lvlText w:val="%8."/>
      <w:lvlJc w:val="left"/>
      <w:pPr>
        <w:tabs>
          <w:tab w:val="num" w:pos="5760"/>
        </w:tabs>
        <w:ind w:left="5760" w:hanging="360"/>
      </w:pPr>
    </w:lvl>
    <w:lvl w:ilvl="8" w:tplc="13A03E0C">
      <w:start w:val="1"/>
      <w:numFmt w:val="lowerRoman"/>
      <w:lvlText w:val="%9."/>
      <w:lvlJc w:val="right"/>
      <w:pPr>
        <w:tabs>
          <w:tab w:val="num" w:pos="6480"/>
        </w:tabs>
        <w:ind w:left="6480" w:hanging="180"/>
      </w:pPr>
    </w:lvl>
  </w:abstractNum>
  <w:abstractNum w:abstractNumId="6">
    <w:nsid w:val="02FC2739"/>
    <w:multiLevelType w:val="multilevel"/>
    <w:tmpl w:val="E064F9FC"/>
    <w:styleLink w:val="1111113"/>
    <w:lvl w:ilvl="0">
      <w:start w:val="1"/>
      <w:numFmt w:val="decimal"/>
      <w:pStyle w:val="titulon"/>
      <w:lvlText w:val="%1."/>
      <w:lvlJc w:val="left"/>
      <w:pPr>
        <w:tabs>
          <w:tab w:val="num" w:pos="360"/>
        </w:tabs>
        <w:ind w:left="360" w:hanging="360"/>
      </w:pPr>
      <w:rPr>
        <w:rFonts w:hint="default"/>
        <w:b/>
      </w:rPr>
    </w:lvl>
    <w:lvl w:ilvl="1">
      <w:start w:val="1"/>
      <w:numFmt w:val="decimal"/>
      <w:pStyle w:val="PARRNORMAL11"/>
      <w:lvlText w:val="%1.%2."/>
      <w:lvlJc w:val="left"/>
      <w:pPr>
        <w:tabs>
          <w:tab w:val="num" w:pos="1141"/>
        </w:tabs>
        <w:ind w:left="1141" w:hanging="432"/>
      </w:pPr>
      <w:rPr>
        <w:rFonts w:hint="default"/>
        <w:sz w:val="20"/>
        <w:szCs w:val="20"/>
      </w:rPr>
    </w:lvl>
    <w:lvl w:ilvl="2">
      <w:start w:val="1"/>
      <w:numFmt w:val="decimal"/>
      <w:lvlText w:val="%1.%2.%3."/>
      <w:lvlJc w:val="left"/>
      <w:pPr>
        <w:tabs>
          <w:tab w:val="num" w:pos="1497"/>
        </w:tabs>
        <w:ind w:left="1497"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Restart w:val="0"/>
      <w:lvlText w:val="%1.%2.%3.%4.%5.%6.%7.%8.%9"/>
      <w:lvlJc w:val="left"/>
      <w:pPr>
        <w:tabs>
          <w:tab w:val="num" w:pos="4320"/>
        </w:tabs>
        <w:ind w:left="4320" w:hanging="1440"/>
      </w:pPr>
      <w:rPr>
        <w:rFonts w:hint="default"/>
      </w:rPr>
    </w:lvl>
  </w:abstractNum>
  <w:abstractNum w:abstractNumId="7">
    <w:nsid w:val="03A74E26"/>
    <w:multiLevelType w:val="multilevel"/>
    <w:tmpl w:val="74D0D44E"/>
    <w:styleLink w:val="Lista441"/>
    <w:lvl w:ilvl="0">
      <w:start w:val="1"/>
      <w:numFmt w:val="upperLetter"/>
      <w:lvlText w:val="%1)"/>
      <w:legacy w:legacy="1" w:legacySpace="0" w:legacyIndent="283"/>
      <w:lvlJc w:val="left"/>
      <w:pPr>
        <w:ind w:left="283" w:hanging="283"/>
      </w:pPr>
      <w:rPr>
        <w:rFonts w:ascii="Arial" w:hAnsi="Arial" w:cs="Arial" w:hint="default"/>
        <w:b/>
        <w:i w:val="0"/>
        <w:color w:val="auto"/>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9">
    <w:nsid w:val="04D876C4"/>
    <w:multiLevelType w:val="hybridMultilevel"/>
    <w:tmpl w:val="14069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8DA5337"/>
    <w:multiLevelType w:val="hybridMultilevel"/>
    <w:tmpl w:val="3A728BE8"/>
    <w:styleLink w:val="1111111"/>
    <w:lvl w:ilvl="0" w:tplc="0C0A0001">
      <w:start w:val="1"/>
      <w:numFmt w:val="bullet"/>
      <w:lvlText w:val=""/>
      <w:lvlJc w:val="left"/>
      <w:pPr>
        <w:tabs>
          <w:tab w:val="num" w:pos="720"/>
        </w:tabs>
        <w:ind w:left="720" w:hanging="360"/>
      </w:pPr>
      <w:rPr>
        <w:rFonts w:ascii="Symbol" w:hAnsi="Symbol" w:hint="default"/>
        <w:kern w:val="0"/>
      </w:rPr>
    </w:lvl>
    <w:lvl w:ilvl="1" w:tplc="0C0A000B">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09437957"/>
    <w:multiLevelType w:val="hybridMultilevel"/>
    <w:tmpl w:val="AC141BC6"/>
    <w:styleLink w:val="Lista4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BD34D8F"/>
    <w:multiLevelType w:val="hybridMultilevel"/>
    <w:tmpl w:val="F93046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0BDE7545"/>
    <w:multiLevelType w:val="singleLevel"/>
    <w:tmpl w:val="6700F568"/>
    <w:styleLink w:val="Lista442"/>
    <w:lvl w:ilvl="0">
      <w:start w:val="1"/>
      <w:numFmt w:val="upperRoman"/>
      <w:lvlText w:val="%1."/>
      <w:lvlJc w:val="left"/>
      <w:pPr>
        <w:tabs>
          <w:tab w:val="num" w:pos="720"/>
        </w:tabs>
        <w:ind w:left="283" w:hanging="283"/>
      </w:pPr>
      <w:rPr>
        <w:rFonts w:ascii="Arial" w:hAnsi="Arial" w:cs="Arial" w:hint="default"/>
        <w:b/>
        <w:bCs/>
        <w:i w:val="0"/>
        <w:iCs w:val="0"/>
        <w:sz w:val="22"/>
        <w:szCs w:val="22"/>
        <w:u w:val="none"/>
      </w:rPr>
    </w:lvl>
  </w:abstractNum>
  <w:abstractNum w:abstractNumId="14">
    <w:nsid w:val="0CF54B0C"/>
    <w:multiLevelType w:val="hybridMultilevel"/>
    <w:tmpl w:val="6DFA7754"/>
    <w:styleLink w:val="Lista41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0FD04F94"/>
    <w:multiLevelType w:val="hybridMultilevel"/>
    <w:tmpl w:val="1E8AD80A"/>
    <w:lvl w:ilvl="0" w:tplc="AE5A6648">
      <w:start w:val="1"/>
      <w:numFmt w:val="bullet"/>
      <w:pStyle w:val="Estilo19"/>
      <w:lvlText w:val=""/>
      <w:lvlJc w:val="left"/>
      <w:pPr>
        <w:ind w:left="1133" w:hanging="360"/>
      </w:pPr>
      <w:rPr>
        <w:rFonts w:ascii="Wingdings" w:hAnsi="Wingdings" w:hint="default"/>
      </w:rPr>
    </w:lvl>
    <w:lvl w:ilvl="1" w:tplc="0C0A0003" w:tentative="1">
      <w:start w:val="1"/>
      <w:numFmt w:val="bullet"/>
      <w:lvlText w:val="o"/>
      <w:lvlJc w:val="left"/>
      <w:pPr>
        <w:ind w:left="1853" w:hanging="360"/>
      </w:pPr>
      <w:rPr>
        <w:rFonts w:ascii="Courier New" w:hAnsi="Courier New" w:cs="Courier New" w:hint="default"/>
      </w:rPr>
    </w:lvl>
    <w:lvl w:ilvl="2" w:tplc="0C0A0005" w:tentative="1">
      <w:start w:val="1"/>
      <w:numFmt w:val="bullet"/>
      <w:lvlText w:val=""/>
      <w:lvlJc w:val="left"/>
      <w:pPr>
        <w:ind w:left="2573" w:hanging="360"/>
      </w:pPr>
      <w:rPr>
        <w:rFonts w:ascii="Wingdings" w:hAnsi="Wingdings" w:hint="default"/>
      </w:rPr>
    </w:lvl>
    <w:lvl w:ilvl="3" w:tplc="0C0A0001" w:tentative="1">
      <w:start w:val="1"/>
      <w:numFmt w:val="bullet"/>
      <w:lvlText w:val=""/>
      <w:lvlJc w:val="left"/>
      <w:pPr>
        <w:ind w:left="3293" w:hanging="360"/>
      </w:pPr>
      <w:rPr>
        <w:rFonts w:ascii="Symbol" w:hAnsi="Symbol" w:hint="default"/>
      </w:rPr>
    </w:lvl>
    <w:lvl w:ilvl="4" w:tplc="0C0A0003" w:tentative="1">
      <w:start w:val="1"/>
      <w:numFmt w:val="bullet"/>
      <w:lvlText w:val="o"/>
      <w:lvlJc w:val="left"/>
      <w:pPr>
        <w:ind w:left="4013" w:hanging="360"/>
      </w:pPr>
      <w:rPr>
        <w:rFonts w:ascii="Courier New" w:hAnsi="Courier New" w:cs="Courier New" w:hint="default"/>
      </w:rPr>
    </w:lvl>
    <w:lvl w:ilvl="5" w:tplc="0C0A0005" w:tentative="1">
      <w:start w:val="1"/>
      <w:numFmt w:val="bullet"/>
      <w:lvlText w:val=""/>
      <w:lvlJc w:val="left"/>
      <w:pPr>
        <w:ind w:left="4733" w:hanging="360"/>
      </w:pPr>
      <w:rPr>
        <w:rFonts w:ascii="Wingdings" w:hAnsi="Wingdings" w:hint="default"/>
      </w:rPr>
    </w:lvl>
    <w:lvl w:ilvl="6" w:tplc="0C0A0001" w:tentative="1">
      <w:start w:val="1"/>
      <w:numFmt w:val="bullet"/>
      <w:lvlText w:val=""/>
      <w:lvlJc w:val="left"/>
      <w:pPr>
        <w:ind w:left="5453" w:hanging="360"/>
      </w:pPr>
      <w:rPr>
        <w:rFonts w:ascii="Symbol" w:hAnsi="Symbol" w:hint="default"/>
      </w:rPr>
    </w:lvl>
    <w:lvl w:ilvl="7" w:tplc="0C0A0003" w:tentative="1">
      <w:start w:val="1"/>
      <w:numFmt w:val="bullet"/>
      <w:lvlText w:val="o"/>
      <w:lvlJc w:val="left"/>
      <w:pPr>
        <w:ind w:left="6173" w:hanging="360"/>
      </w:pPr>
      <w:rPr>
        <w:rFonts w:ascii="Courier New" w:hAnsi="Courier New" w:cs="Courier New" w:hint="default"/>
      </w:rPr>
    </w:lvl>
    <w:lvl w:ilvl="8" w:tplc="0C0A0005" w:tentative="1">
      <w:start w:val="1"/>
      <w:numFmt w:val="bullet"/>
      <w:lvlText w:val=""/>
      <w:lvlJc w:val="left"/>
      <w:pPr>
        <w:ind w:left="6893" w:hanging="360"/>
      </w:pPr>
      <w:rPr>
        <w:rFonts w:ascii="Wingdings" w:hAnsi="Wingdings" w:hint="default"/>
      </w:rPr>
    </w:lvl>
  </w:abstractNum>
  <w:abstractNum w:abstractNumId="17">
    <w:nsid w:val="11146113"/>
    <w:multiLevelType w:val="multilevel"/>
    <w:tmpl w:val="DCD80786"/>
    <w:styleLink w:val="111111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start w:val="1"/>
      <w:numFmt w:val="bullet"/>
      <w:lvlText w:val=""/>
      <w:lvlJc w:val="left"/>
      <w:pPr>
        <w:ind w:left="1800" w:hanging="360"/>
      </w:pPr>
      <w:rPr>
        <w:rFonts w:ascii="Symbol" w:hAnsi="Symbol" w:hint="default"/>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8">
    <w:nsid w:val="13A97033"/>
    <w:multiLevelType w:val="multilevel"/>
    <w:tmpl w:val="675E1D6A"/>
    <w:styleLink w:val="List11"/>
    <w:lvl w:ilvl="0">
      <w:start w:val="1"/>
      <w:numFmt w:val="upperLetter"/>
      <w:lvlText w:val="%1)"/>
      <w:lvlJc w:val="left"/>
      <w:rPr>
        <w:position w:val="0"/>
        <w:rtl w:val="0"/>
      </w:rPr>
    </w:lvl>
    <w:lvl w:ilvl="1">
      <w:start w:val="1"/>
      <w:numFmt w:val="upperLetter"/>
      <w:lvlText w:val="%1)%2)"/>
      <w:lvlJc w:val="left"/>
      <w:rPr>
        <w:position w:val="0"/>
        <w:rtl w:val="0"/>
      </w:rPr>
    </w:lvl>
    <w:lvl w:ilvl="2">
      <w:start w:val="1"/>
      <w:numFmt w:val="upperLetter"/>
      <w:lvlText w:val="%3)"/>
      <w:lvlJc w:val="left"/>
      <w:rPr>
        <w:position w:val="0"/>
        <w:rtl w:val="0"/>
      </w:rPr>
    </w:lvl>
    <w:lvl w:ilvl="3">
      <w:start w:val="1"/>
      <w:numFmt w:val="upperLetter"/>
      <w:lvlText w:val="%4)"/>
      <w:lvlJc w:val="left"/>
      <w:rPr>
        <w:position w:val="0"/>
        <w:rtl w:val="0"/>
      </w:rPr>
    </w:lvl>
    <w:lvl w:ilvl="4">
      <w:start w:val="1"/>
      <w:numFmt w:val="upperLetter"/>
      <w:lvlText w:val="%5)"/>
      <w:lvlJc w:val="left"/>
      <w:rPr>
        <w:position w:val="0"/>
        <w:rtl w:val="0"/>
      </w:rPr>
    </w:lvl>
    <w:lvl w:ilvl="5">
      <w:start w:val="1"/>
      <w:numFmt w:val="upperLetter"/>
      <w:lvlText w:val="%6)"/>
      <w:lvlJc w:val="left"/>
      <w:rPr>
        <w:position w:val="0"/>
        <w:rtl w:val="0"/>
      </w:rPr>
    </w:lvl>
    <w:lvl w:ilvl="6">
      <w:start w:val="1"/>
      <w:numFmt w:val="upperLetter"/>
      <w:lvlText w:val="%7)"/>
      <w:lvlJc w:val="left"/>
      <w:rPr>
        <w:position w:val="0"/>
        <w:rtl w:val="0"/>
      </w:rPr>
    </w:lvl>
    <w:lvl w:ilvl="7">
      <w:start w:val="1"/>
      <w:numFmt w:val="upperLetter"/>
      <w:lvlText w:val="%8)"/>
      <w:lvlJc w:val="left"/>
      <w:rPr>
        <w:position w:val="0"/>
        <w:rtl w:val="0"/>
      </w:rPr>
    </w:lvl>
    <w:lvl w:ilvl="8">
      <w:start w:val="1"/>
      <w:numFmt w:val="upperLetter"/>
      <w:lvlText w:val="%9)"/>
      <w:lvlJc w:val="left"/>
      <w:rPr>
        <w:position w:val="0"/>
        <w:rtl w:val="0"/>
      </w:rPr>
    </w:lvl>
  </w:abstractNum>
  <w:abstractNum w:abstractNumId="19">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nsid w:val="14D263AD"/>
    <w:multiLevelType w:val="hybridMultilevel"/>
    <w:tmpl w:val="1CA2EAA2"/>
    <w:lvl w:ilvl="0" w:tplc="CA12CF62">
      <w:start w:val="1"/>
      <w:numFmt w:val="bullet"/>
      <w:pStyle w:val="Estilo2b"/>
      <w:lvlText w:val=""/>
      <w:lvlJc w:val="left"/>
      <w:pPr>
        <w:ind w:left="1996" w:hanging="360"/>
      </w:pPr>
      <w:rPr>
        <w:rFonts w:ascii="Symbol" w:hAnsi="Symbol" w:hint="default"/>
      </w:rPr>
    </w:lvl>
    <w:lvl w:ilvl="1" w:tplc="080A0003">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1">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15A62690"/>
    <w:multiLevelType w:val="hybridMultilevel"/>
    <w:tmpl w:val="CCB0F3B0"/>
    <w:lvl w:ilvl="0" w:tplc="03DA0AF4">
      <w:start w:val="1"/>
      <w:numFmt w:val="bullet"/>
      <w:lvlText w:val=""/>
      <w:lvlJc w:val="left"/>
      <w:pPr>
        <w:ind w:left="1440" w:hanging="360"/>
      </w:pPr>
      <w:rPr>
        <w:rFonts w:ascii="Symbol" w:hAnsi="Symbol" w:hint="default"/>
      </w:rPr>
    </w:lvl>
    <w:lvl w:ilvl="1" w:tplc="B17C8E6E">
      <w:start w:val="1"/>
      <w:numFmt w:val="bullet"/>
      <w:pStyle w:val="Estilo32"/>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C3E3803"/>
    <w:multiLevelType w:val="hybridMultilevel"/>
    <w:tmpl w:val="40F6993A"/>
    <w:numStyleLink w:val="Estiloimportado15"/>
  </w:abstractNum>
  <w:abstractNum w:abstractNumId="24">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1EA72AB6"/>
    <w:multiLevelType w:val="hybridMultilevel"/>
    <w:tmpl w:val="86A4B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1EAA0718"/>
    <w:multiLevelType w:val="hybridMultilevel"/>
    <w:tmpl w:val="9F9CB6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3344329"/>
    <w:multiLevelType w:val="hybridMultilevel"/>
    <w:tmpl w:val="AB36B428"/>
    <w:styleLink w:val="Lista431"/>
    <w:lvl w:ilvl="0" w:tplc="9468E91C">
      <w:start w:val="1"/>
      <w:numFmt w:val="lowerLetter"/>
      <w:lvlText w:val="%1)"/>
      <w:lvlJc w:val="left"/>
      <w:pPr>
        <w:tabs>
          <w:tab w:val="num" w:pos="900"/>
        </w:tabs>
        <w:ind w:left="900" w:hanging="360"/>
      </w:pPr>
      <w:rPr>
        <w:rFonts w:ascii="Arial" w:hAnsi="Arial" w:cs="Arial" w:hint="default"/>
        <w:b w:val="0"/>
        <w:bCs w:val="0"/>
        <w:i w:val="0"/>
        <w:iCs w:val="0"/>
        <w:sz w:val="18"/>
        <w:szCs w:val="18"/>
      </w:rPr>
    </w:lvl>
    <w:lvl w:ilvl="1" w:tplc="973EB51E">
      <w:start w:val="1"/>
      <w:numFmt w:val="lowerLetter"/>
      <w:lvlText w:val="%2."/>
      <w:lvlJc w:val="left"/>
      <w:pPr>
        <w:tabs>
          <w:tab w:val="num" w:pos="1440"/>
        </w:tabs>
        <w:ind w:left="1440" w:hanging="360"/>
      </w:pPr>
    </w:lvl>
    <w:lvl w:ilvl="2" w:tplc="E132B83A">
      <w:start w:val="1"/>
      <w:numFmt w:val="lowerRoman"/>
      <w:lvlText w:val="%3."/>
      <w:lvlJc w:val="right"/>
      <w:pPr>
        <w:tabs>
          <w:tab w:val="num" w:pos="2160"/>
        </w:tabs>
        <w:ind w:left="2160" w:hanging="180"/>
      </w:pPr>
    </w:lvl>
    <w:lvl w:ilvl="3" w:tplc="1FD0EF5A">
      <w:start w:val="1"/>
      <w:numFmt w:val="decimal"/>
      <w:lvlText w:val="%4."/>
      <w:lvlJc w:val="left"/>
      <w:pPr>
        <w:tabs>
          <w:tab w:val="num" w:pos="2880"/>
        </w:tabs>
        <w:ind w:left="2880" w:hanging="360"/>
      </w:pPr>
    </w:lvl>
    <w:lvl w:ilvl="4" w:tplc="0220C936">
      <w:start w:val="1"/>
      <w:numFmt w:val="lowerLetter"/>
      <w:lvlText w:val="%5."/>
      <w:lvlJc w:val="left"/>
      <w:pPr>
        <w:tabs>
          <w:tab w:val="num" w:pos="3600"/>
        </w:tabs>
        <w:ind w:left="3600" w:hanging="360"/>
      </w:pPr>
    </w:lvl>
    <w:lvl w:ilvl="5" w:tplc="91A6F3AC">
      <w:start w:val="1"/>
      <w:numFmt w:val="lowerRoman"/>
      <w:lvlText w:val="%6."/>
      <w:lvlJc w:val="right"/>
      <w:pPr>
        <w:tabs>
          <w:tab w:val="num" w:pos="4320"/>
        </w:tabs>
        <w:ind w:left="4320" w:hanging="180"/>
      </w:pPr>
    </w:lvl>
    <w:lvl w:ilvl="6" w:tplc="CE0412DA">
      <w:start w:val="1"/>
      <w:numFmt w:val="decimal"/>
      <w:lvlText w:val="%7."/>
      <w:lvlJc w:val="left"/>
      <w:pPr>
        <w:tabs>
          <w:tab w:val="num" w:pos="5040"/>
        </w:tabs>
        <w:ind w:left="5040" w:hanging="360"/>
      </w:pPr>
    </w:lvl>
    <w:lvl w:ilvl="7" w:tplc="9126D51A">
      <w:start w:val="1"/>
      <w:numFmt w:val="lowerLetter"/>
      <w:lvlText w:val="%8."/>
      <w:lvlJc w:val="left"/>
      <w:pPr>
        <w:tabs>
          <w:tab w:val="num" w:pos="5760"/>
        </w:tabs>
        <w:ind w:left="5760" w:hanging="360"/>
      </w:pPr>
    </w:lvl>
    <w:lvl w:ilvl="8" w:tplc="D0A62A28">
      <w:start w:val="1"/>
      <w:numFmt w:val="lowerRoman"/>
      <w:lvlText w:val="%9."/>
      <w:lvlJc w:val="right"/>
      <w:pPr>
        <w:tabs>
          <w:tab w:val="num" w:pos="6480"/>
        </w:tabs>
        <w:ind w:left="6480" w:hanging="180"/>
      </w:pPr>
    </w:lvl>
  </w:abstractNum>
  <w:abstractNum w:abstractNumId="29">
    <w:nsid w:val="2A9B451D"/>
    <w:multiLevelType w:val="singleLevel"/>
    <w:tmpl w:val="19A41ECE"/>
    <w:styleLink w:val="Lista412"/>
    <w:lvl w:ilvl="0">
      <w:start w:val="1"/>
      <w:numFmt w:val="upperLetter"/>
      <w:lvlText w:val="%1)"/>
      <w:legacy w:legacy="1" w:legacySpace="0" w:legacyIndent="283"/>
      <w:lvlJc w:val="left"/>
      <w:pPr>
        <w:ind w:left="283" w:hanging="283"/>
      </w:pPr>
      <w:rPr>
        <w:b/>
        <w:i w:val="0"/>
        <w:sz w:val="20"/>
      </w:rPr>
    </w:lvl>
  </w:abstractNum>
  <w:abstractNum w:abstractNumId="30">
    <w:nsid w:val="2B580D3B"/>
    <w:multiLevelType w:val="multilevel"/>
    <w:tmpl w:val="F64C6D6C"/>
    <w:lvl w:ilvl="0">
      <w:start w:val="1"/>
      <w:numFmt w:val="decimal"/>
      <w:pStyle w:val="TITULOSPGPB"/>
      <w:lvlText w:val="%1."/>
      <w:lvlJc w:val="left"/>
      <w:pPr>
        <w:tabs>
          <w:tab w:val="num" w:pos="360"/>
        </w:tabs>
        <w:ind w:left="360" w:hanging="360"/>
      </w:pPr>
      <w:rPr>
        <w:rFonts w:ascii="Arial" w:hAnsi="Arial" w:hint="default"/>
        <w:b/>
        <w:bCs/>
        <w:i w:val="0"/>
        <w:iCs w:val="0"/>
        <w:caps w:val="0"/>
        <w:smallCaps w:val="0"/>
        <w:strike w:val="0"/>
        <w:dstrike w:val="0"/>
        <w:color w:val="auto"/>
        <w:spacing w:val="0"/>
        <w:w w:val="100"/>
        <w:kern w:val="0"/>
        <w:position w:val="0"/>
        <w:sz w:val="22"/>
        <w:szCs w:val="22"/>
        <w:u w:val="none"/>
        <w:effect w:val="none"/>
        <w:bdr w:val="none" w:sz="0" w:space="0" w:color="auto"/>
        <w:shd w:val="clear" w:color="auto" w:fill="auto"/>
        <w:em w:val="none"/>
      </w:rPr>
    </w:lvl>
    <w:lvl w:ilvl="1">
      <w:start w:val="1"/>
      <w:numFmt w:val="decimal"/>
      <w:lvlText w:val="%1.%2."/>
      <w:lvlJc w:val="left"/>
      <w:pPr>
        <w:tabs>
          <w:tab w:val="num" w:pos="792"/>
        </w:tabs>
        <w:ind w:left="792" w:hanging="432"/>
      </w:pPr>
      <w:rPr>
        <w:rFonts w:ascii="Arial" w:hAnsi="Arial" w:hint="default"/>
        <w:b w:val="0"/>
        <w:i w:val="0"/>
        <w:caps w:val="0"/>
        <w:sz w:val="22"/>
        <w:szCs w:val="22"/>
      </w:rPr>
    </w:lvl>
    <w:lvl w:ilvl="2">
      <w:start w:val="1"/>
      <w:numFmt w:val="decimal"/>
      <w:lvlText w:val="%1.%2.%3."/>
      <w:lvlJc w:val="left"/>
      <w:pPr>
        <w:tabs>
          <w:tab w:val="num" w:pos="1418"/>
        </w:tabs>
        <w:ind w:left="1418" w:hanging="698"/>
      </w:pPr>
      <w:rPr>
        <w:rFonts w:ascii="Arial" w:hAnsi="Arial" w:hint="default"/>
        <w:b w:val="0"/>
        <w:i w:val="0"/>
        <w:caps w:val="0"/>
        <w:sz w:val="22"/>
        <w:szCs w:val="22"/>
      </w:rPr>
    </w:lvl>
    <w:lvl w:ilvl="3">
      <w:start w:val="1"/>
      <w:numFmt w:val="lowerLetter"/>
      <w:lvlText w:val="%4)"/>
      <w:lvlJc w:val="left"/>
      <w:pPr>
        <w:tabs>
          <w:tab w:val="num" w:pos="1728"/>
        </w:tabs>
        <w:ind w:left="1728" w:hanging="648"/>
      </w:pPr>
      <w:rPr>
        <w:rFonts w:hint="default"/>
      </w:rPr>
    </w:lvl>
    <w:lvl w:ilvl="4">
      <w:start w:val="1"/>
      <w:numFmt w:val="bullet"/>
      <w:lvlText w:val=""/>
      <w:lvlJc w:val="left"/>
      <w:pPr>
        <w:tabs>
          <w:tab w:val="num" w:pos="2232"/>
        </w:tabs>
        <w:ind w:left="2232" w:hanging="792"/>
      </w:pPr>
      <w:rPr>
        <w:rFonts w:ascii="Symbol" w:hAnsi="Symbol" w:hint="default"/>
        <w:color w:val="auto"/>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32867387"/>
    <w:multiLevelType w:val="hybridMultilevel"/>
    <w:tmpl w:val="D7209E86"/>
    <w:styleLink w:val="11111111"/>
    <w:lvl w:ilvl="0" w:tplc="CD5619EA">
      <w:start w:val="1"/>
      <w:numFmt w:val="bullet"/>
      <w:lvlText w:val=""/>
      <w:lvlJc w:val="left"/>
      <w:pPr>
        <w:tabs>
          <w:tab w:val="num" w:pos="1904"/>
        </w:tabs>
        <w:ind w:left="1904" w:hanging="360"/>
      </w:pPr>
      <w:rPr>
        <w:rFonts w:ascii="Symbol" w:hAnsi="Symbol" w:hint="default"/>
      </w:rPr>
    </w:lvl>
    <w:lvl w:ilvl="1" w:tplc="D3061AD2">
      <w:start w:val="1"/>
      <w:numFmt w:val="bullet"/>
      <w:lvlText w:val=""/>
      <w:lvlJc w:val="left"/>
      <w:pPr>
        <w:tabs>
          <w:tab w:val="num" w:pos="1620"/>
        </w:tabs>
        <w:ind w:left="1620" w:hanging="360"/>
      </w:pPr>
      <w:rPr>
        <w:rFonts w:ascii="Symbol" w:hAnsi="Symbol" w:hint="default"/>
        <w:b/>
        <w:i w:val="0"/>
        <w:sz w:val="18"/>
        <w:szCs w:val="18"/>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4">
    <w:nsid w:val="336F6439"/>
    <w:multiLevelType w:val="hybridMultilevel"/>
    <w:tmpl w:val="2EC232AC"/>
    <w:lvl w:ilvl="0" w:tplc="D7F67582">
      <w:start w:val="1"/>
      <w:numFmt w:val="bullet"/>
      <w:pStyle w:val="Estilo3d"/>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337431D4"/>
    <w:multiLevelType w:val="hybridMultilevel"/>
    <w:tmpl w:val="31D652A4"/>
    <w:numStyleLink w:val="Estiloimportado16"/>
  </w:abstractNum>
  <w:abstractNum w:abstractNumId="36">
    <w:nsid w:val="37DD55C3"/>
    <w:multiLevelType w:val="hybridMultilevel"/>
    <w:tmpl w:val="6256F6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382075A8"/>
    <w:multiLevelType w:val="hybridMultilevel"/>
    <w:tmpl w:val="A34046C0"/>
    <w:styleLink w:val="Lista43"/>
    <w:lvl w:ilvl="0" w:tplc="0C0A0011">
      <w:start w:val="1"/>
      <w:numFmt w:val="decimal"/>
      <w:lvlText w:val="%1)"/>
      <w:lvlJc w:val="left"/>
      <w:pPr>
        <w:ind w:left="720" w:hanging="360"/>
      </w:pPr>
      <w:rPr>
        <w:rFonts w:hint="default"/>
      </w:rPr>
    </w:lvl>
    <w:lvl w:ilvl="1" w:tplc="FCBE9EC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399537DC"/>
    <w:multiLevelType w:val="hybridMultilevel"/>
    <w:tmpl w:val="FCDC1368"/>
    <w:lvl w:ilvl="0" w:tplc="87AEB7A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3FBB3525"/>
    <w:multiLevelType w:val="multilevel"/>
    <w:tmpl w:val="FC40E4DA"/>
    <w:styleLink w:val="List9"/>
    <w:lvl w:ilvl="0">
      <w:start w:val="1"/>
      <w:numFmt w:val="upperLetter"/>
      <w:lvlText w:val="%1)"/>
      <w:lvlJc w:val="left"/>
      <w:rPr>
        <w:position w:val="0"/>
        <w:rtl w:val="0"/>
      </w:rPr>
    </w:lvl>
    <w:lvl w:ilvl="1">
      <w:start w:val="1"/>
      <w:numFmt w:val="upperLetter"/>
      <w:lvlText w:val="%1)%2)"/>
      <w:lvlJc w:val="left"/>
      <w:rPr>
        <w:position w:val="0"/>
        <w:rtl w:val="0"/>
      </w:rPr>
    </w:lvl>
    <w:lvl w:ilvl="2">
      <w:start w:val="1"/>
      <w:numFmt w:val="upperLetter"/>
      <w:lvlText w:val="%3)"/>
      <w:lvlJc w:val="left"/>
      <w:rPr>
        <w:position w:val="0"/>
        <w:rtl w:val="0"/>
      </w:rPr>
    </w:lvl>
    <w:lvl w:ilvl="3">
      <w:start w:val="1"/>
      <w:numFmt w:val="upperLetter"/>
      <w:lvlText w:val="%4)"/>
      <w:lvlJc w:val="left"/>
      <w:rPr>
        <w:position w:val="0"/>
        <w:rtl w:val="0"/>
      </w:rPr>
    </w:lvl>
    <w:lvl w:ilvl="4">
      <w:start w:val="1"/>
      <w:numFmt w:val="upperLetter"/>
      <w:lvlText w:val="%5)"/>
      <w:lvlJc w:val="left"/>
      <w:rPr>
        <w:position w:val="0"/>
        <w:rtl w:val="0"/>
      </w:rPr>
    </w:lvl>
    <w:lvl w:ilvl="5">
      <w:start w:val="1"/>
      <w:numFmt w:val="upperLetter"/>
      <w:lvlText w:val="%6)"/>
      <w:lvlJc w:val="left"/>
      <w:rPr>
        <w:position w:val="0"/>
        <w:rtl w:val="0"/>
      </w:rPr>
    </w:lvl>
    <w:lvl w:ilvl="6">
      <w:start w:val="1"/>
      <w:numFmt w:val="upperLetter"/>
      <w:lvlText w:val="%7)"/>
      <w:lvlJc w:val="left"/>
      <w:rPr>
        <w:position w:val="0"/>
        <w:rtl w:val="0"/>
      </w:rPr>
    </w:lvl>
    <w:lvl w:ilvl="7">
      <w:start w:val="1"/>
      <w:numFmt w:val="upperLetter"/>
      <w:lvlText w:val="%8)"/>
      <w:lvlJc w:val="left"/>
      <w:rPr>
        <w:position w:val="0"/>
        <w:rtl w:val="0"/>
      </w:rPr>
    </w:lvl>
    <w:lvl w:ilvl="8">
      <w:start w:val="1"/>
      <w:numFmt w:val="upperLetter"/>
      <w:lvlText w:val="%9)"/>
      <w:lvlJc w:val="left"/>
      <w:rPr>
        <w:position w:val="0"/>
        <w:rtl w:val="0"/>
      </w:rPr>
    </w:lvl>
  </w:abstractNum>
  <w:abstractNum w:abstractNumId="40">
    <w:nsid w:val="4B5F5160"/>
    <w:multiLevelType w:val="hybridMultilevel"/>
    <w:tmpl w:val="3C4ED1E2"/>
    <w:lvl w:ilvl="0" w:tplc="080A0015">
      <w:start w:val="1"/>
      <w:numFmt w:val="upperLetter"/>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41">
    <w:nsid w:val="50104153"/>
    <w:multiLevelType w:val="multilevel"/>
    <w:tmpl w:val="AC20F898"/>
    <w:styleLink w:val="List4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nsid w:val="51612DE9"/>
    <w:multiLevelType w:val="multilevel"/>
    <w:tmpl w:val="E714B0A4"/>
    <w:lvl w:ilvl="0">
      <w:start w:val="3"/>
      <w:numFmt w:val="decimal"/>
      <w:lvlText w:val="%1"/>
      <w:lvlJc w:val="left"/>
      <w:pPr>
        <w:ind w:left="420" w:hanging="420"/>
      </w:pPr>
      <w:rPr>
        <w:rFonts w:hint="default"/>
      </w:rPr>
    </w:lvl>
    <w:lvl w:ilvl="1">
      <w:start w:val="1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542C5D74"/>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5">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
    <w:nsid w:val="59DB7EF1"/>
    <w:multiLevelType w:val="hybridMultilevel"/>
    <w:tmpl w:val="C2DCEEA4"/>
    <w:lvl w:ilvl="0" w:tplc="BABAE8E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5B615BE9"/>
    <w:multiLevelType w:val="hybridMultilevel"/>
    <w:tmpl w:val="96C0F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5C1C77BA"/>
    <w:multiLevelType w:val="hybridMultilevel"/>
    <w:tmpl w:val="BB5EBA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5C380E13"/>
    <w:multiLevelType w:val="multilevel"/>
    <w:tmpl w:val="66AC4352"/>
    <w:styleLink w:val="List1"/>
    <w:lvl w:ilvl="0">
      <w:start w:val="2"/>
      <w:numFmt w:val="decimal"/>
      <w:lvlText w:val="%1."/>
      <w:lvlJc w:val="left"/>
      <w:rPr>
        <w:rFonts w:ascii="Times New Roman Bold" w:eastAsia="Times New Roman Bold" w:hAnsi="Times New Roman Bold" w:cs="Times New Roman Bold"/>
        <w:position w:val="0"/>
        <w:u w:val="words"/>
      </w:rPr>
    </w:lvl>
    <w:lvl w:ilvl="1">
      <w:start w:val="1"/>
      <w:numFmt w:val="decimal"/>
      <w:lvlText w:val="%1.%2."/>
      <w:lvlJc w:val="left"/>
      <w:rPr>
        <w:rFonts w:ascii="Times New Roman Bold" w:eastAsia="Times New Roman Bold" w:hAnsi="Times New Roman Bold" w:cs="Times New Roman Bold"/>
        <w:position w:val="0"/>
        <w:u w:val="single"/>
      </w:rPr>
    </w:lvl>
    <w:lvl w:ilvl="2">
      <w:start w:val="1"/>
      <w:numFmt w:val="decimal"/>
      <w:lvlText w:val="%3."/>
      <w:lvlJc w:val="left"/>
      <w:rPr>
        <w:rFonts w:ascii="Times New Roman Bold" w:eastAsia="Times New Roman Bold" w:hAnsi="Times New Roman Bold" w:cs="Times New Roman Bold"/>
        <w:position w:val="0"/>
        <w:u w:val="single"/>
      </w:rPr>
    </w:lvl>
    <w:lvl w:ilvl="3">
      <w:start w:val="1"/>
      <w:numFmt w:val="decimal"/>
      <w:lvlText w:val="%4."/>
      <w:lvlJc w:val="left"/>
      <w:rPr>
        <w:rFonts w:ascii="Times New Roman Bold" w:eastAsia="Times New Roman Bold" w:hAnsi="Times New Roman Bold" w:cs="Times New Roman Bold"/>
        <w:position w:val="0"/>
        <w:u w:val="single"/>
      </w:rPr>
    </w:lvl>
    <w:lvl w:ilvl="4">
      <w:start w:val="1"/>
      <w:numFmt w:val="decimal"/>
      <w:lvlText w:val="%5."/>
      <w:lvlJc w:val="left"/>
      <w:rPr>
        <w:rFonts w:ascii="Times New Roman Bold" w:eastAsia="Times New Roman Bold" w:hAnsi="Times New Roman Bold" w:cs="Times New Roman Bold"/>
        <w:position w:val="0"/>
        <w:u w:val="single"/>
      </w:rPr>
    </w:lvl>
    <w:lvl w:ilvl="5">
      <w:start w:val="1"/>
      <w:numFmt w:val="decimal"/>
      <w:lvlText w:val="%6."/>
      <w:lvlJc w:val="left"/>
      <w:rPr>
        <w:rFonts w:ascii="Times New Roman Bold" w:eastAsia="Times New Roman Bold" w:hAnsi="Times New Roman Bold" w:cs="Times New Roman Bold"/>
        <w:position w:val="0"/>
        <w:u w:val="single"/>
      </w:rPr>
    </w:lvl>
    <w:lvl w:ilvl="6">
      <w:start w:val="1"/>
      <w:numFmt w:val="decimal"/>
      <w:lvlText w:val="%7."/>
      <w:lvlJc w:val="left"/>
      <w:rPr>
        <w:rFonts w:ascii="Times New Roman Bold" w:eastAsia="Times New Roman Bold" w:hAnsi="Times New Roman Bold" w:cs="Times New Roman Bold"/>
        <w:position w:val="0"/>
        <w:u w:val="single"/>
      </w:rPr>
    </w:lvl>
    <w:lvl w:ilvl="7">
      <w:start w:val="1"/>
      <w:numFmt w:val="decimal"/>
      <w:lvlText w:val="%8."/>
      <w:lvlJc w:val="left"/>
      <w:rPr>
        <w:rFonts w:ascii="Times New Roman Bold" w:eastAsia="Times New Roman Bold" w:hAnsi="Times New Roman Bold" w:cs="Times New Roman Bold"/>
        <w:position w:val="0"/>
        <w:u w:val="single"/>
      </w:rPr>
    </w:lvl>
    <w:lvl w:ilvl="8">
      <w:start w:val="1"/>
      <w:numFmt w:val="decimal"/>
      <w:lvlText w:val="%9."/>
      <w:lvlJc w:val="left"/>
      <w:rPr>
        <w:rFonts w:ascii="Times New Roman Bold" w:eastAsia="Times New Roman Bold" w:hAnsi="Times New Roman Bold" w:cs="Times New Roman Bold"/>
        <w:position w:val="0"/>
        <w:u w:val="single"/>
      </w:rPr>
    </w:lvl>
  </w:abstractNum>
  <w:abstractNum w:abstractNumId="50">
    <w:nsid w:val="5D932712"/>
    <w:multiLevelType w:val="hybridMultilevel"/>
    <w:tmpl w:val="3DBCBB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52">
    <w:nsid w:val="5EA6400A"/>
    <w:multiLevelType w:val="singleLevel"/>
    <w:tmpl w:val="1090A37A"/>
    <w:lvl w:ilvl="0">
      <w:start w:val="1"/>
      <w:numFmt w:val="upperLetter"/>
      <w:pStyle w:val="Logro"/>
      <w:lvlText w:val="%1."/>
      <w:lvlJc w:val="left"/>
      <w:pPr>
        <w:tabs>
          <w:tab w:val="num" w:pos="360"/>
        </w:tabs>
        <w:ind w:left="360" w:hanging="360"/>
      </w:pPr>
      <w:rPr>
        <w:rFonts w:hint="default"/>
      </w:rPr>
    </w:lvl>
  </w:abstractNum>
  <w:abstractNum w:abstractNumId="53">
    <w:nsid w:val="5ED1326E"/>
    <w:multiLevelType w:val="multilevel"/>
    <w:tmpl w:val="6A6E9E10"/>
    <w:lvl w:ilvl="0">
      <w:start w:val="1"/>
      <w:numFmt w:val="decimal"/>
      <w:pStyle w:val="NIVEL1"/>
      <w:lvlText w:val="%1)"/>
      <w:lvlJc w:val="left"/>
      <w:pPr>
        <w:ind w:left="360" w:hanging="360"/>
      </w:pPr>
      <w:rPr>
        <w:rFonts w:hint="default"/>
      </w:rPr>
    </w:lvl>
    <w:lvl w:ilvl="1">
      <w:start w:val="1"/>
      <w:numFmt w:val="lowerLetter"/>
      <w:pStyle w:val="NIVEL2"/>
      <w:lvlText w:val="%2)"/>
      <w:lvlJc w:val="left"/>
      <w:pPr>
        <w:ind w:left="720" w:hanging="360"/>
      </w:pPr>
      <w:rPr>
        <w:rFonts w:hint="default"/>
        <w:b/>
        <w:color w:val="auto"/>
        <w:sz w:val="20"/>
        <w:szCs w:val="20"/>
      </w:rPr>
    </w:lvl>
    <w:lvl w:ilvl="2">
      <w:start w:val="1"/>
      <w:numFmt w:val="lowerRoman"/>
      <w:pStyle w:val="NIVEL3"/>
      <w:lvlText w:val="%3)"/>
      <w:lvlJc w:val="left"/>
      <w:pPr>
        <w:ind w:left="1080" w:hanging="360"/>
      </w:pPr>
      <w:rPr>
        <w:rFonts w:hint="default"/>
        <w:b/>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nsid w:val="5EDD7FFD"/>
    <w:multiLevelType w:val="multilevel"/>
    <w:tmpl w:val="D0F87354"/>
    <w:lvl w:ilvl="0">
      <w:start w:val="1"/>
      <w:numFmt w:val="decimal"/>
      <w:lvlText w:val="%1."/>
      <w:lvlJc w:val="left"/>
      <w:pPr>
        <w:ind w:left="830" w:hanging="47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nsid w:val="604459B4"/>
    <w:multiLevelType w:val="hybridMultilevel"/>
    <w:tmpl w:val="B2A29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676A1C7B"/>
    <w:multiLevelType w:val="multilevel"/>
    <w:tmpl w:val="A3FC636A"/>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696E6B6B"/>
    <w:multiLevelType w:val="hybridMultilevel"/>
    <w:tmpl w:val="68A4F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9">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6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1">
    <w:nsid w:val="706B177C"/>
    <w:multiLevelType w:val="hybridMultilevel"/>
    <w:tmpl w:val="4B30F1C6"/>
    <w:lvl w:ilvl="0" w:tplc="87AEB7A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71CF671A"/>
    <w:multiLevelType w:val="hybridMultilevel"/>
    <w:tmpl w:val="0D8AA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nsid w:val="766E2D97"/>
    <w:multiLevelType w:val="singleLevel"/>
    <w:tmpl w:val="8FE6F704"/>
    <w:styleLink w:val="11111131"/>
    <w:lvl w:ilvl="0">
      <w:start w:val="1"/>
      <w:numFmt w:val="decimal"/>
      <w:lvlText w:val="%1)"/>
      <w:lvlJc w:val="left"/>
      <w:pPr>
        <w:tabs>
          <w:tab w:val="num" w:pos="360"/>
        </w:tabs>
        <w:ind w:left="360" w:hanging="360"/>
      </w:pPr>
    </w:lvl>
  </w:abstractNum>
  <w:abstractNum w:abstractNumId="65">
    <w:nsid w:val="77AE1450"/>
    <w:multiLevelType w:val="hybridMultilevel"/>
    <w:tmpl w:val="61FECE32"/>
    <w:styleLink w:val="List41"/>
    <w:lvl w:ilvl="0" w:tplc="61FECE32">
      <w:start w:val="1"/>
      <w:numFmt w:val="bullet"/>
      <w:lvlText w:val=""/>
      <w:lvlJc w:val="left"/>
      <w:pPr>
        <w:ind w:left="360" w:hanging="360"/>
      </w:pPr>
      <w:rPr>
        <w:rFonts w:ascii="Symbol" w:hAnsi="Symbol" w:hint="default"/>
        <w:color w:val="auto"/>
        <w:u w:color="C00000"/>
      </w:rPr>
    </w:lvl>
    <w:lvl w:ilvl="1" w:tplc="C7DE3976">
      <w:numFmt w:val="bullet"/>
      <w:lvlText w:val="•"/>
      <w:lvlJc w:val="left"/>
      <w:pPr>
        <w:ind w:left="1080" w:hanging="360"/>
      </w:pPr>
      <w:rPr>
        <w:rFonts w:ascii="Franklin Gothic Book" w:eastAsia="Times New Roman" w:hAnsi="Franklin Gothic Book" w:cs="Arial"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66">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68">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67"/>
  </w:num>
  <w:num w:numId="3">
    <w:abstractNumId w:val="59"/>
  </w:num>
  <w:num w:numId="4">
    <w:abstractNumId w:val="19"/>
  </w:num>
  <w:num w:numId="5">
    <w:abstractNumId w:val="32"/>
  </w:num>
  <w:num w:numId="6">
    <w:abstractNumId w:val="60"/>
  </w:num>
  <w:num w:numId="7">
    <w:abstractNumId w:val="21"/>
  </w:num>
  <w:num w:numId="8">
    <w:abstractNumId w:val="68"/>
  </w:num>
  <w:num w:numId="9">
    <w:abstractNumId w:val="45"/>
  </w:num>
  <w:num w:numId="10">
    <w:abstractNumId w:val="24"/>
  </w:num>
  <w:num w:numId="11">
    <w:abstractNumId w:val="31"/>
  </w:num>
  <w:num w:numId="12">
    <w:abstractNumId w:val="43"/>
  </w:num>
  <w:num w:numId="13">
    <w:abstractNumId w:val="27"/>
  </w:num>
  <w:num w:numId="14">
    <w:abstractNumId w:val="62"/>
  </w:num>
  <w:num w:numId="15">
    <w:abstractNumId w:val="8"/>
  </w:num>
  <w:num w:numId="16">
    <w:abstractNumId w:val="23"/>
  </w:num>
  <w:num w:numId="17">
    <w:abstractNumId w:val="23"/>
    <w:lvlOverride w:ilvl="0">
      <w:lvl w:ilvl="0" w:tplc="7C0EB358">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AF8192C">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FE0D946">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4BCF48E">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FBA1F48">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01CDA50">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69843FE">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BD2E214">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7DCD406">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51"/>
  </w:num>
  <w:num w:numId="19">
    <w:abstractNumId w:val="35"/>
  </w:num>
  <w:num w:numId="20">
    <w:abstractNumId w:val="15"/>
  </w:num>
  <w:num w:numId="21">
    <w:abstractNumId w:val="66"/>
  </w:num>
  <w:num w:numId="22">
    <w:abstractNumId w:val="29"/>
  </w:num>
  <w:num w:numId="23">
    <w:abstractNumId w:val="3"/>
  </w:num>
  <w:num w:numId="24">
    <w:abstractNumId w:val="53"/>
  </w:num>
  <w:num w:numId="25">
    <w:abstractNumId w:val="44"/>
  </w:num>
  <w:num w:numId="26">
    <w:abstractNumId w:val="6"/>
  </w:num>
  <w:num w:numId="27">
    <w:abstractNumId w:val="30"/>
  </w:num>
  <w:num w:numId="28">
    <w:abstractNumId w:val="2"/>
  </w:num>
  <w:num w:numId="29">
    <w:abstractNumId w:val="16"/>
  </w:num>
  <w:num w:numId="30">
    <w:abstractNumId w:val="14"/>
  </w:num>
  <w:num w:numId="31">
    <w:abstractNumId w:val="7"/>
  </w:num>
  <w:num w:numId="32">
    <w:abstractNumId w:val="37"/>
  </w:num>
  <w:num w:numId="33">
    <w:abstractNumId w:val="11"/>
  </w:num>
  <w:num w:numId="34">
    <w:abstractNumId w:val="1"/>
  </w:num>
  <w:num w:numId="35">
    <w:abstractNumId w:val="0"/>
  </w:num>
  <w:num w:numId="36">
    <w:abstractNumId w:val="10"/>
  </w:num>
  <w:num w:numId="37">
    <w:abstractNumId w:val="65"/>
  </w:num>
  <w:num w:numId="38">
    <w:abstractNumId w:val="33"/>
  </w:num>
  <w:num w:numId="39">
    <w:abstractNumId w:val="13"/>
  </w:num>
  <w:num w:numId="40">
    <w:abstractNumId w:val="5"/>
  </w:num>
  <w:num w:numId="41">
    <w:abstractNumId w:val="28"/>
  </w:num>
  <w:num w:numId="42">
    <w:abstractNumId w:val="17"/>
  </w:num>
  <w:num w:numId="43">
    <w:abstractNumId w:val="41"/>
  </w:num>
  <w:num w:numId="44">
    <w:abstractNumId w:val="22"/>
  </w:num>
  <w:num w:numId="45">
    <w:abstractNumId w:val="20"/>
  </w:num>
  <w:num w:numId="46">
    <w:abstractNumId w:val="34"/>
  </w:num>
  <w:num w:numId="47">
    <w:abstractNumId w:val="52"/>
  </w:num>
  <w:num w:numId="48">
    <w:abstractNumId w:val="64"/>
  </w:num>
  <w:num w:numId="49">
    <w:abstractNumId w:val="58"/>
  </w:num>
  <w:num w:numId="50">
    <w:abstractNumId w:val="39"/>
  </w:num>
  <w:num w:numId="51">
    <w:abstractNumId w:val="49"/>
  </w:num>
  <w:num w:numId="52">
    <w:abstractNumId w:val="56"/>
  </w:num>
  <w:num w:numId="53">
    <w:abstractNumId w:val="42"/>
  </w:num>
  <w:num w:numId="54">
    <w:abstractNumId w:val="18"/>
  </w:num>
  <w:num w:numId="55">
    <w:abstractNumId w:val="40"/>
  </w:num>
  <w:num w:numId="56">
    <w:abstractNumId w:val="46"/>
  </w:num>
  <w:num w:numId="57">
    <w:abstractNumId w:val="48"/>
  </w:num>
  <w:num w:numId="58">
    <w:abstractNumId w:val="38"/>
  </w:num>
  <w:num w:numId="59">
    <w:abstractNumId w:val="61"/>
  </w:num>
  <w:num w:numId="60">
    <w:abstractNumId w:val="54"/>
  </w:num>
  <w:num w:numId="61">
    <w:abstractNumId w:val="26"/>
  </w:num>
  <w:num w:numId="62">
    <w:abstractNumId w:val="55"/>
  </w:num>
  <w:num w:numId="63">
    <w:abstractNumId w:val="12"/>
  </w:num>
  <w:num w:numId="64">
    <w:abstractNumId w:val="63"/>
  </w:num>
  <w:num w:numId="65">
    <w:abstractNumId w:val="47"/>
  </w:num>
  <w:num w:numId="66">
    <w:abstractNumId w:val="25"/>
  </w:num>
  <w:num w:numId="67">
    <w:abstractNumId w:val="57"/>
  </w:num>
  <w:num w:numId="68">
    <w:abstractNumId w:val="50"/>
  </w:num>
  <w:num w:numId="69">
    <w:abstractNumId w:val="9"/>
  </w:num>
  <w:num w:numId="70">
    <w:abstractNumId w:val="3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359F2"/>
    <w:rsid w:val="00035F6A"/>
    <w:rsid w:val="00045086"/>
    <w:rsid w:val="000477DE"/>
    <w:rsid w:val="00055579"/>
    <w:rsid w:val="000A0DB8"/>
    <w:rsid w:val="000A4B74"/>
    <w:rsid w:val="000B2918"/>
    <w:rsid w:val="000B4275"/>
    <w:rsid w:val="000C2CCC"/>
    <w:rsid w:val="00112F07"/>
    <w:rsid w:val="001214A3"/>
    <w:rsid w:val="001229C2"/>
    <w:rsid w:val="001265FB"/>
    <w:rsid w:val="00160A04"/>
    <w:rsid w:val="0017148F"/>
    <w:rsid w:val="00172579"/>
    <w:rsid w:val="001816A4"/>
    <w:rsid w:val="001914BE"/>
    <w:rsid w:val="00194CD0"/>
    <w:rsid w:val="001C2EBE"/>
    <w:rsid w:val="001D398A"/>
    <w:rsid w:val="001E653B"/>
    <w:rsid w:val="00241452"/>
    <w:rsid w:val="00243F2F"/>
    <w:rsid w:val="00254456"/>
    <w:rsid w:val="00254AC8"/>
    <w:rsid w:val="00261C41"/>
    <w:rsid w:val="0026461E"/>
    <w:rsid w:val="00265B3B"/>
    <w:rsid w:val="002721C0"/>
    <w:rsid w:val="00280531"/>
    <w:rsid w:val="00281394"/>
    <w:rsid w:val="002966C0"/>
    <w:rsid w:val="002D2533"/>
    <w:rsid w:val="002E04C9"/>
    <w:rsid w:val="002E6B48"/>
    <w:rsid w:val="002F28FB"/>
    <w:rsid w:val="002F5220"/>
    <w:rsid w:val="00302E72"/>
    <w:rsid w:val="00307ECB"/>
    <w:rsid w:val="003123D5"/>
    <w:rsid w:val="003141C9"/>
    <w:rsid w:val="00314F0B"/>
    <w:rsid w:val="00340AF9"/>
    <w:rsid w:val="00365D41"/>
    <w:rsid w:val="00375A07"/>
    <w:rsid w:val="0038037E"/>
    <w:rsid w:val="00390DA4"/>
    <w:rsid w:val="0039175B"/>
    <w:rsid w:val="003F6E1A"/>
    <w:rsid w:val="0040004E"/>
    <w:rsid w:val="00400C6B"/>
    <w:rsid w:val="004774A3"/>
    <w:rsid w:val="004844D0"/>
    <w:rsid w:val="004972A2"/>
    <w:rsid w:val="004A037D"/>
    <w:rsid w:val="004A3560"/>
    <w:rsid w:val="004B0AF6"/>
    <w:rsid w:val="004B4128"/>
    <w:rsid w:val="004C0D30"/>
    <w:rsid w:val="004C3DC5"/>
    <w:rsid w:val="004D2A62"/>
    <w:rsid w:val="004E5830"/>
    <w:rsid w:val="004F3D99"/>
    <w:rsid w:val="00501CF7"/>
    <w:rsid w:val="00503DC0"/>
    <w:rsid w:val="00504204"/>
    <w:rsid w:val="00532B8B"/>
    <w:rsid w:val="005519C1"/>
    <w:rsid w:val="00575EDB"/>
    <w:rsid w:val="005835B5"/>
    <w:rsid w:val="0058599F"/>
    <w:rsid w:val="005B3A54"/>
    <w:rsid w:val="005C10FD"/>
    <w:rsid w:val="005C1581"/>
    <w:rsid w:val="005E2487"/>
    <w:rsid w:val="005E6F7B"/>
    <w:rsid w:val="005F05F5"/>
    <w:rsid w:val="0064380C"/>
    <w:rsid w:val="006467D9"/>
    <w:rsid w:val="00647172"/>
    <w:rsid w:val="006541F6"/>
    <w:rsid w:val="006561DB"/>
    <w:rsid w:val="00661114"/>
    <w:rsid w:val="00677191"/>
    <w:rsid w:val="006876EC"/>
    <w:rsid w:val="00696FBC"/>
    <w:rsid w:val="006A37A7"/>
    <w:rsid w:val="006B0AEA"/>
    <w:rsid w:val="006B0C13"/>
    <w:rsid w:val="006B5784"/>
    <w:rsid w:val="006C2A31"/>
    <w:rsid w:val="006C5F33"/>
    <w:rsid w:val="006C7724"/>
    <w:rsid w:val="00715B63"/>
    <w:rsid w:val="00736A42"/>
    <w:rsid w:val="0073733D"/>
    <w:rsid w:val="00752772"/>
    <w:rsid w:val="0077054A"/>
    <w:rsid w:val="00777B8B"/>
    <w:rsid w:val="007C4017"/>
    <w:rsid w:val="007D1558"/>
    <w:rsid w:val="007E4648"/>
    <w:rsid w:val="008127DD"/>
    <w:rsid w:val="00822775"/>
    <w:rsid w:val="0082559C"/>
    <w:rsid w:val="008341C7"/>
    <w:rsid w:val="00837D78"/>
    <w:rsid w:val="008418B1"/>
    <w:rsid w:val="00856479"/>
    <w:rsid w:val="008935E9"/>
    <w:rsid w:val="00896390"/>
    <w:rsid w:val="008B5BDF"/>
    <w:rsid w:val="008B6DCA"/>
    <w:rsid w:val="008C276C"/>
    <w:rsid w:val="008C2852"/>
    <w:rsid w:val="008E27E6"/>
    <w:rsid w:val="008F2185"/>
    <w:rsid w:val="008F4A3B"/>
    <w:rsid w:val="00914717"/>
    <w:rsid w:val="00916C0F"/>
    <w:rsid w:val="00917B3A"/>
    <w:rsid w:val="00922050"/>
    <w:rsid w:val="009253FB"/>
    <w:rsid w:val="0092605A"/>
    <w:rsid w:val="0094380C"/>
    <w:rsid w:val="00956654"/>
    <w:rsid w:val="00965CB8"/>
    <w:rsid w:val="00977AC8"/>
    <w:rsid w:val="009843E5"/>
    <w:rsid w:val="00985393"/>
    <w:rsid w:val="0099553C"/>
    <w:rsid w:val="009B333A"/>
    <w:rsid w:val="009B391D"/>
    <w:rsid w:val="009B7F1F"/>
    <w:rsid w:val="009E0174"/>
    <w:rsid w:val="009F761B"/>
    <w:rsid w:val="00A01249"/>
    <w:rsid w:val="00A100CD"/>
    <w:rsid w:val="00A16AE1"/>
    <w:rsid w:val="00A27622"/>
    <w:rsid w:val="00A34EF2"/>
    <w:rsid w:val="00A53C92"/>
    <w:rsid w:val="00A55D75"/>
    <w:rsid w:val="00A56B1F"/>
    <w:rsid w:val="00A73D53"/>
    <w:rsid w:val="00A82011"/>
    <w:rsid w:val="00A87184"/>
    <w:rsid w:val="00A977A9"/>
    <w:rsid w:val="00AA10AB"/>
    <w:rsid w:val="00AA16EF"/>
    <w:rsid w:val="00AA1E39"/>
    <w:rsid w:val="00AC7EE4"/>
    <w:rsid w:val="00AF369E"/>
    <w:rsid w:val="00B01124"/>
    <w:rsid w:val="00B03455"/>
    <w:rsid w:val="00B11805"/>
    <w:rsid w:val="00B15D75"/>
    <w:rsid w:val="00B1676E"/>
    <w:rsid w:val="00B3488B"/>
    <w:rsid w:val="00B34FE0"/>
    <w:rsid w:val="00B508F5"/>
    <w:rsid w:val="00B63358"/>
    <w:rsid w:val="00B66A4B"/>
    <w:rsid w:val="00B81DB0"/>
    <w:rsid w:val="00B8563D"/>
    <w:rsid w:val="00BB41A5"/>
    <w:rsid w:val="00BC67FC"/>
    <w:rsid w:val="00BF0A16"/>
    <w:rsid w:val="00BF2E12"/>
    <w:rsid w:val="00C03865"/>
    <w:rsid w:val="00C15BDA"/>
    <w:rsid w:val="00C21EF1"/>
    <w:rsid w:val="00C2397C"/>
    <w:rsid w:val="00C2784C"/>
    <w:rsid w:val="00C41A66"/>
    <w:rsid w:val="00C87867"/>
    <w:rsid w:val="00C95785"/>
    <w:rsid w:val="00CA7413"/>
    <w:rsid w:val="00CC5F18"/>
    <w:rsid w:val="00CE2A37"/>
    <w:rsid w:val="00CE2A5E"/>
    <w:rsid w:val="00CF2375"/>
    <w:rsid w:val="00D113EF"/>
    <w:rsid w:val="00D347D7"/>
    <w:rsid w:val="00D50237"/>
    <w:rsid w:val="00D51808"/>
    <w:rsid w:val="00D65D3F"/>
    <w:rsid w:val="00D6721E"/>
    <w:rsid w:val="00D83E8C"/>
    <w:rsid w:val="00DD4102"/>
    <w:rsid w:val="00DD78C3"/>
    <w:rsid w:val="00DE2D04"/>
    <w:rsid w:val="00DE5B97"/>
    <w:rsid w:val="00E02DB6"/>
    <w:rsid w:val="00E13217"/>
    <w:rsid w:val="00E1597E"/>
    <w:rsid w:val="00EB3FB5"/>
    <w:rsid w:val="00ED4AD5"/>
    <w:rsid w:val="00EE73CA"/>
    <w:rsid w:val="00F128E7"/>
    <w:rsid w:val="00F35FF0"/>
    <w:rsid w:val="00F41FCF"/>
    <w:rsid w:val="00F96489"/>
    <w:rsid w:val="00FA33E4"/>
    <w:rsid w:val="00FC616F"/>
    <w:rsid w:val="00FC76EA"/>
    <w:rsid w:val="00FD1340"/>
    <w:rsid w:val="00FE67E7"/>
    <w:rsid w:val="00FF0A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1E371F"/>
  <w15:docId w15:val="{16BACBA6-2BB6-4672-8043-C9BB2A10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34"/>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Designación,Heading I,H1,level 1,Level 1 Head,heading 1,título 1,título 11,título 12,título 13,título 111,título 14,título 112,título 15,Titulo 1,H1-Heading 1,h1,Header 1,l1,Legal Line 1,head 1,kk2,Heading A,Chapter,level 11,Level 1 Head1,H11"/>
    <w:basedOn w:val="Normal"/>
    <w:next w:val="Normal"/>
    <w:link w:val="Ttulo1Car"/>
    <w:qFormat/>
    <w:rsid w:val="00922050"/>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qFormat/>
    <w:rsid w:val="00922050"/>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 Car Car"/>
    <w:basedOn w:val="Normal"/>
    <w:next w:val="Sangranormal"/>
    <w:link w:val="Ttulo3Car"/>
    <w:qFormat/>
    <w:rsid w:val="00922050"/>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922050"/>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922050"/>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922050"/>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922050"/>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922050"/>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922050"/>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rsid w:val="00D6721E"/>
    <w:rPr>
      <w:rFonts w:ascii="Tahoma" w:hAnsi="Tahoma" w:cs="Tahoma"/>
      <w:sz w:val="16"/>
      <w:szCs w:val="16"/>
    </w:rPr>
  </w:style>
  <w:style w:type="paragraph" w:styleId="Encabezado">
    <w:name w:val="header"/>
    <w:aliases w:val="ITT i,encabezado,base,even,h,Header/Footer,header odd,Hyphen,body,Chapter Name,*Header,APNSHEADER2,L1 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aliases w:val="ITT i Car,encabezado Car,base Car,even Car,h Car,Header/Footer Car,header odd Car,Hyphen Car,body Car,Chapter Name Car,*Header Car,APNSHEADER2 Car,L1 Header Car"/>
    <w:basedOn w:val="Fuentedeprrafopredeter"/>
    <w:link w:val="Encabezado"/>
    <w:uiPriority w:val="99"/>
    <w:rsid w:val="00D6721E"/>
  </w:style>
  <w:style w:type="paragraph" w:styleId="Piedepgina">
    <w:name w:val="footer"/>
    <w:aliases w:val="Pie de página1"/>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aliases w:val="Pie de página1 Car"/>
    <w:basedOn w:val="Fuentedeprrafopredeter"/>
    <w:link w:val="Piedepgina"/>
    <w:uiPriority w:val="99"/>
    <w:rsid w:val="00D6721E"/>
  </w:style>
  <w:style w:type="character" w:customStyle="1" w:styleId="Heading1Char">
    <w:name w:val="Heading 1 Char"/>
    <w:basedOn w:val="Fuentedeprrafopredeter"/>
    <w:rsid w:val="00922050"/>
    <w:rPr>
      <w:rFonts w:asciiTheme="majorHAnsi" w:eastAsiaTheme="majorEastAsia" w:hAnsiTheme="majorHAnsi" w:cstheme="majorBidi"/>
      <w:color w:val="365F91" w:themeColor="accent1" w:themeShade="BF"/>
      <w:sz w:val="32"/>
      <w:szCs w:val="32"/>
    </w:rPr>
  </w:style>
  <w:style w:type="character" w:customStyle="1" w:styleId="Ttulo2Car">
    <w:name w:val="Título 2 Car"/>
    <w:aliases w:val="Libro Car,Fracción C/T Car,Arial 12 Fett Kursiv Car,Título 2 Car Car Car"/>
    <w:basedOn w:val="Fuentedeprrafopredeter"/>
    <w:link w:val="Ttulo2"/>
    <w:rsid w:val="00922050"/>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 Car Car Car"/>
    <w:basedOn w:val="Fuentedeprrafopredeter"/>
    <w:link w:val="Ttulo3"/>
    <w:rsid w:val="00922050"/>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922050"/>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922050"/>
    <w:rPr>
      <w:rFonts w:ascii="Arial" w:eastAsia="Times New Roman" w:hAnsi="Arial" w:cs="Arial"/>
      <w:lang w:val="es-ES_tradnl" w:eastAsia="es-ES"/>
    </w:rPr>
  </w:style>
  <w:style w:type="character" w:customStyle="1" w:styleId="Ttulo6Car">
    <w:name w:val="Título 6 Car"/>
    <w:basedOn w:val="Fuentedeprrafopredeter"/>
    <w:link w:val="Ttulo6"/>
    <w:rsid w:val="00922050"/>
    <w:rPr>
      <w:rFonts w:ascii="Arial" w:eastAsia="Times New Roman" w:hAnsi="Arial" w:cs="Arial"/>
      <w:i/>
      <w:iCs/>
      <w:lang w:val="es-ES_tradnl" w:eastAsia="es-ES"/>
    </w:rPr>
  </w:style>
  <w:style w:type="character" w:customStyle="1" w:styleId="Ttulo7Car">
    <w:name w:val="Título 7 Car"/>
    <w:basedOn w:val="Fuentedeprrafopredeter"/>
    <w:link w:val="Ttulo7"/>
    <w:rsid w:val="00922050"/>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922050"/>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922050"/>
    <w:rPr>
      <w:rFonts w:ascii="Arial" w:eastAsia="Times New Roman" w:hAnsi="Arial" w:cs="Arial"/>
      <w:i/>
      <w:iCs/>
      <w:sz w:val="18"/>
      <w:szCs w:val="18"/>
      <w:lang w:val="es-ES_tradnl" w:eastAsia="es-ES"/>
    </w:rPr>
  </w:style>
  <w:style w:type="character" w:customStyle="1" w:styleId="BalloonTextChar1">
    <w:name w:val="Balloon Text Char1"/>
    <w:basedOn w:val="Fuentedeprrafopredeter"/>
    <w:uiPriority w:val="99"/>
    <w:rsid w:val="00922050"/>
    <w:rPr>
      <w:rFonts w:ascii="Tahoma" w:hAnsi="Tahoma" w:cs="Tahoma"/>
      <w:sz w:val="16"/>
      <w:szCs w:val="16"/>
    </w:rPr>
  </w:style>
  <w:style w:type="character" w:customStyle="1" w:styleId="Ttulo1Car">
    <w:name w:val="Título 1 Car"/>
    <w:aliases w:val="Designación Car,Heading I Car,H1 Car,level 1 Car,Level 1 Head Car,heading 1 Car,título 1 Car,título 11 Car,título 12 Car,título 13 Car,título 111 Car,título 14 Car,título 112 Car,título 15 Car,Titulo 1 Car,H1-Heading 1 Car,h1 Car,l1 Car"/>
    <w:basedOn w:val="Fuentedeprrafopredeter"/>
    <w:link w:val="Ttulo1"/>
    <w:rsid w:val="00922050"/>
    <w:rPr>
      <w:rFonts w:ascii="CG Times (W1)" w:eastAsia="Times New Roman" w:hAnsi="CG Times (W1)" w:cs="CG Times (W1)"/>
      <w:b/>
      <w:bCs/>
      <w:color w:val="FFFFFF"/>
      <w:sz w:val="24"/>
      <w:szCs w:val="24"/>
      <w:lang w:val="es-ES_tradnl" w:eastAsia="es-ES"/>
    </w:rPr>
  </w:style>
  <w:style w:type="paragraph" w:customStyle="1" w:styleId="Sinespaciado1">
    <w:name w:val="Sin espaciado1"/>
    <w:uiPriority w:val="1"/>
    <w:qFormat/>
    <w:rsid w:val="00922050"/>
    <w:pPr>
      <w:spacing w:after="0" w:line="240" w:lineRule="auto"/>
    </w:pPr>
    <w:rPr>
      <w:rFonts w:ascii="Calibri" w:eastAsia="Calibri" w:hAnsi="Calibri" w:cs="Times New Roman"/>
    </w:rPr>
  </w:style>
  <w:style w:type="paragraph" w:customStyle="1" w:styleId="Default">
    <w:name w:val="Default"/>
    <w:rsid w:val="00922050"/>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922050"/>
    <w:pPr>
      <w:spacing w:after="200" w:line="276" w:lineRule="auto"/>
      <w:ind w:left="720"/>
      <w:contextualSpacing/>
      <w:jc w:val="left"/>
    </w:pPr>
  </w:style>
  <w:style w:type="paragraph" w:customStyle="1" w:styleId="biog">
    <w:name w:val="biog"/>
    <w:basedOn w:val="Normal"/>
    <w:rsid w:val="00922050"/>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922050"/>
  </w:style>
  <w:style w:type="paragraph" w:styleId="Prrafodelista">
    <w:name w:val="List Paragraph"/>
    <w:aliases w:val="lp1,List Paragraph1,List Paragraph11,Bullet List,FooterText,numbered,Paragraphe de liste1,Bulletr List Paragraph,列出段落,列出段落1,Scitum normal,Listas,Colorful List - Accent 11,subtitulo 1.1.1,Use Case List Paragraph,Bullet 1,TítuloB,Figuras"/>
    <w:basedOn w:val="Normal"/>
    <w:link w:val="PrrafodelistaCar"/>
    <w:uiPriority w:val="34"/>
    <w:qFormat/>
    <w:rsid w:val="00922050"/>
    <w:pPr>
      <w:spacing w:after="200" w:line="276" w:lineRule="auto"/>
      <w:ind w:left="720"/>
      <w:contextualSpacing/>
      <w:jc w:val="left"/>
    </w:pPr>
  </w:style>
  <w:style w:type="paragraph" w:customStyle="1" w:styleId="Cuerpo">
    <w:name w:val="Cuerpo"/>
    <w:rsid w:val="00922050"/>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922050"/>
    <w:pPr>
      <w:ind w:left="708"/>
      <w:jc w:val="left"/>
    </w:pPr>
    <w:rPr>
      <w:rFonts w:ascii="Times New Roman" w:eastAsia="Times New Roman" w:hAnsi="Times New Roman"/>
      <w:sz w:val="20"/>
      <w:szCs w:val="20"/>
      <w:lang w:eastAsia="es-ES"/>
    </w:rPr>
  </w:style>
  <w:style w:type="paragraph" w:styleId="Textoindependiente">
    <w:name w:val="Body Text"/>
    <w:aliases w:val="EHPT,Body Text2, Car"/>
    <w:basedOn w:val="Normal"/>
    <w:link w:val="TextoindependienteCar"/>
    <w:uiPriority w:val="99"/>
    <w:rsid w:val="00922050"/>
    <w:rPr>
      <w:rFonts w:ascii="Arial" w:eastAsia="Times New Roman" w:hAnsi="Arial" w:cs="Arial"/>
      <w:sz w:val="20"/>
      <w:szCs w:val="20"/>
      <w:lang w:val="es-ES" w:eastAsia="es-ES"/>
    </w:rPr>
  </w:style>
  <w:style w:type="character" w:customStyle="1" w:styleId="BodyTextChar">
    <w:name w:val="Body Text Char"/>
    <w:basedOn w:val="Fuentedeprrafopredeter"/>
    <w:uiPriority w:val="99"/>
    <w:rsid w:val="00922050"/>
    <w:rPr>
      <w:rFonts w:ascii="Calibri" w:eastAsia="Calibri" w:hAnsi="Calibri" w:cs="Times New Roman"/>
    </w:rPr>
  </w:style>
  <w:style w:type="character" w:customStyle="1" w:styleId="TextoindependienteCar">
    <w:name w:val="Texto independiente Car"/>
    <w:aliases w:val="EHPT Car,Body Text2 Car, Car Car1"/>
    <w:basedOn w:val="Fuentedeprrafopredeter"/>
    <w:link w:val="Textoindependiente"/>
    <w:uiPriority w:val="99"/>
    <w:rsid w:val="00922050"/>
    <w:rPr>
      <w:rFonts w:ascii="Arial" w:eastAsia="Times New Roman" w:hAnsi="Arial" w:cs="Arial"/>
      <w:sz w:val="20"/>
      <w:szCs w:val="20"/>
      <w:lang w:val="es-ES" w:eastAsia="es-ES"/>
    </w:rPr>
  </w:style>
  <w:style w:type="paragraph" w:customStyle="1" w:styleId="Textoindependiente21">
    <w:name w:val="Texto independiente 21"/>
    <w:basedOn w:val="Normal"/>
    <w:rsid w:val="00922050"/>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922050"/>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922050"/>
    <w:rPr>
      <w:rFonts w:cs="Times New Roman"/>
    </w:rPr>
  </w:style>
  <w:style w:type="character" w:styleId="Refdenotaalpie">
    <w:name w:val="footnote reference"/>
    <w:basedOn w:val="Fuentedeprrafopredeter"/>
    <w:uiPriority w:val="99"/>
    <w:rsid w:val="00922050"/>
    <w:rPr>
      <w:rFonts w:cs="Times New Roman"/>
      <w:vertAlign w:val="superscript"/>
    </w:rPr>
  </w:style>
  <w:style w:type="paragraph" w:styleId="Textonotapie">
    <w:name w:val="footnote text"/>
    <w:basedOn w:val="Normal"/>
    <w:link w:val="TextonotapieCar"/>
    <w:uiPriority w:val="99"/>
    <w:rsid w:val="00922050"/>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rsid w:val="00922050"/>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922050"/>
    <w:rPr>
      <w:rFonts w:ascii="Arial" w:hAnsi="Arial" w:cs="Arial"/>
      <w:b/>
      <w:bCs/>
      <w:lang w:val="es-ES_tradnl" w:eastAsia="es-ES"/>
    </w:rPr>
  </w:style>
  <w:style w:type="character" w:customStyle="1" w:styleId="BodyText2Char">
    <w:name w:val="Body Text 2 Char"/>
    <w:basedOn w:val="Fuentedeprrafopredeter"/>
    <w:uiPriority w:val="99"/>
    <w:rsid w:val="00922050"/>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922050"/>
    <w:rPr>
      <w:rFonts w:ascii="Arial" w:eastAsia="Calibri" w:hAnsi="Arial" w:cs="Arial"/>
      <w:b/>
      <w:bCs/>
      <w:lang w:val="es-ES_tradnl" w:eastAsia="es-ES"/>
    </w:rPr>
  </w:style>
  <w:style w:type="paragraph" w:styleId="Sangradetextonormal">
    <w:name w:val="Body Text Indent"/>
    <w:aliases w:val="Sangría de t. independiente"/>
    <w:basedOn w:val="Normal"/>
    <w:link w:val="SangradetextonormalCar"/>
    <w:uiPriority w:val="99"/>
    <w:rsid w:val="00922050"/>
    <w:pPr>
      <w:ind w:left="705" w:hanging="705"/>
    </w:pPr>
    <w:rPr>
      <w:rFonts w:ascii="Arial" w:eastAsia="Times New Roman" w:hAnsi="Arial" w:cs="Arial"/>
      <w:b/>
      <w:bCs/>
      <w:sz w:val="20"/>
      <w:szCs w:val="20"/>
      <w:lang w:eastAsia="es-ES"/>
    </w:rPr>
  </w:style>
  <w:style w:type="character" w:customStyle="1" w:styleId="BodyTextIndentChar">
    <w:name w:val="Body Text Indent Char"/>
    <w:basedOn w:val="Fuentedeprrafopredeter"/>
    <w:uiPriority w:val="99"/>
    <w:rsid w:val="00922050"/>
    <w:rPr>
      <w:rFonts w:ascii="Calibri" w:eastAsia="Calibri" w:hAnsi="Calibri" w:cs="Times New Roman"/>
    </w:rPr>
  </w:style>
  <w:style w:type="character" w:customStyle="1" w:styleId="SangradetextonormalCar">
    <w:name w:val="Sangría de texto normal Car"/>
    <w:aliases w:val="Sangría de t. independiente Car"/>
    <w:basedOn w:val="Fuentedeprrafopredeter"/>
    <w:link w:val="Sangradetextonormal"/>
    <w:uiPriority w:val="99"/>
    <w:rsid w:val="00922050"/>
    <w:rPr>
      <w:rFonts w:ascii="Arial" w:eastAsia="Times New Roman" w:hAnsi="Arial" w:cs="Arial"/>
      <w:b/>
      <w:bCs/>
      <w:sz w:val="20"/>
      <w:szCs w:val="20"/>
      <w:lang w:eastAsia="es-ES"/>
    </w:rPr>
  </w:style>
  <w:style w:type="paragraph" w:styleId="Textoindependiente3">
    <w:name w:val="Body Text 3"/>
    <w:basedOn w:val="Normal"/>
    <w:link w:val="Textoindependiente3Car"/>
    <w:uiPriority w:val="99"/>
    <w:rsid w:val="00922050"/>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922050"/>
    <w:rPr>
      <w:rFonts w:ascii="Arial" w:eastAsia="Times New Roman" w:hAnsi="Arial" w:cs="Arial"/>
      <w:lang w:eastAsia="es-ES"/>
    </w:rPr>
  </w:style>
  <w:style w:type="paragraph" w:styleId="Puesto">
    <w:name w:val="Title"/>
    <w:aliases w:val="Puesto1"/>
    <w:basedOn w:val="Normal"/>
    <w:link w:val="PuestoCar"/>
    <w:qFormat/>
    <w:rsid w:val="00922050"/>
    <w:pPr>
      <w:jc w:val="center"/>
    </w:pPr>
    <w:rPr>
      <w:rFonts w:ascii="Arial" w:eastAsia="Times New Roman" w:hAnsi="Arial" w:cs="Arial"/>
      <w:b/>
      <w:bCs/>
      <w:lang w:eastAsia="es-ES"/>
    </w:rPr>
  </w:style>
  <w:style w:type="character" w:customStyle="1" w:styleId="PuestoCar">
    <w:name w:val="Puesto Car"/>
    <w:aliases w:val="Puesto1 Car1"/>
    <w:basedOn w:val="Fuentedeprrafopredeter"/>
    <w:link w:val="Puesto"/>
    <w:rsid w:val="00922050"/>
    <w:rPr>
      <w:rFonts w:ascii="Arial" w:eastAsia="Times New Roman" w:hAnsi="Arial" w:cs="Arial"/>
      <w:b/>
      <w:bCs/>
      <w:lang w:eastAsia="es-ES"/>
    </w:rPr>
  </w:style>
  <w:style w:type="character" w:styleId="Hipervnculo">
    <w:name w:val="Hyperlink"/>
    <w:aliases w:val="Hipervínculo1,Hipervínculo11,Hipervínculo12,Hipervínculo13,Hipervínculo14,Hipervínculo15"/>
    <w:basedOn w:val="Fuentedeprrafopredeter"/>
    <w:uiPriority w:val="99"/>
    <w:rsid w:val="00922050"/>
    <w:rPr>
      <w:rFonts w:cs="Times New Roman"/>
      <w:color w:val="0000FF"/>
      <w:u w:val="single"/>
    </w:rPr>
  </w:style>
  <w:style w:type="paragraph" w:customStyle="1" w:styleId="Textoindependiente31">
    <w:name w:val="Texto independiente 31"/>
    <w:basedOn w:val="Normal"/>
    <w:rsid w:val="00922050"/>
    <w:pPr>
      <w:widowControl w:val="0"/>
    </w:pPr>
    <w:rPr>
      <w:rFonts w:ascii="Albertus Medium" w:eastAsia="Times New Roman" w:hAnsi="Albertus Medium" w:cs="Albertus Medium"/>
      <w:lang w:eastAsia="es-ES"/>
    </w:rPr>
  </w:style>
  <w:style w:type="paragraph" w:styleId="Textodebloque">
    <w:name w:val="Block Text"/>
    <w:basedOn w:val="Normal"/>
    <w:rsid w:val="00922050"/>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922050"/>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922050"/>
    <w:rPr>
      <w:rFonts w:ascii="Arial" w:eastAsia="Times New Roman" w:hAnsi="Arial" w:cs="Arial"/>
      <w:color w:val="000000"/>
      <w:lang w:eastAsia="es-ES"/>
    </w:rPr>
  </w:style>
  <w:style w:type="character" w:styleId="Hipervnculovisitado">
    <w:name w:val="FollowedHyperlink"/>
    <w:basedOn w:val="Fuentedeprrafopredeter"/>
    <w:uiPriority w:val="99"/>
    <w:rsid w:val="00922050"/>
    <w:rPr>
      <w:rFonts w:cs="Times New Roman"/>
      <w:color w:val="800080"/>
      <w:u w:val="single"/>
    </w:rPr>
  </w:style>
  <w:style w:type="paragraph" w:styleId="Continuarlista2">
    <w:name w:val="List Continue 2"/>
    <w:basedOn w:val="Normal"/>
    <w:uiPriority w:val="99"/>
    <w:rsid w:val="00922050"/>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922050"/>
    <w:pPr>
      <w:jc w:val="center"/>
    </w:pPr>
    <w:rPr>
      <w:rFonts w:ascii="Arial" w:eastAsia="Times New Roman" w:hAnsi="Arial" w:cs="Arial"/>
      <w:b/>
      <w:bCs/>
      <w:lang w:val="es-ES" w:eastAsia="es-ES"/>
    </w:rPr>
  </w:style>
  <w:style w:type="paragraph" w:customStyle="1" w:styleId="texto">
    <w:name w:val="texto"/>
    <w:basedOn w:val="Normal"/>
    <w:uiPriority w:val="99"/>
    <w:rsid w:val="00922050"/>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link w:val="ROMANOSCar"/>
    <w:uiPriority w:val="99"/>
    <w:rsid w:val="00922050"/>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link w:val="INCISOCar"/>
    <w:uiPriority w:val="99"/>
    <w:rsid w:val="00922050"/>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922050"/>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922050"/>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922050"/>
    <w:rPr>
      <w:rFonts w:ascii="Arial" w:eastAsia="Times New Roman" w:hAnsi="Arial" w:cs="Arial"/>
      <w:noProof/>
      <w:sz w:val="18"/>
      <w:szCs w:val="18"/>
      <w:lang w:eastAsia="es-ES"/>
    </w:rPr>
  </w:style>
  <w:style w:type="paragraph" w:customStyle="1" w:styleId="ANOTACION">
    <w:name w:val="ANOTACION"/>
    <w:basedOn w:val="Normal"/>
    <w:uiPriority w:val="99"/>
    <w:rsid w:val="00922050"/>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922050"/>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922050"/>
    <w:rPr>
      <w:rFonts w:ascii="Arial" w:eastAsia="Times New Roman" w:hAnsi="Arial" w:cs="Arial"/>
      <w:b/>
      <w:bCs/>
      <w:sz w:val="24"/>
      <w:szCs w:val="24"/>
      <w:lang w:val="es-ES" w:eastAsia="es-ES"/>
    </w:rPr>
  </w:style>
  <w:style w:type="paragraph" w:customStyle="1" w:styleId="Tcnico4">
    <w:name w:val="TÀ)Àcnico 4"/>
    <w:uiPriority w:val="99"/>
    <w:rsid w:val="00922050"/>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922050"/>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922050"/>
    <w:pPr>
      <w:jc w:val="center"/>
    </w:pPr>
    <w:rPr>
      <w:b/>
      <w:bCs/>
      <w:i/>
      <w:iCs/>
    </w:rPr>
  </w:style>
  <w:style w:type="paragraph" w:customStyle="1" w:styleId="Contenidodelatabla">
    <w:name w:val="Contenido de la tabla"/>
    <w:basedOn w:val="Normal"/>
    <w:uiPriority w:val="99"/>
    <w:rsid w:val="00922050"/>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922050"/>
    <w:rPr>
      <w:rFonts w:ascii="Arial" w:hAnsi="Arial" w:cs="Arial"/>
      <w:sz w:val="18"/>
      <w:szCs w:val="18"/>
    </w:rPr>
  </w:style>
  <w:style w:type="character" w:customStyle="1" w:styleId="para">
    <w:name w:val="para"/>
    <w:basedOn w:val="Fuentedeprrafopredeter"/>
    <w:uiPriority w:val="99"/>
    <w:rsid w:val="00922050"/>
    <w:rPr>
      <w:rFonts w:cs="Times New Roman"/>
    </w:rPr>
  </w:style>
  <w:style w:type="paragraph" w:customStyle="1" w:styleId="WW-Textoindependiente2">
    <w:name w:val="WW-Texto independiente 2"/>
    <w:basedOn w:val="Normal"/>
    <w:uiPriority w:val="99"/>
    <w:rsid w:val="00922050"/>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922050"/>
    <w:pPr>
      <w:spacing w:after="120"/>
    </w:pPr>
  </w:style>
  <w:style w:type="paragraph" w:customStyle="1" w:styleId="BodyText21">
    <w:name w:val="Body Text 21"/>
    <w:basedOn w:val="Normal"/>
    <w:uiPriority w:val="99"/>
    <w:rsid w:val="00922050"/>
    <w:rPr>
      <w:rFonts w:ascii="Times New Roman" w:eastAsia="Times New Roman" w:hAnsi="Times New Roman"/>
      <w:sz w:val="24"/>
      <w:szCs w:val="24"/>
      <w:lang w:val="es-ES_tradnl" w:eastAsia="es-ES"/>
    </w:rPr>
  </w:style>
  <w:style w:type="paragraph" w:customStyle="1" w:styleId="Estndar">
    <w:name w:val="Estándar"/>
    <w:basedOn w:val="Normal"/>
    <w:uiPriority w:val="99"/>
    <w:rsid w:val="00922050"/>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922050"/>
    <w:rPr>
      <w:rFonts w:cs="Times New Roman"/>
    </w:rPr>
  </w:style>
  <w:style w:type="paragraph" w:customStyle="1" w:styleId="font5">
    <w:name w:val="font5"/>
    <w:basedOn w:val="Normal"/>
    <w:rsid w:val="00922050"/>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92205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rsid w:val="00922050"/>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922050"/>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922050"/>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922050"/>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922050"/>
    <w:pPr>
      <w:widowControl w:val="0"/>
    </w:pPr>
    <w:rPr>
      <w:rFonts w:ascii="Albertus Medium" w:eastAsia="Times New Roman" w:hAnsi="Albertus Medium" w:cs="Albertus Medium"/>
    </w:rPr>
  </w:style>
  <w:style w:type="paragraph" w:customStyle="1" w:styleId="BodyText23">
    <w:name w:val="Body Text 23"/>
    <w:basedOn w:val="Normal"/>
    <w:uiPriority w:val="99"/>
    <w:rsid w:val="00922050"/>
    <w:rPr>
      <w:rFonts w:ascii="Arial" w:eastAsia="Times New Roman" w:hAnsi="Arial" w:cs="Arial"/>
      <w:b/>
      <w:bCs/>
      <w:lang w:val="es-ES_tradnl"/>
    </w:rPr>
  </w:style>
  <w:style w:type="paragraph" w:customStyle="1" w:styleId="BodyText22">
    <w:name w:val="Body Text 22"/>
    <w:basedOn w:val="Normal"/>
    <w:uiPriority w:val="99"/>
    <w:rsid w:val="00922050"/>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922050"/>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922050"/>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922050"/>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922050"/>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922050"/>
    <w:pPr>
      <w:ind w:left="705" w:hanging="705"/>
    </w:pPr>
    <w:rPr>
      <w:rFonts w:ascii="Arial" w:eastAsia="Times New Roman" w:hAnsi="Arial" w:cs="Arial"/>
      <w:sz w:val="20"/>
      <w:szCs w:val="20"/>
      <w:lang w:eastAsia="es-ES"/>
    </w:rPr>
  </w:style>
  <w:style w:type="paragraph" w:customStyle="1" w:styleId="xl24">
    <w:name w:val="xl24"/>
    <w:basedOn w:val="Normal"/>
    <w:uiPriority w:val="99"/>
    <w:rsid w:val="00922050"/>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922050"/>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92205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922050"/>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922050"/>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922050"/>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92205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922050"/>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922050"/>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922050"/>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922050"/>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922050"/>
    <w:rPr>
      <w:rFonts w:ascii="Arial" w:hAnsi="Arial" w:cs="Arial"/>
      <w:lang w:val="es-ES"/>
    </w:rPr>
  </w:style>
  <w:style w:type="paragraph" w:styleId="Mapadeldocumento">
    <w:name w:val="Document Map"/>
    <w:basedOn w:val="Normal"/>
    <w:link w:val="MapadeldocumentoCar"/>
    <w:uiPriority w:val="99"/>
    <w:rsid w:val="00922050"/>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rsid w:val="00922050"/>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922050"/>
    <w:pPr>
      <w:spacing w:after="0" w:line="240" w:lineRule="auto"/>
    </w:pPr>
    <w:rPr>
      <w:rFonts w:ascii="Times New Roman" w:eastAsia="Times New Roman" w:hAnsi="Times New Roman" w:cs="Times New Roman"/>
      <w:sz w:val="20"/>
      <w:szCs w:val="20"/>
      <w:lang w:eastAsia="es-MX"/>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39"/>
    <w:rsid w:val="00922050"/>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profesional">
    <w:name w:val="Table Professional"/>
    <w:basedOn w:val="Tablanormal"/>
    <w:uiPriority w:val="99"/>
    <w:rsid w:val="00922050"/>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922050"/>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922050"/>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922050"/>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922050"/>
    <w:pPr>
      <w:spacing w:after="160" w:line="240" w:lineRule="exact"/>
      <w:jc w:val="left"/>
    </w:pPr>
    <w:rPr>
      <w:rFonts w:ascii="Tahoma" w:eastAsia="Times New Roman" w:hAnsi="Tahoma"/>
      <w:sz w:val="20"/>
      <w:szCs w:val="20"/>
      <w:lang w:val="en-US"/>
    </w:rPr>
  </w:style>
  <w:style w:type="paragraph" w:customStyle="1" w:styleId="xl66">
    <w:name w:val="xl66"/>
    <w:basedOn w:val="Normal"/>
    <w:rsid w:val="00922050"/>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92205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92205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92205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922050"/>
    <w:rPr>
      <w:i/>
      <w:iCs/>
      <w:color w:val="808080"/>
    </w:rPr>
  </w:style>
  <w:style w:type="table" w:customStyle="1" w:styleId="Sombreadoclaro1">
    <w:name w:val="Sombreado claro1"/>
    <w:basedOn w:val="Tablanormal"/>
    <w:uiPriority w:val="60"/>
    <w:rsid w:val="00922050"/>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922050"/>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34"/>
    <w:locked/>
    <w:rsid w:val="00922050"/>
    <w:rPr>
      <w:rFonts w:ascii="Calibri" w:eastAsia="Calibri" w:hAnsi="Calibri" w:cs="Times New Roman"/>
    </w:rPr>
  </w:style>
  <w:style w:type="character" w:customStyle="1" w:styleId="MapadeldocumentoCar1">
    <w:name w:val="Mapa del documento Car1"/>
    <w:basedOn w:val="Fuentedeprrafopredeter"/>
    <w:uiPriority w:val="99"/>
    <w:semiHidden/>
    <w:rsid w:val="00922050"/>
    <w:rPr>
      <w:rFonts w:ascii="Tahoma" w:hAnsi="Tahoma" w:cs="Tahoma"/>
      <w:sz w:val="16"/>
      <w:szCs w:val="16"/>
    </w:rPr>
  </w:style>
  <w:style w:type="paragraph" w:styleId="Lista">
    <w:name w:val="List"/>
    <w:basedOn w:val="Normal"/>
    <w:uiPriority w:val="99"/>
    <w:unhideWhenUsed/>
    <w:rsid w:val="00922050"/>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922050"/>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922050"/>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922050"/>
    <w:pPr>
      <w:jc w:val="left"/>
    </w:pPr>
    <w:rPr>
      <w:rFonts w:eastAsia="Times New Roman"/>
      <w:sz w:val="24"/>
      <w:szCs w:val="24"/>
      <w:lang w:val="es-ES_tradnl"/>
    </w:rPr>
  </w:style>
  <w:style w:type="character" w:customStyle="1" w:styleId="SaludoCar">
    <w:name w:val="Saludo Car"/>
    <w:basedOn w:val="Fuentedeprrafopredeter"/>
    <w:link w:val="Saludo"/>
    <w:uiPriority w:val="99"/>
    <w:rsid w:val="00922050"/>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922050"/>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922050"/>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922050"/>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BodyTextIndentChar"/>
    <w:link w:val="Textoindependienteprimerasangra2"/>
    <w:uiPriority w:val="99"/>
    <w:rsid w:val="00922050"/>
    <w:rPr>
      <w:rFonts w:ascii="Calibri" w:eastAsia="Times New Roman" w:hAnsi="Calibri" w:cs="Times New Roman"/>
      <w:sz w:val="24"/>
      <w:szCs w:val="24"/>
      <w:lang w:val="es-ES_tradnl"/>
    </w:rPr>
  </w:style>
  <w:style w:type="character" w:styleId="Refdecomentario">
    <w:name w:val="annotation reference"/>
    <w:basedOn w:val="Fuentedeprrafopredeter"/>
    <w:unhideWhenUsed/>
    <w:rsid w:val="00922050"/>
    <w:rPr>
      <w:sz w:val="16"/>
      <w:szCs w:val="16"/>
    </w:rPr>
  </w:style>
  <w:style w:type="paragraph" w:styleId="Textocomentario">
    <w:name w:val="annotation text"/>
    <w:basedOn w:val="Normal"/>
    <w:link w:val="TextocomentarioCar"/>
    <w:uiPriority w:val="99"/>
    <w:unhideWhenUsed/>
    <w:rsid w:val="00922050"/>
    <w:pPr>
      <w:jc w:val="left"/>
    </w:pPr>
    <w:rPr>
      <w:rFonts w:ascii="Times New Roman" w:eastAsia="Times New Roman" w:hAnsi="Times New Roman"/>
      <w:sz w:val="20"/>
      <w:szCs w:val="20"/>
      <w:lang w:eastAsia="es-ES"/>
    </w:rPr>
  </w:style>
  <w:style w:type="character" w:customStyle="1" w:styleId="CommentTextChar">
    <w:name w:val="Comment Text Char"/>
    <w:basedOn w:val="Fuentedeprrafopredeter"/>
    <w:uiPriority w:val="99"/>
    <w:semiHidden/>
    <w:rsid w:val="00922050"/>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92205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unhideWhenUsed/>
    <w:rsid w:val="00922050"/>
    <w:rPr>
      <w:b/>
      <w:bCs/>
    </w:rPr>
  </w:style>
  <w:style w:type="character" w:customStyle="1" w:styleId="AsuntodelcomentarioCar">
    <w:name w:val="Asunto del comentario Car"/>
    <w:basedOn w:val="CommentTextChar"/>
    <w:link w:val="Asuntodelcomentario"/>
    <w:uiPriority w:val="99"/>
    <w:rsid w:val="00922050"/>
    <w:rPr>
      <w:rFonts w:ascii="Times New Roman" w:eastAsia="Times New Roman" w:hAnsi="Times New Roman" w:cs="Times New Roman"/>
      <w:b/>
      <w:bCs/>
      <w:sz w:val="20"/>
      <w:szCs w:val="20"/>
      <w:lang w:eastAsia="es-ES"/>
    </w:rPr>
  </w:style>
  <w:style w:type="paragraph" w:styleId="Sinespaciado">
    <w:name w:val="No Spacing"/>
    <w:link w:val="SinespaciadoCar"/>
    <w:uiPriority w:val="1"/>
    <w:qFormat/>
    <w:rsid w:val="00922050"/>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39"/>
    <w:rsid w:val="009220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9220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9220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romisin">
    <w:name w:val="Por omisión"/>
    <w:rsid w:val="0092205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922050"/>
    <w:rPr>
      <w:lang w:val="es-ES_tradnl"/>
    </w:rPr>
  </w:style>
  <w:style w:type="paragraph" w:customStyle="1" w:styleId="CuerpoA">
    <w:name w:val="Cuerpo A"/>
    <w:rsid w:val="0092205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922050"/>
    <w:pPr>
      <w:numPr>
        <w:numId w:val="15"/>
      </w:numPr>
    </w:pPr>
  </w:style>
  <w:style w:type="numbering" w:customStyle="1" w:styleId="Estiloimportado16">
    <w:name w:val="Estilo importado 16"/>
    <w:rsid w:val="00922050"/>
    <w:pPr>
      <w:numPr>
        <w:numId w:val="18"/>
      </w:numPr>
    </w:pPr>
  </w:style>
  <w:style w:type="paragraph" w:customStyle="1" w:styleId="xl63">
    <w:name w:val="xl63"/>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92205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9220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link w:val="TextoCar"/>
    <w:qFormat/>
    <w:rsid w:val="00922050"/>
    <w:pPr>
      <w:spacing w:after="101" w:line="216" w:lineRule="exact"/>
      <w:ind w:firstLine="288"/>
    </w:pPr>
    <w:rPr>
      <w:rFonts w:ascii="Arial" w:eastAsia="Times New Roman" w:hAnsi="Arial"/>
      <w:sz w:val="18"/>
      <w:szCs w:val="20"/>
      <w:lang w:eastAsia="es-ES"/>
    </w:rPr>
  </w:style>
  <w:style w:type="paragraph" w:customStyle="1" w:styleId="Ttulo10">
    <w:name w:val="Título1"/>
    <w:basedOn w:val="Normal"/>
    <w:qFormat/>
    <w:rsid w:val="00922050"/>
    <w:pPr>
      <w:widowControl w:val="0"/>
      <w:spacing w:before="240" w:after="60"/>
      <w:jc w:val="center"/>
    </w:pPr>
    <w:rPr>
      <w:rFonts w:ascii="Arial" w:eastAsia="Times New Roman" w:hAnsi="Arial"/>
      <w:b/>
      <w:kern w:val="28"/>
      <w:sz w:val="32"/>
      <w:szCs w:val="20"/>
      <w:lang w:val="es-ES_tradnl" w:eastAsia="es-ES"/>
    </w:rPr>
  </w:style>
  <w:style w:type="character" w:customStyle="1" w:styleId="TtuloCar1">
    <w:name w:val="Título Car1"/>
    <w:aliases w:val="Puesto1 Car"/>
    <w:basedOn w:val="Fuentedeprrafopredeter"/>
    <w:rsid w:val="00922050"/>
    <w:rPr>
      <w:rFonts w:ascii="Times New Roman" w:eastAsia="Times New Roman" w:hAnsi="Times New Roman" w:cs="Times New Roman"/>
      <w:b/>
      <w:i/>
      <w:sz w:val="28"/>
      <w:szCs w:val="20"/>
    </w:rPr>
  </w:style>
  <w:style w:type="character" w:customStyle="1" w:styleId="SinespaciadoCar">
    <w:name w:val="Sin espaciado Car"/>
    <w:basedOn w:val="Fuentedeprrafopredeter"/>
    <w:link w:val="Sinespaciado"/>
    <w:uiPriority w:val="1"/>
    <w:rsid w:val="00922050"/>
    <w:rPr>
      <w:rFonts w:ascii="Calibri" w:eastAsia="Calibri" w:hAnsi="Calibri" w:cs="Times New Roman"/>
    </w:rPr>
  </w:style>
  <w:style w:type="character" w:customStyle="1" w:styleId="TextoCar">
    <w:name w:val="Texto Car"/>
    <w:basedOn w:val="Fuentedeprrafopredeter"/>
    <w:link w:val="Texto0"/>
    <w:locked/>
    <w:rsid w:val="00922050"/>
    <w:rPr>
      <w:rFonts w:ascii="Arial" w:eastAsia="Times New Roman" w:hAnsi="Arial" w:cs="Times New Roman"/>
      <w:sz w:val="18"/>
      <w:szCs w:val="20"/>
      <w:lang w:eastAsia="es-ES"/>
    </w:rPr>
  </w:style>
  <w:style w:type="paragraph" w:customStyle="1" w:styleId="Textbody">
    <w:name w:val="Text body"/>
    <w:basedOn w:val="Normal"/>
    <w:rsid w:val="00922050"/>
    <w:pPr>
      <w:widowControl w:val="0"/>
      <w:suppressAutoHyphens/>
      <w:autoSpaceDN w:val="0"/>
      <w:spacing w:after="120"/>
      <w:ind w:left="1410"/>
      <w:textAlignment w:val="baseline"/>
    </w:pPr>
    <w:rPr>
      <w:rFonts w:ascii="Times New Roman" w:eastAsia="Arial Unicode MS" w:hAnsi="Times New Roman" w:cs="Tahoma"/>
      <w:kern w:val="3"/>
      <w:sz w:val="24"/>
      <w:szCs w:val="24"/>
      <w:lang w:bidi="en-US"/>
    </w:rPr>
  </w:style>
  <w:style w:type="paragraph" w:customStyle="1" w:styleId="Textosinformato1">
    <w:name w:val="Texto sin formato1"/>
    <w:basedOn w:val="Normal"/>
    <w:uiPriority w:val="99"/>
    <w:rsid w:val="00922050"/>
    <w:pPr>
      <w:overflowPunct w:val="0"/>
      <w:autoSpaceDE w:val="0"/>
      <w:autoSpaceDN w:val="0"/>
      <w:adjustRightInd w:val="0"/>
      <w:jc w:val="left"/>
      <w:textAlignment w:val="baseline"/>
    </w:pPr>
    <w:rPr>
      <w:rFonts w:ascii="Courier New" w:eastAsia="Times New Roman" w:hAnsi="Courier New"/>
      <w:sz w:val="20"/>
      <w:szCs w:val="20"/>
      <w:lang w:eastAsia="es-ES"/>
    </w:rPr>
  </w:style>
  <w:style w:type="paragraph" w:customStyle="1" w:styleId="xl136">
    <w:name w:val="xl136"/>
    <w:basedOn w:val="Normal"/>
    <w:rsid w:val="00922050"/>
    <w:pPr>
      <w:spacing w:before="100" w:beforeAutospacing="1" w:after="100" w:afterAutospacing="1"/>
      <w:jc w:val="center"/>
      <w:textAlignment w:val="center"/>
    </w:pPr>
    <w:rPr>
      <w:rFonts w:ascii="Arial" w:eastAsia="Arial Unicode MS" w:hAnsi="Arial" w:cs="Arial Unicode MS"/>
      <w:b/>
      <w:bCs/>
      <w:i/>
      <w:iCs/>
      <w:lang w:val="es-ES" w:eastAsia="es-ES"/>
    </w:rPr>
  </w:style>
  <w:style w:type="character" w:customStyle="1" w:styleId="TextoindependienteCar1">
    <w:name w:val="Texto independiente Car1"/>
    <w:aliases w:val="EHPT Car1,Body Text2 Car1"/>
    <w:locked/>
    <w:rsid w:val="00922050"/>
    <w:rPr>
      <w:rFonts w:ascii="Times New Roman" w:eastAsia="Times New Roman" w:hAnsi="Times New Roman"/>
      <w:lang w:val="es-ES_tradnl" w:eastAsia="es-ES"/>
    </w:rPr>
  </w:style>
  <w:style w:type="character" w:customStyle="1" w:styleId="grid-name">
    <w:name w:val="grid-name"/>
    <w:rsid w:val="00922050"/>
  </w:style>
  <w:style w:type="paragraph" w:customStyle="1" w:styleId="product-desc">
    <w:name w:val="product-desc"/>
    <w:basedOn w:val="Normal"/>
    <w:rsid w:val="00922050"/>
    <w:pPr>
      <w:spacing w:after="135"/>
      <w:jc w:val="left"/>
    </w:pPr>
    <w:rPr>
      <w:rFonts w:ascii="Times New Roman" w:eastAsia="Times New Roman" w:hAnsi="Times New Roman"/>
      <w:sz w:val="24"/>
      <w:szCs w:val="24"/>
      <w:lang w:eastAsia="es-MX"/>
    </w:rPr>
  </w:style>
  <w:style w:type="character" w:customStyle="1" w:styleId="list-desc">
    <w:name w:val="list-desc"/>
    <w:rsid w:val="00922050"/>
  </w:style>
  <w:style w:type="character" w:customStyle="1" w:styleId="grid-desc">
    <w:name w:val="grid-desc"/>
    <w:rsid w:val="00922050"/>
  </w:style>
  <w:style w:type="character" w:styleId="Textoennegrita">
    <w:name w:val="Strong"/>
    <w:qFormat/>
    <w:rsid w:val="00922050"/>
    <w:rPr>
      <w:b/>
      <w:bCs/>
    </w:rPr>
  </w:style>
  <w:style w:type="paragraph" w:customStyle="1" w:styleId="Sangra3detindependiente1">
    <w:name w:val="Sangría 3 de t. independiente1"/>
    <w:basedOn w:val="Normal"/>
    <w:uiPriority w:val="99"/>
    <w:rsid w:val="00922050"/>
    <w:pPr>
      <w:widowControl w:val="0"/>
      <w:ind w:left="284" w:right="51"/>
    </w:pPr>
    <w:rPr>
      <w:rFonts w:ascii="Arial" w:eastAsia="Times New Roman" w:hAnsi="Arial"/>
      <w:sz w:val="20"/>
      <w:szCs w:val="20"/>
      <w:lang w:val="es-ES_tradnl" w:eastAsia="es-ES"/>
    </w:rPr>
  </w:style>
  <w:style w:type="paragraph" w:customStyle="1" w:styleId="Estilo1x">
    <w:name w:val="Estilo1x"/>
    <w:basedOn w:val="Texto0"/>
    <w:uiPriority w:val="99"/>
    <w:rsid w:val="00922050"/>
    <w:pPr>
      <w:spacing w:after="0" w:line="240" w:lineRule="auto"/>
      <w:ind w:firstLine="0"/>
      <w:jc w:val="left"/>
    </w:pPr>
    <w:rPr>
      <w:rFonts w:asciiTheme="minorHAnsi" w:eastAsiaTheme="minorEastAsia" w:hAnsiTheme="minorHAnsi" w:cstheme="minorBidi"/>
      <w:sz w:val="24"/>
      <w:szCs w:val="24"/>
      <w:lang w:val="es-ES_tradnl"/>
    </w:rPr>
  </w:style>
  <w:style w:type="paragraph" w:styleId="Listaconvietas">
    <w:name w:val="List Bullet"/>
    <w:basedOn w:val="Normal"/>
    <w:link w:val="ListaconvietasCar"/>
    <w:autoRedefine/>
    <w:rsid w:val="00922050"/>
    <w:pPr>
      <w:numPr>
        <w:numId w:val="23"/>
      </w:numPr>
      <w:jc w:val="left"/>
    </w:pPr>
    <w:rPr>
      <w:rFonts w:ascii="Times New Roman" w:eastAsia="Times New Roman" w:hAnsi="Times New Roman"/>
      <w:snapToGrid w:val="0"/>
      <w:sz w:val="20"/>
      <w:szCs w:val="20"/>
      <w:lang w:val="es-ES" w:eastAsia="es-ES"/>
    </w:rPr>
  </w:style>
  <w:style w:type="paragraph" w:styleId="Textonotaalfinal">
    <w:name w:val="endnote text"/>
    <w:basedOn w:val="Normal"/>
    <w:link w:val="TextonotaalfinalCar"/>
    <w:uiPriority w:val="99"/>
    <w:rsid w:val="00922050"/>
    <w:pPr>
      <w:jc w:val="left"/>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uiPriority w:val="99"/>
    <w:rsid w:val="00922050"/>
    <w:rPr>
      <w:rFonts w:ascii="Times New Roman" w:eastAsia="Times New Roman" w:hAnsi="Times New Roman" w:cs="Times New Roman"/>
      <w:sz w:val="20"/>
      <w:szCs w:val="20"/>
      <w:lang w:val="es-ES" w:eastAsia="es-ES"/>
    </w:rPr>
  </w:style>
  <w:style w:type="character" w:styleId="Refdenotaalfinal">
    <w:name w:val="endnote reference"/>
    <w:rsid w:val="00922050"/>
    <w:rPr>
      <w:vertAlign w:val="superscript"/>
    </w:rPr>
  </w:style>
  <w:style w:type="paragraph" w:customStyle="1" w:styleId="Preg">
    <w:name w:val="Preg"/>
    <w:basedOn w:val="Normal"/>
    <w:uiPriority w:val="99"/>
    <w:rsid w:val="00922050"/>
    <w:pPr>
      <w:overflowPunct w:val="0"/>
      <w:autoSpaceDE w:val="0"/>
      <w:autoSpaceDN w:val="0"/>
      <w:adjustRightInd w:val="0"/>
      <w:spacing w:before="120" w:after="120"/>
      <w:textAlignment w:val="baseline"/>
    </w:pPr>
    <w:rPr>
      <w:rFonts w:ascii="Times New Roman" w:eastAsia="Times New Roman" w:hAnsi="Times New Roman"/>
      <w:sz w:val="20"/>
      <w:szCs w:val="20"/>
      <w:lang w:val="es-ES_tradnl" w:eastAsia="es-ES"/>
    </w:rPr>
  </w:style>
  <w:style w:type="paragraph" w:customStyle="1" w:styleId="Fraccin">
    <w:name w:val="Fracción"/>
    <w:basedOn w:val="Normal"/>
    <w:link w:val="FraccinCar"/>
    <w:rsid w:val="00922050"/>
    <w:pPr>
      <w:keepLines/>
      <w:spacing w:after="200"/>
      <w:ind w:left="851" w:hanging="709"/>
    </w:pPr>
    <w:rPr>
      <w:rFonts w:ascii="Arial" w:eastAsia="Times New Roman" w:hAnsi="Arial"/>
      <w:sz w:val="24"/>
      <w:szCs w:val="24"/>
      <w:lang w:eastAsia="es-ES"/>
    </w:rPr>
  </w:style>
  <w:style w:type="character" w:customStyle="1" w:styleId="Ttulo3CarCarCar">
    <w:name w:val="Título 3 Car Car Car"/>
    <w:rsid w:val="00922050"/>
    <w:rPr>
      <w:rFonts w:ascii="Arial" w:hAnsi="Arial"/>
      <w:b/>
      <w:bCs/>
      <w:sz w:val="22"/>
      <w:szCs w:val="24"/>
      <w:lang w:val="es-ES" w:eastAsia="es-ES" w:bidi="ar-SA"/>
    </w:rPr>
  </w:style>
  <w:style w:type="character" w:customStyle="1" w:styleId="gramirezr">
    <w:name w:val="gramirezr"/>
    <w:semiHidden/>
    <w:rsid w:val="00922050"/>
    <w:rPr>
      <w:rFonts w:ascii="Arial" w:hAnsi="Arial" w:cs="Arial"/>
      <w:color w:val="auto"/>
      <w:sz w:val="20"/>
      <w:szCs w:val="20"/>
    </w:rPr>
  </w:style>
  <w:style w:type="paragraph" w:customStyle="1" w:styleId="ListDash">
    <w:name w:val="List Dash"/>
    <w:basedOn w:val="Lista"/>
    <w:uiPriority w:val="99"/>
    <w:rsid w:val="00922050"/>
    <w:pPr>
      <w:spacing w:after="280"/>
      <w:ind w:left="1080" w:hanging="360"/>
      <w:contextualSpacing w:val="0"/>
    </w:pPr>
    <w:rPr>
      <w:rFonts w:ascii="Times New Roman" w:hAnsi="Times New Roman"/>
      <w:szCs w:val="20"/>
      <w:lang w:val="en-US"/>
    </w:rPr>
  </w:style>
  <w:style w:type="paragraph" w:customStyle="1" w:styleId="Estilo1">
    <w:name w:val="Estilo1"/>
    <w:basedOn w:val="Normal"/>
    <w:uiPriority w:val="99"/>
    <w:rsid w:val="00922050"/>
    <w:pPr>
      <w:ind w:left="851"/>
    </w:pPr>
    <w:rPr>
      <w:rFonts w:ascii="Arial" w:eastAsia="Times New Roman" w:hAnsi="Arial"/>
      <w:sz w:val="24"/>
      <w:szCs w:val="20"/>
      <w:lang w:val="es-ES_tradnl" w:eastAsia="es-ES"/>
    </w:rPr>
  </w:style>
  <w:style w:type="paragraph" w:styleId="TDC1">
    <w:name w:val="toc 1"/>
    <w:basedOn w:val="Normal"/>
    <w:next w:val="Normal"/>
    <w:autoRedefine/>
    <w:uiPriority w:val="99"/>
    <w:qFormat/>
    <w:rsid w:val="00922050"/>
    <w:pPr>
      <w:spacing w:before="120" w:after="120"/>
      <w:jc w:val="left"/>
    </w:pPr>
    <w:rPr>
      <w:rFonts w:ascii="Arial" w:eastAsia="Times New Roman" w:hAnsi="Arial"/>
      <w:b/>
      <w:bCs/>
      <w:caps/>
      <w:sz w:val="20"/>
      <w:szCs w:val="24"/>
      <w:lang w:val="es-ES_tradnl"/>
    </w:rPr>
  </w:style>
  <w:style w:type="paragraph" w:customStyle="1" w:styleId="Sangra3detindependiente11">
    <w:name w:val="Sangría 3 de t. independiente11"/>
    <w:basedOn w:val="Normal"/>
    <w:uiPriority w:val="99"/>
    <w:rsid w:val="00922050"/>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inciso0">
    <w:name w:val="inciso"/>
    <w:basedOn w:val="Estilo1"/>
    <w:uiPriority w:val="99"/>
    <w:rsid w:val="00922050"/>
    <w:pPr>
      <w:ind w:left="0"/>
      <w:jc w:val="left"/>
    </w:pPr>
    <w:rPr>
      <w:rFonts w:asciiTheme="minorHAnsi" w:eastAsiaTheme="minorEastAsia" w:hAnsiTheme="minorHAnsi" w:cstheme="minorBidi"/>
      <w:szCs w:val="24"/>
    </w:rPr>
  </w:style>
  <w:style w:type="paragraph" w:customStyle="1" w:styleId="Textoindependiente212">
    <w:name w:val="Texto independiente 212"/>
    <w:basedOn w:val="Normal"/>
    <w:uiPriority w:val="99"/>
    <w:rsid w:val="00922050"/>
    <w:pPr>
      <w:spacing w:line="360" w:lineRule="auto"/>
      <w:ind w:left="284" w:hanging="284"/>
    </w:pPr>
    <w:rPr>
      <w:rFonts w:ascii="Arial" w:eastAsia="Times New Roman" w:hAnsi="Arial"/>
      <w:sz w:val="20"/>
      <w:szCs w:val="20"/>
      <w:lang w:eastAsia="es-ES"/>
    </w:rPr>
  </w:style>
  <w:style w:type="paragraph" w:styleId="TDC3">
    <w:name w:val="toc 3"/>
    <w:basedOn w:val="Normal"/>
    <w:next w:val="Normal"/>
    <w:autoRedefine/>
    <w:uiPriority w:val="99"/>
    <w:qFormat/>
    <w:rsid w:val="00922050"/>
    <w:pPr>
      <w:ind w:left="400"/>
      <w:jc w:val="left"/>
    </w:pPr>
    <w:rPr>
      <w:rFonts w:ascii="Times New Roman" w:eastAsia="Times New Roman" w:hAnsi="Times New Roman"/>
      <w:sz w:val="20"/>
      <w:szCs w:val="20"/>
      <w:lang w:val="es-ES" w:eastAsia="es-ES"/>
    </w:rPr>
  </w:style>
  <w:style w:type="table" w:styleId="Sombreadoclaro-nfasis1">
    <w:name w:val="Light Shading Accent 1"/>
    <w:basedOn w:val="Tablanormal"/>
    <w:uiPriority w:val="60"/>
    <w:rsid w:val="00922050"/>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TableHeader">
    <w:name w:val="Table Header"/>
    <w:basedOn w:val="Normal"/>
    <w:uiPriority w:val="99"/>
    <w:rsid w:val="00922050"/>
    <w:pPr>
      <w:suppressAutoHyphens/>
      <w:spacing w:before="60"/>
      <w:jc w:val="center"/>
    </w:pPr>
    <w:rPr>
      <w:rFonts w:ascii="Arial Black" w:eastAsia="Times New Roman" w:hAnsi="Arial Black"/>
      <w:spacing w:val="-5"/>
      <w:sz w:val="16"/>
      <w:szCs w:val="20"/>
      <w:lang w:eastAsia="ar-SA"/>
    </w:rPr>
  </w:style>
  <w:style w:type="character" w:styleId="nfasis">
    <w:name w:val="Emphasis"/>
    <w:qFormat/>
    <w:rsid w:val="00922050"/>
    <w:rPr>
      <w:rFonts w:ascii="Arial Black" w:hAnsi="Arial Black"/>
      <w:sz w:val="18"/>
    </w:rPr>
  </w:style>
  <w:style w:type="paragraph" w:customStyle="1" w:styleId="TableText">
    <w:name w:val="Table Text"/>
    <w:aliases w:val="tt"/>
    <w:basedOn w:val="Normal"/>
    <w:uiPriority w:val="99"/>
    <w:rsid w:val="00922050"/>
    <w:pPr>
      <w:suppressAutoHyphens/>
      <w:spacing w:before="60"/>
      <w:jc w:val="left"/>
    </w:pPr>
    <w:rPr>
      <w:rFonts w:ascii="Arial" w:eastAsia="Times New Roman" w:hAnsi="Arial"/>
      <w:spacing w:val="-5"/>
      <w:sz w:val="16"/>
      <w:szCs w:val="20"/>
      <w:lang w:eastAsia="ar-SA"/>
    </w:rPr>
  </w:style>
  <w:style w:type="numbering" w:customStyle="1" w:styleId="Sinlista1">
    <w:name w:val="Sin lista1"/>
    <w:next w:val="Sinlista"/>
    <w:uiPriority w:val="99"/>
    <w:semiHidden/>
    <w:unhideWhenUsed/>
    <w:rsid w:val="00922050"/>
  </w:style>
  <w:style w:type="paragraph" w:customStyle="1" w:styleId="xl79">
    <w:name w:val="xl79"/>
    <w:basedOn w:val="Normal"/>
    <w:rsid w:val="00922050"/>
    <w:pPr>
      <w:spacing w:before="100" w:beforeAutospacing="1" w:after="100" w:afterAutospacing="1"/>
      <w:jc w:val="center"/>
    </w:pPr>
    <w:rPr>
      <w:rFonts w:ascii="Times New Roman" w:eastAsia="Times New Roman" w:hAnsi="Times New Roman"/>
      <w:sz w:val="24"/>
      <w:szCs w:val="24"/>
      <w:lang w:eastAsia="es-MX"/>
    </w:rPr>
  </w:style>
  <w:style w:type="paragraph" w:styleId="TDC2">
    <w:name w:val="toc 2"/>
    <w:basedOn w:val="Normal"/>
    <w:next w:val="Normal"/>
    <w:autoRedefine/>
    <w:uiPriority w:val="99"/>
    <w:qFormat/>
    <w:rsid w:val="00922050"/>
    <w:pPr>
      <w:ind w:left="200"/>
      <w:jc w:val="left"/>
    </w:pPr>
    <w:rPr>
      <w:rFonts w:ascii="Times New Roman" w:eastAsia="Times New Roman" w:hAnsi="Times New Roman"/>
      <w:sz w:val="20"/>
      <w:szCs w:val="20"/>
      <w:lang w:val="es-ES" w:eastAsia="es-ES"/>
    </w:rPr>
  </w:style>
  <w:style w:type="character" w:customStyle="1" w:styleId="Ttulo3Car1">
    <w:name w:val="Título 3 Car1"/>
    <w:aliases w:val="H3 Car1,summit Car1,Subheading Car1,Section Car1,noname Car1,Map Car1,H31 Car1,Map1 Car1,H32 Car1,Map2 Car1,H311 Car1,Map11 Car1"/>
    <w:rsid w:val="00922050"/>
    <w:rPr>
      <w:rFonts w:ascii="Arial" w:hAnsi="Arial" w:cs="Arial"/>
      <w:b/>
      <w:bCs/>
      <w:sz w:val="26"/>
      <w:szCs w:val="26"/>
      <w:lang w:val="es-ES" w:eastAsia="es-ES" w:bidi="ar-SA"/>
    </w:rPr>
  </w:style>
  <w:style w:type="paragraph" w:styleId="TDC4">
    <w:name w:val="toc 4"/>
    <w:basedOn w:val="Normal"/>
    <w:next w:val="Normal"/>
    <w:autoRedefine/>
    <w:uiPriority w:val="99"/>
    <w:rsid w:val="00922050"/>
    <w:pPr>
      <w:ind w:left="720"/>
      <w:jc w:val="left"/>
    </w:pPr>
    <w:rPr>
      <w:rFonts w:ascii="Times New Roman" w:eastAsia="Times New Roman" w:hAnsi="Times New Roman"/>
      <w:sz w:val="24"/>
      <w:szCs w:val="24"/>
      <w:lang w:val="es-ES" w:eastAsia="es-ES"/>
    </w:rPr>
  </w:style>
  <w:style w:type="paragraph" w:customStyle="1" w:styleId="ecmsonormal">
    <w:name w:val="ec_msonormal"/>
    <w:basedOn w:val="Normal"/>
    <w:uiPriority w:val="99"/>
    <w:rsid w:val="00922050"/>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Helvetica">
    <w:name w:val="Helvetica"/>
    <w:aliases w:val="12 pt,Sin Negrita"/>
    <w:basedOn w:val="Ttulo3"/>
    <w:link w:val="HelveticaCar"/>
    <w:rsid w:val="00922050"/>
    <w:pPr>
      <w:keepNext/>
      <w:numPr>
        <w:ilvl w:val="0"/>
        <w:numId w:val="0"/>
      </w:numPr>
      <w:jc w:val="both"/>
    </w:pPr>
    <w:rPr>
      <w:rFonts w:ascii="Arial" w:hAnsi="Arial" w:cs="Arial"/>
      <w:sz w:val="26"/>
      <w:szCs w:val="26"/>
      <w:lang w:val="es-ES"/>
    </w:rPr>
  </w:style>
  <w:style w:type="character" w:customStyle="1" w:styleId="HelveticaCar">
    <w:name w:val="Helvetica Car"/>
    <w:aliases w:val="12 pt Car,Sin Negrita Car"/>
    <w:link w:val="Helvetica"/>
    <w:rsid w:val="00922050"/>
    <w:rPr>
      <w:rFonts w:ascii="Arial" w:eastAsia="Times New Roman" w:hAnsi="Arial" w:cs="Arial"/>
      <w:b/>
      <w:bCs/>
      <w:sz w:val="26"/>
      <w:szCs w:val="26"/>
      <w:lang w:val="es-ES" w:eastAsia="es-ES"/>
    </w:rPr>
  </w:style>
  <w:style w:type="paragraph" w:customStyle="1" w:styleId="xl36">
    <w:name w:val="xl36"/>
    <w:basedOn w:val="Normal"/>
    <w:uiPriority w:val="99"/>
    <w:rsid w:val="00922050"/>
    <w:pPr>
      <w:pBdr>
        <w:top w:val="single" w:sz="4" w:space="0" w:color="auto"/>
        <w:left w:val="single" w:sz="8"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7">
    <w:name w:val="xl37"/>
    <w:basedOn w:val="Normal"/>
    <w:uiPriority w:val="99"/>
    <w:rsid w:val="00922050"/>
    <w:pPr>
      <w:pBdr>
        <w:top w:val="single" w:sz="4" w:space="0" w:color="auto"/>
        <w:lef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8">
    <w:name w:val="xl38"/>
    <w:basedOn w:val="Normal"/>
    <w:uiPriority w:val="99"/>
    <w:rsid w:val="00922050"/>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39">
    <w:name w:val="xl39"/>
    <w:basedOn w:val="Normal"/>
    <w:uiPriority w:val="99"/>
    <w:rsid w:val="00922050"/>
    <w:pPr>
      <w:pBdr>
        <w:top w:val="single" w:sz="4" w:space="0" w:color="auto"/>
        <w:left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0">
    <w:name w:val="xl40"/>
    <w:basedOn w:val="Normal"/>
    <w:uiPriority w:val="99"/>
    <w:rsid w:val="00922050"/>
    <w:pPr>
      <w:pBdr>
        <w:top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1">
    <w:name w:val="xl41"/>
    <w:basedOn w:val="Normal"/>
    <w:uiPriority w:val="99"/>
    <w:rsid w:val="0092205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2">
    <w:name w:val="xl42"/>
    <w:basedOn w:val="Normal"/>
    <w:uiPriority w:val="99"/>
    <w:rsid w:val="00922050"/>
    <w:pPr>
      <w:pBdr>
        <w:top w:val="single" w:sz="8" w:space="0" w:color="auto"/>
        <w:left w:val="single" w:sz="4" w:space="0" w:color="auto"/>
        <w:bottom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43">
    <w:name w:val="xl43"/>
    <w:basedOn w:val="Normal"/>
    <w:uiPriority w:val="99"/>
    <w:rsid w:val="00922050"/>
    <w:pPr>
      <w:pBdr>
        <w:left w:val="single" w:sz="8"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4">
    <w:name w:val="xl44"/>
    <w:basedOn w:val="Normal"/>
    <w:uiPriority w:val="99"/>
    <w:rsid w:val="00922050"/>
    <w:pPr>
      <w:pBdr>
        <w:left w:val="single" w:sz="4" w:space="0" w:color="auto"/>
        <w:bottom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5">
    <w:name w:val="xl45"/>
    <w:basedOn w:val="Normal"/>
    <w:uiPriority w:val="99"/>
    <w:rsid w:val="00922050"/>
    <w:pPr>
      <w:pBdr>
        <w:left w:val="single" w:sz="8"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6">
    <w:name w:val="xl46"/>
    <w:basedOn w:val="Normal"/>
    <w:uiPriority w:val="99"/>
    <w:rsid w:val="00922050"/>
    <w:pPr>
      <w:pBdr>
        <w:left w:val="single" w:sz="4" w:space="0" w:color="auto"/>
        <w:bottom w:val="single" w:sz="4" w:space="0" w:color="auto"/>
        <w:right w:val="single" w:sz="4"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7">
    <w:name w:val="xl47"/>
    <w:basedOn w:val="Normal"/>
    <w:uiPriority w:val="99"/>
    <w:rsid w:val="00922050"/>
    <w:pPr>
      <w:pBdr>
        <w:left w:val="single" w:sz="4" w:space="0" w:color="auto"/>
        <w:bottom w:val="single" w:sz="4" w:space="0" w:color="auto"/>
        <w:right w:val="single" w:sz="8" w:space="0" w:color="auto"/>
      </w:pBdr>
      <w:shd w:val="clear" w:color="auto" w:fill="333333"/>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8">
    <w:name w:val="xl48"/>
    <w:basedOn w:val="Normal"/>
    <w:uiPriority w:val="99"/>
    <w:rsid w:val="00922050"/>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49">
    <w:name w:val="xl49"/>
    <w:basedOn w:val="Normal"/>
    <w:uiPriority w:val="99"/>
    <w:rsid w:val="00922050"/>
    <w:pPr>
      <w:pBdr>
        <w:left w:val="single" w:sz="4" w:space="0" w:color="auto"/>
        <w:bottom w:val="single" w:sz="4" w:space="0" w:color="auto"/>
        <w:right w:val="single" w:sz="8"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0">
    <w:name w:val="xl50"/>
    <w:basedOn w:val="Normal"/>
    <w:uiPriority w:val="99"/>
    <w:rsid w:val="00922050"/>
    <w:pPr>
      <w:pBdr>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51">
    <w:name w:val="xl51"/>
    <w:basedOn w:val="Normal"/>
    <w:uiPriority w:val="99"/>
    <w:rsid w:val="0092205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2">
    <w:name w:val="xl52"/>
    <w:basedOn w:val="Normal"/>
    <w:uiPriority w:val="99"/>
    <w:rsid w:val="00922050"/>
    <w:pPr>
      <w:pBdr>
        <w:top w:val="single" w:sz="4" w:space="0" w:color="auto"/>
        <w:left w:val="single" w:sz="4" w:space="0" w:color="auto"/>
        <w:bottom w:val="single" w:sz="8" w:space="0" w:color="auto"/>
      </w:pBdr>
      <w:spacing w:before="100" w:beforeAutospacing="1" w:after="100" w:afterAutospacing="1"/>
      <w:jc w:val="center"/>
      <w:textAlignment w:val="center"/>
    </w:pPr>
    <w:rPr>
      <w:rFonts w:ascii="Tahoma" w:eastAsia="Times New Roman" w:hAnsi="Tahoma" w:cs="Tahoma"/>
      <w:b/>
      <w:bCs/>
      <w:sz w:val="15"/>
      <w:szCs w:val="15"/>
      <w:lang w:val="es-ES" w:eastAsia="es-ES"/>
    </w:rPr>
  </w:style>
  <w:style w:type="paragraph" w:customStyle="1" w:styleId="xl53">
    <w:name w:val="xl53"/>
    <w:basedOn w:val="Normal"/>
    <w:uiPriority w:val="99"/>
    <w:rsid w:val="00922050"/>
    <w:pPr>
      <w:pBdr>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4">
    <w:name w:val="xl54"/>
    <w:basedOn w:val="Normal"/>
    <w:uiPriority w:val="99"/>
    <w:rsid w:val="00922050"/>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5">
    <w:name w:val="xl55"/>
    <w:basedOn w:val="Normal"/>
    <w:uiPriority w:val="99"/>
    <w:rsid w:val="0092205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6">
    <w:name w:val="xl56"/>
    <w:basedOn w:val="Normal"/>
    <w:uiPriority w:val="99"/>
    <w:rsid w:val="00922050"/>
    <w:pPr>
      <w:pBdr>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57">
    <w:name w:val="xl57"/>
    <w:basedOn w:val="Normal"/>
    <w:uiPriority w:val="99"/>
    <w:rsid w:val="00922050"/>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8">
    <w:name w:val="xl58"/>
    <w:basedOn w:val="Normal"/>
    <w:uiPriority w:val="99"/>
    <w:rsid w:val="00922050"/>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59">
    <w:name w:val="xl59"/>
    <w:basedOn w:val="Normal"/>
    <w:uiPriority w:val="99"/>
    <w:rsid w:val="0092205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0">
    <w:name w:val="xl60"/>
    <w:basedOn w:val="Normal"/>
    <w:uiPriority w:val="99"/>
    <w:rsid w:val="0092205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1">
    <w:name w:val="xl61"/>
    <w:basedOn w:val="Normal"/>
    <w:uiPriority w:val="99"/>
    <w:rsid w:val="0092205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62">
    <w:name w:val="xl62"/>
    <w:basedOn w:val="Normal"/>
    <w:uiPriority w:val="99"/>
    <w:rsid w:val="00922050"/>
    <w:pPr>
      <w:pBdr>
        <w:bottom w:val="single" w:sz="8" w:space="0" w:color="auto"/>
        <w:right w:val="single" w:sz="4" w:space="0" w:color="auto"/>
      </w:pBdr>
      <w:shd w:val="clear" w:color="auto" w:fill="C0C0C0"/>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80">
    <w:name w:val="xl80"/>
    <w:basedOn w:val="Normal"/>
    <w:rsid w:val="00922050"/>
    <w:pPr>
      <w:pBdr>
        <w:top w:val="single" w:sz="4" w:space="0" w:color="auto"/>
        <w:left w:val="single" w:sz="4" w:space="0" w:color="auto"/>
        <w:bottom w:val="single" w:sz="8"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1">
    <w:name w:val="xl81"/>
    <w:basedOn w:val="Normal"/>
    <w:rsid w:val="00922050"/>
    <w:pP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82">
    <w:name w:val="xl82"/>
    <w:basedOn w:val="Normal"/>
    <w:rsid w:val="00922050"/>
    <w:pPr>
      <w:pBdr>
        <w:top w:val="single" w:sz="4" w:space="0" w:color="auto"/>
        <w:left w:val="single" w:sz="4" w:space="0" w:color="auto"/>
        <w:right w:val="single" w:sz="4" w:space="0" w:color="auto"/>
      </w:pBdr>
      <w:shd w:val="clear" w:color="auto" w:fill="000000"/>
      <w:spacing w:before="100" w:beforeAutospacing="1" w:after="100" w:afterAutospacing="1"/>
      <w:jc w:val="left"/>
    </w:pPr>
    <w:rPr>
      <w:rFonts w:ascii="Times New Roman" w:eastAsia="Times New Roman" w:hAnsi="Times New Roman"/>
      <w:sz w:val="24"/>
      <w:szCs w:val="24"/>
      <w:lang w:val="es-ES" w:eastAsia="es-ES"/>
    </w:rPr>
  </w:style>
  <w:style w:type="paragraph" w:customStyle="1" w:styleId="xl83">
    <w:name w:val="xl83"/>
    <w:basedOn w:val="Normal"/>
    <w:rsid w:val="00922050"/>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4">
    <w:name w:val="xl84"/>
    <w:basedOn w:val="Normal"/>
    <w:rsid w:val="00922050"/>
    <w:pPr>
      <w:pBdr>
        <w:top w:val="single" w:sz="8" w:space="0" w:color="auto"/>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85">
    <w:name w:val="xl85"/>
    <w:basedOn w:val="Normal"/>
    <w:rsid w:val="00922050"/>
    <w:pPr>
      <w:pBdr>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6">
    <w:name w:val="xl86"/>
    <w:basedOn w:val="Normal"/>
    <w:rsid w:val="00922050"/>
    <w:pPr>
      <w:pBdr>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s-ES" w:eastAsia="es-ES"/>
    </w:rPr>
  </w:style>
  <w:style w:type="paragraph" w:customStyle="1" w:styleId="xl87">
    <w:name w:val="xl87"/>
    <w:basedOn w:val="Normal"/>
    <w:rsid w:val="00922050"/>
    <w:pPr>
      <w:pBdr>
        <w:bottom w:val="single" w:sz="8" w:space="0" w:color="auto"/>
      </w:pBdr>
      <w:shd w:val="clear" w:color="auto" w:fill="C0C0C0"/>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NIVEL1">
    <w:name w:val="NIVEL 1"/>
    <w:basedOn w:val="Prrafodelista"/>
    <w:link w:val="NIVEL1Car"/>
    <w:qFormat/>
    <w:rsid w:val="00922050"/>
    <w:pPr>
      <w:numPr>
        <w:numId w:val="24"/>
      </w:numPr>
      <w:spacing w:after="0" w:line="240" w:lineRule="auto"/>
      <w:jc w:val="both"/>
    </w:pPr>
    <w:rPr>
      <w:rFonts w:ascii="Verdana" w:eastAsia="Times New Roman" w:hAnsi="Verdana" w:cs="Arial"/>
      <w:b/>
      <w:sz w:val="20"/>
      <w:szCs w:val="20"/>
      <w:lang w:val="es-ES" w:eastAsia="es-ES"/>
    </w:rPr>
  </w:style>
  <w:style w:type="character" w:customStyle="1" w:styleId="NIVEL1Car">
    <w:name w:val="NIVEL 1 Car"/>
    <w:link w:val="NIVEL1"/>
    <w:rsid w:val="00922050"/>
    <w:rPr>
      <w:rFonts w:ascii="Verdana" w:eastAsia="Times New Roman" w:hAnsi="Verdana" w:cs="Arial"/>
      <w:b/>
      <w:sz w:val="20"/>
      <w:szCs w:val="20"/>
      <w:lang w:val="es-ES" w:eastAsia="es-ES"/>
    </w:rPr>
  </w:style>
  <w:style w:type="paragraph" w:customStyle="1" w:styleId="NIVEL2">
    <w:name w:val="NIVEL 2"/>
    <w:basedOn w:val="Prrafodelista"/>
    <w:link w:val="NIVEL2Car"/>
    <w:qFormat/>
    <w:rsid w:val="00922050"/>
    <w:pPr>
      <w:numPr>
        <w:ilvl w:val="1"/>
        <w:numId w:val="24"/>
      </w:numPr>
      <w:spacing w:after="0" w:line="240" w:lineRule="auto"/>
      <w:jc w:val="both"/>
    </w:pPr>
    <w:rPr>
      <w:rFonts w:ascii="Verdana" w:eastAsia="Times New Roman" w:hAnsi="Verdana"/>
      <w:sz w:val="20"/>
      <w:szCs w:val="20"/>
      <w:lang w:val="es-ES" w:eastAsia="es-ES"/>
    </w:rPr>
  </w:style>
  <w:style w:type="character" w:customStyle="1" w:styleId="NIVEL2Car">
    <w:name w:val="NIVEL 2 Car"/>
    <w:link w:val="NIVEL2"/>
    <w:rsid w:val="00922050"/>
    <w:rPr>
      <w:rFonts w:ascii="Verdana" w:eastAsia="Times New Roman" w:hAnsi="Verdana" w:cs="Times New Roman"/>
      <w:sz w:val="20"/>
      <w:szCs w:val="20"/>
      <w:lang w:val="es-ES" w:eastAsia="es-ES"/>
    </w:rPr>
  </w:style>
  <w:style w:type="paragraph" w:customStyle="1" w:styleId="NIVEL3">
    <w:name w:val="NIVEL 3"/>
    <w:basedOn w:val="Prrafodelista"/>
    <w:link w:val="NIVEL3Car"/>
    <w:qFormat/>
    <w:rsid w:val="00922050"/>
    <w:pPr>
      <w:numPr>
        <w:ilvl w:val="2"/>
        <w:numId w:val="24"/>
      </w:numPr>
      <w:autoSpaceDE w:val="0"/>
      <w:autoSpaceDN w:val="0"/>
      <w:adjustRightInd w:val="0"/>
      <w:spacing w:after="0" w:line="240" w:lineRule="auto"/>
      <w:jc w:val="both"/>
    </w:pPr>
    <w:rPr>
      <w:rFonts w:ascii="Arial" w:eastAsia="Times New Roman" w:hAnsi="Arial" w:cs="Arial"/>
      <w:sz w:val="20"/>
      <w:szCs w:val="20"/>
      <w:lang w:val="es-ES" w:eastAsia="es-ES"/>
    </w:rPr>
  </w:style>
  <w:style w:type="table" w:styleId="Tablaconcolumnas4">
    <w:name w:val="Table Columns 4"/>
    <w:basedOn w:val="Tablanormal"/>
    <w:rsid w:val="00922050"/>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bsica3">
    <w:name w:val="Table Simple 3"/>
    <w:basedOn w:val="Tablanormal"/>
    <w:rsid w:val="00922050"/>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bsica2">
    <w:name w:val="Table Simple 2"/>
    <w:basedOn w:val="Tablanormal"/>
    <w:rsid w:val="00922050"/>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Revisin">
    <w:name w:val="Revision"/>
    <w:hidden/>
    <w:uiPriority w:val="99"/>
    <w:semiHidden/>
    <w:rsid w:val="00922050"/>
    <w:pPr>
      <w:spacing w:after="0" w:line="240" w:lineRule="auto"/>
    </w:pPr>
    <w:rPr>
      <w:rFonts w:ascii="Times New Roman" w:eastAsia="Times New Roman" w:hAnsi="Times New Roman" w:cs="Times New Roman"/>
      <w:sz w:val="24"/>
      <w:szCs w:val="24"/>
      <w:lang w:val="es-ES" w:eastAsia="es-ES"/>
    </w:rPr>
  </w:style>
  <w:style w:type="paragraph" w:styleId="TtulodeTDC">
    <w:name w:val="TOC Heading"/>
    <w:basedOn w:val="Ttulo1"/>
    <w:next w:val="Normal"/>
    <w:uiPriority w:val="39"/>
    <w:unhideWhenUsed/>
    <w:qFormat/>
    <w:rsid w:val="00922050"/>
    <w:pPr>
      <w:keepNext/>
      <w:keepLines/>
      <w:numPr>
        <w:numId w:val="0"/>
      </w:numPr>
      <w:spacing w:before="480" w:after="0" w:line="276" w:lineRule="auto"/>
      <w:ind w:right="0"/>
      <w:jc w:val="left"/>
      <w:outlineLvl w:val="9"/>
    </w:pPr>
    <w:rPr>
      <w:rFonts w:ascii="Cambria" w:hAnsi="Cambria" w:cs="Times New Roman"/>
      <w:color w:val="365F91"/>
      <w:sz w:val="28"/>
      <w:szCs w:val="28"/>
      <w:lang w:val="es-MX" w:eastAsia="es-MX"/>
    </w:rPr>
  </w:style>
  <w:style w:type="paragraph" w:customStyle="1" w:styleId="MARONormal">
    <w:name w:val="MARO_Normal"/>
    <w:basedOn w:val="Normal"/>
    <w:link w:val="MARONormalChar"/>
    <w:autoRedefine/>
    <w:rsid w:val="00922050"/>
    <w:rPr>
      <w:rFonts w:ascii="Arial" w:eastAsia="Times New Roman" w:hAnsi="Arial" w:cs="Arial"/>
      <w:sz w:val="20"/>
      <w:szCs w:val="20"/>
      <w:lang w:eastAsia="es-ES"/>
    </w:rPr>
  </w:style>
  <w:style w:type="character" w:customStyle="1" w:styleId="MARONormalChar">
    <w:name w:val="MARO_Normal Char"/>
    <w:link w:val="MARONormal"/>
    <w:rsid w:val="00922050"/>
    <w:rPr>
      <w:rFonts w:ascii="Arial" w:eastAsia="Times New Roman" w:hAnsi="Arial" w:cs="Arial"/>
      <w:sz w:val="20"/>
      <w:szCs w:val="20"/>
      <w:lang w:eastAsia="es-ES"/>
    </w:rPr>
  </w:style>
  <w:style w:type="paragraph" w:customStyle="1" w:styleId="B">
    <w:name w:val="B"/>
    <w:uiPriority w:val="99"/>
    <w:rsid w:val="00922050"/>
    <w:pPr>
      <w:widowControl w:val="0"/>
      <w:spacing w:after="0" w:line="240" w:lineRule="atLeast"/>
      <w:jc w:val="both"/>
    </w:pPr>
    <w:rPr>
      <w:rFonts w:ascii="Courier" w:eastAsia="Times New Roman" w:hAnsi="Courier" w:cs="Times New Roman"/>
      <w:snapToGrid w:val="0"/>
      <w:sz w:val="24"/>
      <w:szCs w:val="20"/>
      <w:lang w:val="es-ES" w:eastAsia="es-ES"/>
    </w:rPr>
  </w:style>
  <w:style w:type="paragraph" w:styleId="Fecha">
    <w:name w:val="Date"/>
    <w:basedOn w:val="Normal"/>
    <w:link w:val="FechaCar"/>
    <w:uiPriority w:val="99"/>
    <w:rsid w:val="00922050"/>
    <w:pPr>
      <w:jc w:val="left"/>
    </w:pPr>
    <w:rPr>
      <w:rFonts w:ascii="Times New Roman" w:eastAsia="Times New Roman" w:hAnsi="Times New Roman"/>
      <w:sz w:val="20"/>
      <w:szCs w:val="20"/>
      <w:lang w:val="es-ES_tradnl" w:eastAsia="es-ES"/>
    </w:rPr>
  </w:style>
  <w:style w:type="character" w:customStyle="1" w:styleId="FechaCar">
    <w:name w:val="Fecha Car"/>
    <w:basedOn w:val="Fuentedeprrafopredeter"/>
    <w:link w:val="Fecha"/>
    <w:uiPriority w:val="99"/>
    <w:rsid w:val="00922050"/>
    <w:rPr>
      <w:rFonts w:ascii="Times New Roman" w:eastAsia="Times New Roman" w:hAnsi="Times New Roman" w:cs="Times New Roman"/>
      <w:sz w:val="20"/>
      <w:szCs w:val="20"/>
      <w:lang w:val="es-ES_tradnl" w:eastAsia="es-ES"/>
    </w:rPr>
  </w:style>
  <w:style w:type="paragraph" w:customStyle="1" w:styleId="Blockquote">
    <w:name w:val="Blockquote"/>
    <w:basedOn w:val="Normal"/>
    <w:uiPriority w:val="99"/>
    <w:rsid w:val="00922050"/>
    <w:pPr>
      <w:spacing w:before="100" w:after="100"/>
      <w:ind w:left="360" w:right="360"/>
      <w:jc w:val="left"/>
    </w:pPr>
    <w:rPr>
      <w:rFonts w:ascii="Times New Roman" w:eastAsia="Times New Roman" w:hAnsi="Times New Roman"/>
      <w:snapToGrid w:val="0"/>
      <w:sz w:val="24"/>
      <w:szCs w:val="20"/>
    </w:rPr>
  </w:style>
  <w:style w:type="paragraph" w:customStyle="1" w:styleId="H4">
    <w:name w:val="H4"/>
    <w:basedOn w:val="Normal"/>
    <w:next w:val="Normal"/>
    <w:uiPriority w:val="99"/>
    <w:rsid w:val="00922050"/>
    <w:pPr>
      <w:keepNext/>
      <w:spacing w:before="100" w:after="100"/>
      <w:jc w:val="left"/>
      <w:outlineLvl w:val="4"/>
    </w:pPr>
    <w:rPr>
      <w:rFonts w:ascii="Times New Roman" w:eastAsia="Times New Roman" w:hAnsi="Times New Roman"/>
      <w:b/>
      <w:snapToGrid w:val="0"/>
      <w:sz w:val="24"/>
      <w:szCs w:val="20"/>
    </w:rPr>
  </w:style>
  <w:style w:type="paragraph" w:styleId="Textomacro">
    <w:name w:val="macro"/>
    <w:basedOn w:val="Textoindependiente"/>
    <w:link w:val="TextomacroCar"/>
    <w:uiPriority w:val="99"/>
    <w:rsid w:val="00922050"/>
    <w:pPr>
      <w:spacing w:after="120"/>
      <w:jc w:val="left"/>
    </w:pPr>
    <w:rPr>
      <w:rFonts w:ascii="Courier New" w:hAnsi="Courier New" w:cs="Times New Roman"/>
      <w:lang w:val="es-MX"/>
    </w:rPr>
  </w:style>
  <w:style w:type="character" w:customStyle="1" w:styleId="TextomacroCar">
    <w:name w:val="Texto macro Car"/>
    <w:basedOn w:val="Fuentedeprrafopredeter"/>
    <w:link w:val="Textomacro"/>
    <w:uiPriority w:val="99"/>
    <w:rsid w:val="00922050"/>
    <w:rPr>
      <w:rFonts w:ascii="Courier New" w:eastAsia="Times New Roman" w:hAnsi="Courier New" w:cs="Times New Roman"/>
      <w:sz w:val="20"/>
      <w:szCs w:val="20"/>
      <w:lang w:eastAsia="es-ES"/>
    </w:rPr>
  </w:style>
  <w:style w:type="paragraph" w:styleId="TDC5">
    <w:name w:val="toc 5"/>
    <w:basedOn w:val="Normal"/>
    <w:next w:val="Normal"/>
    <w:autoRedefine/>
    <w:uiPriority w:val="99"/>
    <w:rsid w:val="00922050"/>
    <w:pPr>
      <w:ind w:left="960"/>
      <w:jc w:val="left"/>
    </w:pPr>
    <w:rPr>
      <w:rFonts w:ascii="Times New Roman" w:eastAsia="Times New Roman" w:hAnsi="Times New Roman"/>
      <w:sz w:val="24"/>
      <w:szCs w:val="24"/>
    </w:rPr>
  </w:style>
  <w:style w:type="paragraph" w:customStyle="1" w:styleId="w">
    <w:name w:val="w"/>
    <w:basedOn w:val="Normal"/>
    <w:uiPriority w:val="99"/>
    <w:rsid w:val="00922050"/>
    <w:pPr>
      <w:spacing w:after="101" w:line="216" w:lineRule="atLeast"/>
      <w:jc w:val="left"/>
    </w:pPr>
    <w:rPr>
      <w:rFonts w:ascii="Helv" w:eastAsia="Times New Roman" w:hAnsi="Helv" w:cs="Helv"/>
      <w:sz w:val="18"/>
      <w:szCs w:val="20"/>
      <w:lang w:eastAsia="es-MX"/>
    </w:rPr>
  </w:style>
  <w:style w:type="paragraph" w:customStyle="1" w:styleId="ACUERDO">
    <w:name w:val="ACUERDO"/>
    <w:basedOn w:val="Normal"/>
    <w:uiPriority w:val="99"/>
    <w:rsid w:val="00922050"/>
    <w:pPr>
      <w:widowControl w:val="0"/>
      <w:overflowPunct w:val="0"/>
      <w:autoSpaceDE w:val="0"/>
      <w:autoSpaceDN w:val="0"/>
      <w:adjustRightInd w:val="0"/>
      <w:textAlignment w:val="baseline"/>
    </w:pPr>
    <w:rPr>
      <w:rFonts w:ascii="Arial" w:eastAsia="Times New Roman" w:hAnsi="Arial"/>
      <w:b/>
      <w:sz w:val="28"/>
      <w:szCs w:val="20"/>
    </w:rPr>
  </w:style>
  <w:style w:type="paragraph" w:customStyle="1" w:styleId="BodyTextIndent22">
    <w:name w:val="Body Text Indent 22"/>
    <w:basedOn w:val="Normal"/>
    <w:uiPriority w:val="99"/>
    <w:rsid w:val="00922050"/>
    <w:pPr>
      <w:ind w:firstLine="708"/>
    </w:pPr>
    <w:rPr>
      <w:rFonts w:ascii="Arial" w:eastAsia="Times New Roman" w:hAnsi="Arial"/>
      <w:szCs w:val="20"/>
      <w:lang w:val="es-ES" w:eastAsia="es-ES"/>
    </w:rPr>
  </w:style>
  <w:style w:type="character" w:customStyle="1" w:styleId="Strong1">
    <w:name w:val="Strong1"/>
    <w:rsid w:val="00922050"/>
    <w:rPr>
      <w:rFonts w:ascii="Arial" w:hAnsi="Arial"/>
      <w:b/>
      <w:sz w:val="24"/>
    </w:rPr>
  </w:style>
  <w:style w:type="paragraph" w:customStyle="1" w:styleId="TextoCarCar">
    <w:name w:val="Texto Car Car"/>
    <w:basedOn w:val="Normal"/>
    <w:uiPriority w:val="99"/>
    <w:rsid w:val="00922050"/>
    <w:pPr>
      <w:spacing w:after="101" w:line="216" w:lineRule="exact"/>
      <w:ind w:firstLine="288"/>
    </w:pPr>
    <w:rPr>
      <w:rFonts w:ascii="Arial" w:eastAsia="Times New Roman" w:hAnsi="Arial" w:cs="Arial"/>
      <w:sz w:val="18"/>
      <w:szCs w:val="18"/>
      <w:lang w:val="es-ES" w:eastAsia="es-ES"/>
    </w:rPr>
  </w:style>
  <w:style w:type="character" w:customStyle="1" w:styleId="TextoCarCarChar">
    <w:name w:val="Texto Car Car Char"/>
    <w:rsid w:val="00922050"/>
    <w:rPr>
      <w:rFonts w:ascii="Arial" w:hAnsi="Arial" w:cs="Arial"/>
      <w:sz w:val="18"/>
      <w:szCs w:val="18"/>
      <w:lang w:val="es-ES" w:eastAsia="es-ES" w:bidi="ar-SA"/>
    </w:rPr>
  </w:style>
  <w:style w:type="character" w:customStyle="1" w:styleId="TextoCarCarCar">
    <w:name w:val="Texto Car Car Car"/>
    <w:rsid w:val="00922050"/>
    <w:rPr>
      <w:rFonts w:ascii="Arial" w:hAnsi="Arial" w:cs="Arial"/>
      <w:sz w:val="18"/>
      <w:szCs w:val="18"/>
      <w:lang w:val="es-ES" w:eastAsia="es-ES" w:bidi="ar-SA"/>
    </w:rPr>
  </w:style>
  <w:style w:type="paragraph" w:styleId="Textosinformato">
    <w:name w:val="Plain Text"/>
    <w:basedOn w:val="Normal"/>
    <w:link w:val="TextosinformatoCar"/>
    <w:uiPriority w:val="99"/>
    <w:rsid w:val="00922050"/>
    <w:pPr>
      <w:jc w:val="left"/>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922050"/>
    <w:rPr>
      <w:rFonts w:ascii="Courier New" w:eastAsia="Times New Roman" w:hAnsi="Courier New" w:cs="Courier New"/>
      <w:sz w:val="20"/>
      <w:szCs w:val="20"/>
      <w:lang w:val="es-ES" w:eastAsia="es-ES"/>
    </w:rPr>
  </w:style>
  <w:style w:type="character" w:styleId="Nmerodelnea">
    <w:name w:val="line number"/>
    <w:basedOn w:val="Fuentedeprrafopredeter"/>
    <w:rsid w:val="00922050"/>
  </w:style>
  <w:style w:type="paragraph" w:styleId="TDC8">
    <w:name w:val="toc 8"/>
    <w:basedOn w:val="Normal"/>
    <w:next w:val="Normal"/>
    <w:uiPriority w:val="99"/>
    <w:rsid w:val="00922050"/>
    <w:pPr>
      <w:tabs>
        <w:tab w:val="left" w:leader="dot" w:pos="8079"/>
        <w:tab w:val="right" w:pos="8505"/>
      </w:tabs>
      <w:ind w:left="4961" w:right="850"/>
      <w:jc w:val="left"/>
    </w:pPr>
    <w:rPr>
      <w:rFonts w:ascii="Arial" w:eastAsia="Times New Roman" w:hAnsi="Arial"/>
      <w:sz w:val="24"/>
      <w:szCs w:val="20"/>
      <w:lang w:val="es-ES_tradnl" w:eastAsia="es-ES"/>
    </w:rPr>
  </w:style>
  <w:style w:type="paragraph" w:styleId="TDC7">
    <w:name w:val="toc 7"/>
    <w:basedOn w:val="Normal"/>
    <w:next w:val="Normal"/>
    <w:uiPriority w:val="99"/>
    <w:rsid w:val="00922050"/>
    <w:pPr>
      <w:tabs>
        <w:tab w:val="left" w:leader="dot" w:pos="8079"/>
        <w:tab w:val="right" w:pos="8505"/>
      </w:tabs>
      <w:ind w:left="4253" w:right="850"/>
      <w:jc w:val="left"/>
    </w:pPr>
    <w:rPr>
      <w:rFonts w:ascii="Arial" w:eastAsia="Times New Roman" w:hAnsi="Arial"/>
      <w:sz w:val="24"/>
      <w:szCs w:val="20"/>
      <w:lang w:val="es-ES_tradnl" w:eastAsia="es-ES"/>
    </w:rPr>
  </w:style>
  <w:style w:type="paragraph" w:styleId="TDC6">
    <w:name w:val="toc 6"/>
    <w:basedOn w:val="Normal"/>
    <w:next w:val="Normal"/>
    <w:uiPriority w:val="99"/>
    <w:rsid w:val="00922050"/>
    <w:pPr>
      <w:tabs>
        <w:tab w:val="left" w:leader="dot" w:pos="8079"/>
        <w:tab w:val="right" w:pos="8505"/>
      </w:tabs>
      <w:ind w:left="3544" w:right="850"/>
      <w:jc w:val="left"/>
    </w:pPr>
    <w:rPr>
      <w:rFonts w:ascii="Arial" w:eastAsia="Times New Roman" w:hAnsi="Arial"/>
      <w:sz w:val="24"/>
      <w:szCs w:val="20"/>
      <w:lang w:val="es-ES_tradnl" w:eastAsia="es-ES"/>
    </w:rPr>
  </w:style>
  <w:style w:type="paragraph" w:styleId="ndice7">
    <w:name w:val="index 7"/>
    <w:basedOn w:val="Normal"/>
    <w:next w:val="Normal"/>
    <w:uiPriority w:val="99"/>
    <w:rsid w:val="00922050"/>
    <w:pPr>
      <w:ind w:left="1698"/>
      <w:jc w:val="left"/>
    </w:pPr>
    <w:rPr>
      <w:rFonts w:ascii="Arial" w:eastAsia="Times New Roman" w:hAnsi="Arial"/>
      <w:sz w:val="24"/>
      <w:szCs w:val="20"/>
      <w:lang w:val="es-ES_tradnl" w:eastAsia="es-ES"/>
    </w:rPr>
  </w:style>
  <w:style w:type="paragraph" w:styleId="ndice6">
    <w:name w:val="index 6"/>
    <w:basedOn w:val="Normal"/>
    <w:next w:val="Normal"/>
    <w:uiPriority w:val="99"/>
    <w:rsid w:val="00922050"/>
    <w:pPr>
      <w:ind w:left="1415"/>
      <w:jc w:val="left"/>
    </w:pPr>
    <w:rPr>
      <w:rFonts w:ascii="Arial" w:eastAsia="Times New Roman" w:hAnsi="Arial"/>
      <w:sz w:val="24"/>
      <w:szCs w:val="20"/>
      <w:lang w:val="es-ES_tradnl" w:eastAsia="es-ES"/>
    </w:rPr>
  </w:style>
  <w:style w:type="paragraph" w:styleId="ndice5">
    <w:name w:val="index 5"/>
    <w:basedOn w:val="Normal"/>
    <w:next w:val="Normal"/>
    <w:uiPriority w:val="99"/>
    <w:rsid w:val="00922050"/>
    <w:pPr>
      <w:ind w:left="1132"/>
      <w:jc w:val="left"/>
    </w:pPr>
    <w:rPr>
      <w:rFonts w:ascii="Arial" w:eastAsia="Times New Roman" w:hAnsi="Arial"/>
      <w:sz w:val="24"/>
      <w:szCs w:val="20"/>
      <w:lang w:val="es-ES_tradnl" w:eastAsia="es-ES"/>
    </w:rPr>
  </w:style>
  <w:style w:type="paragraph" w:styleId="ndice4">
    <w:name w:val="index 4"/>
    <w:basedOn w:val="Normal"/>
    <w:next w:val="Normal"/>
    <w:uiPriority w:val="99"/>
    <w:rsid w:val="00922050"/>
    <w:pPr>
      <w:ind w:left="849"/>
      <w:jc w:val="left"/>
    </w:pPr>
    <w:rPr>
      <w:rFonts w:ascii="Arial" w:eastAsia="Times New Roman" w:hAnsi="Arial"/>
      <w:sz w:val="24"/>
      <w:szCs w:val="20"/>
      <w:lang w:val="es-ES_tradnl" w:eastAsia="es-ES"/>
    </w:rPr>
  </w:style>
  <w:style w:type="paragraph" w:styleId="ndice3">
    <w:name w:val="index 3"/>
    <w:basedOn w:val="Normal"/>
    <w:next w:val="Normal"/>
    <w:uiPriority w:val="99"/>
    <w:rsid w:val="00922050"/>
    <w:pPr>
      <w:ind w:left="566"/>
      <w:jc w:val="left"/>
    </w:pPr>
    <w:rPr>
      <w:rFonts w:ascii="Arial" w:eastAsia="Times New Roman" w:hAnsi="Arial"/>
      <w:sz w:val="24"/>
      <w:szCs w:val="20"/>
      <w:lang w:val="es-ES_tradnl" w:eastAsia="es-ES"/>
    </w:rPr>
  </w:style>
  <w:style w:type="paragraph" w:styleId="ndice2">
    <w:name w:val="index 2"/>
    <w:basedOn w:val="Normal"/>
    <w:next w:val="Normal"/>
    <w:uiPriority w:val="99"/>
    <w:rsid w:val="00922050"/>
    <w:pPr>
      <w:ind w:left="283"/>
      <w:jc w:val="left"/>
    </w:pPr>
    <w:rPr>
      <w:rFonts w:ascii="Arial" w:eastAsia="Times New Roman" w:hAnsi="Arial"/>
      <w:sz w:val="24"/>
      <w:szCs w:val="20"/>
      <w:lang w:val="es-ES_tradnl" w:eastAsia="es-ES"/>
    </w:rPr>
  </w:style>
  <w:style w:type="paragraph" w:styleId="ndice1">
    <w:name w:val="index 1"/>
    <w:basedOn w:val="Normal"/>
    <w:next w:val="Normal"/>
    <w:uiPriority w:val="99"/>
    <w:rsid w:val="00922050"/>
    <w:pPr>
      <w:jc w:val="left"/>
    </w:pPr>
    <w:rPr>
      <w:rFonts w:ascii="Arial" w:eastAsia="Times New Roman" w:hAnsi="Arial"/>
      <w:sz w:val="24"/>
      <w:szCs w:val="20"/>
      <w:lang w:val="es-ES_tradnl" w:eastAsia="es-ES"/>
    </w:rPr>
  </w:style>
  <w:style w:type="paragraph" w:styleId="Ttulodendice">
    <w:name w:val="index heading"/>
    <w:basedOn w:val="Normal"/>
    <w:next w:val="ndice1"/>
    <w:uiPriority w:val="99"/>
    <w:rsid w:val="00922050"/>
    <w:pPr>
      <w:jc w:val="left"/>
    </w:pPr>
    <w:rPr>
      <w:rFonts w:ascii="Arial" w:eastAsia="Times New Roman" w:hAnsi="Arial"/>
      <w:sz w:val="24"/>
      <w:szCs w:val="20"/>
      <w:lang w:val="es-ES_tradnl" w:eastAsia="es-ES"/>
    </w:rPr>
  </w:style>
  <w:style w:type="character" w:customStyle="1" w:styleId="TextocomentarioCar1">
    <w:name w:val="Texto comentario Car1"/>
    <w:aliases w:val="Texto comentario Car Car"/>
    <w:locked/>
    <w:rsid w:val="00922050"/>
    <w:rPr>
      <w:lang w:val="es-ES" w:eastAsia="es-ES" w:bidi="ar-SA"/>
    </w:rPr>
  </w:style>
  <w:style w:type="character" w:customStyle="1" w:styleId="CarCar1">
    <w:name w:val="Car Car1"/>
    <w:rsid w:val="00922050"/>
    <w:rPr>
      <w:lang w:val="es-ES" w:eastAsia="es-ES" w:bidi="ar-SA"/>
    </w:rPr>
  </w:style>
  <w:style w:type="paragraph" w:customStyle="1" w:styleId="Textonormal">
    <w:name w:val="Texto normal"/>
    <w:basedOn w:val="Normal"/>
    <w:link w:val="TextonormalCar"/>
    <w:rsid w:val="00922050"/>
    <w:pPr>
      <w:spacing w:after="120"/>
      <w:jc w:val="left"/>
    </w:pPr>
    <w:rPr>
      <w:rFonts w:ascii="Times New Roman" w:eastAsia="Times New Roman" w:hAnsi="Times New Roman"/>
      <w:sz w:val="20"/>
      <w:szCs w:val="20"/>
      <w:lang w:val="es-ES_tradnl" w:eastAsia="es-ES"/>
    </w:rPr>
  </w:style>
  <w:style w:type="character" w:customStyle="1" w:styleId="TextonormalCar">
    <w:name w:val="Texto normal Car"/>
    <w:link w:val="Textonormal"/>
    <w:rsid w:val="00922050"/>
    <w:rPr>
      <w:rFonts w:ascii="Times New Roman" w:eastAsia="Times New Roman" w:hAnsi="Times New Roman" w:cs="Times New Roman"/>
      <w:sz w:val="20"/>
      <w:szCs w:val="20"/>
      <w:lang w:val="es-ES_tradnl" w:eastAsia="es-ES"/>
    </w:rPr>
  </w:style>
  <w:style w:type="paragraph" w:customStyle="1" w:styleId="bodytext230">
    <w:name w:val="bodytext23"/>
    <w:basedOn w:val="Normal"/>
    <w:uiPriority w:val="99"/>
    <w:rsid w:val="00922050"/>
    <w:pPr>
      <w:spacing w:before="100" w:beforeAutospacing="1" w:after="100" w:afterAutospacing="1"/>
      <w:jc w:val="left"/>
    </w:pPr>
    <w:rPr>
      <w:rFonts w:ascii="Times New Roman" w:eastAsia="Times New Roman" w:hAnsi="Times New Roman"/>
      <w:sz w:val="24"/>
      <w:szCs w:val="24"/>
      <w:lang w:val="en-US"/>
    </w:rPr>
  </w:style>
  <w:style w:type="character" w:customStyle="1" w:styleId="CharChar">
    <w:name w:val="Char Char"/>
    <w:basedOn w:val="Fuentedeprrafopredeter"/>
    <w:rsid w:val="00922050"/>
  </w:style>
  <w:style w:type="paragraph" w:customStyle="1" w:styleId="Encabezadodefax">
    <w:name w:val="Encabezado de fax"/>
    <w:basedOn w:val="Normal"/>
    <w:uiPriority w:val="99"/>
    <w:rsid w:val="00922050"/>
    <w:pPr>
      <w:spacing w:before="240" w:after="60"/>
      <w:jc w:val="left"/>
    </w:pPr>
    <w:rPr>
      <w:rFonts w:ascii="Times New Roman" w:eastAsia="Times New Roman" w:hAnsi="Times New Roman"/>
      <w:sz w:val="20"/>
      <w:szCs w:val="20"/>
      <w:lang w:eastAsia="es-ES"/>
    </w:rPr>
  </w:style>
  <w:style w:type="paragraph" w:customStyle="1" w:styleId="BlockText2">
    <w:name w:val="Block Text2"/>
    <w:basedOn w:val="Normal"/>
    <w:uiPriority w:val="99"/>
    <w:rsid w:val="00922050"/>
    <w:pPr>
      <w:ind w:left="355" w:right="51"/>
    </w:pPr>
    <w:rPr>
      <w:rFonts w:ascii="Arial" w:eastAsia="Times New Roman" w:hAnsi="Arial"/>
      <w:sz w:val="20"/>
      <w:szCs w:val="20"/>
      <w:lang w:eastAsia="es-ES"/>
    </w:rPr>
  </w:style>
  <w:style w:type="paragraph" w:customStyle="1" w:styleId="Date2">
    <w:name w:val="Date2"/>
    <w:basedOn w:val="Normal"/>
    <w:uiPriority w:val="99"/>
    <w:rsid w:val="00922050"/>
    <w:pPr>
      <w:jc w:val="left"/>
    </w:pPr>
    <w:rPr>
      <w:rFonts w:ascii="Times New Roman" w:eastAsia="Times New Roman" w:hAnsi="Times New Roman"/>
      <w:sz w:val="20"/>
      <w:szCs w:val="20"/>
      <w:lang w:val="es-ES_tradnl" w:eastAsia="es-ES"/>
    </w:rPr>
  </w:style>
  <w:style w:type="paragraph" w:customStyle="1" w:styleId="BodyTextIndent31">
    <w:name w:val="Body Text Indent 31"/>
    <w:basedOn w:val="Normal"/>
    <w:uiPriority w:val="99"/>
    <w:rsid w:val="00922050"/>
    <w:pPr>
      <w:ind w:left="709" w:hanging="425"/>
    </w:pPr>
    <w:rPr>
      <w:rFonts w:ascii="Arial" w:eastAsia="Times New Roman" w:hAnsi="Arial"/>
      <w:sz w:val="18"/>
      <w:szCs w:val="20"/>
      <w:lang w:val="es-ES_tradnl" w:eastAsia="es-ES"/>
    </w:rPr>
  </w:style>
  <w:style w:type="paragraph" w:customStyle="1" w:styleId="BlockText5">
    <w:name w:val="Block Text5"/>
    <w:basedOn w:val="Normal"/>
    <w:uiPriority w:val="99"/>
    <w:rsid w:val="00922050"/>
    <w:pPr>
      <w:ind w:left="355" w:right="51"/>
    </w:pPr>
    <w:rPr>
      <w:rFonts w:ascii="Arial" w:eastAsia="Times New Roman" w:hAnsi="Arial"/>
      <w:sz w:val="20"/>
      <w:szCs w:val="20"/>
      <w:lang w:eastAsia="es-ES"/>
    </w:rPr>
  </w:style>
  <w:style w:type="paragraph" w:customStyle="1" w:styleId="bodytext210">
    <w:name w:val="bodytext21"/>
    <w:basedOn w:val="Normal"/>
    <w:uiPriority w:val="99"/>
    <w:rsid w:val="00922050"/>
    <w:pPr>
      <w:spacing w:before="100" w:beforeAutospacing="1" w:after="100" w:afterAutospacing="1"/>
      <w:jc w:val="left"/>
    </w:pPr>
    <w:rPr>
      <w:rFonts w:ascii="Times New Roman" w:eastAsia="Times New Roman" w:hAnsi="Times New Roman"/>
      <w:sz w:val="24"/>
      <w:szCs w:val="24"/>
      <w:lang w:val="en-US"/>
    </w:rPr>
  </w:style>
  <w:style w:type="paragraph" w:customStyle="1" w:styleId="L">
    <w:name w:val="L"/>
    <w:uiPriority w:val="99"/>
    <w:rsid w:val="00922050"/>
    <w:pPr>
      <w:widowControl w:val="0"/>
      <w:spacing w:after="0" w:line="240" w:lineRule="atLeast"/>
    </w:pPr>
    <w:rPr>
      <w:rFonts w:ascii="Courier" w:eastAsia="Times New Roman" w:hAnsi="Courier" w:cs="Times New Roman"/>
      <w:sz w:val="24"/>
      <w:szCs w:val="20"/>
      <w:lang w:val="en-US"/>
    </w:rPr>
  </w:style>
  <w:style w:type="paragraph" w:customStyle="1" w:styleId="ttulo">
    <w:name w:val="título"/>
    <w:basedOn w:val="Normal"/>
    <w:next w:val="Normal"/>
    <w:uiPriority w:val="99"/>
    <w:rsid w:val="00922050"/>
    <w:pPr>
      <w:ind w:right="51"/>
      <w:jc w:val="right"/>
    </w:pPr>
    <w:rPr>
      <w:rFonts w:ascii="Arial" w:eastAsia="Times New Roman" w:hAnsi="Arial"/>
      <w:b/>
      <w:color w:val="0000FF"/>
      <w:sz w:val="20"/>
      <w:szCs w:val="20"/>
      <w:lang w:val="es-ES" w:eastAsia="es-ES"/>
    </w:rPr>
  </w:style>
  <w:style w:type="character" w:customStyle="1" w:styleId="INCISOCar">
    <w:name w:val="INCISO Car"/>
    <w:link w:val="INCISO"/>
    <w:uiPriority w:val="99"/>
    <w:rsid w:val="00922050"/>
    <w:rPr>
      <w:rFonts w:ascii="Arial" w:eastAsia="Times New Roman" w:hAnsi="Arial" w:cs="Arial"/>
      <w:sz w:val="18"/>
      <w:szCs w:val="18"/>
      <w:lang w:val="es-ES_tradnl" w:eastAsia="es-ES"/>
    </w:rPr>
  </w:style>
  <w:style w:type="paragraph" w:customStyle="1" w:styleId="CABEZA">
    <w:name w:val="CABEZA"/>
    <w:basedOn w:val="Ttulo1"/>
    <w:uiPriority w:val="99"/>
    <w:rsid w:val="00922050"/>
    <w:pPr>
      <w:numPr>
        <w:numId w:val="0"/>
      </w:numPr>
      <w:autoSpaceDE w:val="0"/>
      <w:autoSpaceDN w:val="0"/>
      <w:spacing w:before="0" w:after="0" w:line="216" w:lineRule="atLeast"/>
      <w:ind w:right="0"/>
    </w:pPr>
    <w:rPr>
      <w:rFonts w:ascii="CG Palacio (WN)" w:hAnsi="CG Palacio (WN)" w:cs="Times New Roman"/>
      <w:bCs w:val="0"/>
      <w:color w:val="auto"/>
      <w:sz w:val="28"/>
      <w:szCs w:val="20"/>
    </w:rPr>
  </w:style>
  <w:style w:type="paragraph" w:customStyle="1" w:styleId="DocumentMap1">
    <w:name w:val="Document Map1"/>
    <w:basedOn w:val="Normal"/>
    <w:uiPriority w:val="99"/>
    <w:rsid w:val="00922050"/>
    <w:pPr>
      <w:shd w:val="clear" w:color="auto" w:fill="000080"/>
      <w:jc w:val="left"/>
    </w:pPr>
    <w:rPr>
      <w:rFonts w:ascii="Tahoma" w:eastAsia="Times New Roman" w:hAnsi="Tahoma"/>
      <w:sz w:val="20"/>
      <w:szCs w:val="20"/>
      <w:lang w:val="es-ES_tradnl" w:eastAsia="es-ES"/>
    </w:rPr>
  </w:style>
  <w:style w:type="paragraph" w:customStyle="1" w:styleId="BodyText33">
    <w:name w:val="Body Text 33"/>
    <w:basedOn w:val="Normal"/>
    <w:uiPriority w:val="99"/>
    <w:rsid w:val="00922050"/>
    <w:rPr>
      <w:rFonts w:ascii="Arial" w:eastAsia="Times New Roman" w:hAnsi="Arial"/>
      <w:sz w:val="20"/>
      <w:szCs w:val="20"/>
      <w:lang w:val="es-ES" w:eastAsia="es-ES"/>
    </w:rPr>
  </w:style>
  <w:style w:type="paragraph" w:customStyle="1" w:styleId="Date1">
    <w:name w:val="Date1"/>
    <w:basedOn w:val="Normal"/>
    <w:uiPriority w:val="99"/>
    <w:rsid w:val="00922050"/>
    <w:pPr>
      <w:jc w:val="left"/>
    </w:pPr>
    <w:rPr>
      <w:rFonts w:ascii="Times New Roman" w:eastAsia="Times New Roman" w:hAnsi="Times New Roman"/>
      <w:sz w:val="20"/>
      <w:szCs w:val="20"/>
      <w:lang w:val="es-ES_tradnl" w:eastAsia="es-ES"/>
    </w:rPr>
  </w:style>
  <w:style w:type="paragraph" w:customStyle="1" w:styleId="BlockText1">
    <w:name w:val="Block Text1"/>
    <w:basedOn w:val="Normal"/>
    <w:link w:val="BlockText1Car"/>
    <w:rsid w:val="00922050"/>
    <w:pPr>
      <w:ind w:left="355" w:right="51"/>
    </w:pPr>
    <w:rPr>
      <w:rFonts w:ascii="Arial" w:eastAsia="Times New Roman" w:hAnsi="Arial"/>
      <w:sz w:val="20"/>
      <w:szCs w:val="20"/>
      <w:lang w:eastAsia="es-ES"/>
    </w:rPr>
  </w:style>
  <w:style w:type="character" w:customStyle="1" w:styleId="BlockText1Car">
    <w:name w:val="Block Text1 Car"/>
    <w:link w:val="BlockText1"/>
    <w:rsid w:val="00922050"/>
    <w:rPr>
      <w:rFonts w:ascii="Arial" w:eastAsia="Times New Roman" w:hAnsi="Arial" w:cs="Times New Roman"/>
      <w:sz w:val="20"/>
      <w:szCs w:val="20"/>
      <w:lang w:eastAsia="es-ES"/>
    </w:rPr>
  </w:style>
  <w:style w:type="paragraph" w:customStyle="1" w:styleId="BodyText24">
    <w:name w:val="Body Text 24"/>
    <w:basedOn w:val="Normal"/>
    <w:uiPriority w:val="99"/>
    <w:rsid w:val="00922050"/>
    <w:rPr>
      <w:rFonts w:ascii="Arial" w:eastAsia="Times New Roman" w:hAnsi="Arial"/>
      <w:color w:val="0000FF"/>
      <w:sz w:val="20"/>
      <w:szCs w:val="20"/>
      <w:lang w:eastAsia="es-ES"/>
    </w:rPr>
  </w:style>
  <w:style w:type="paragraph" w:customStyle="1" w:styleId="BodyText34">
    <w:name w:val="Body Text 34"/>
    <w:basedOn w:val="BodyText24"/>
    <w:uiPriority w:val="99"/>
    <w:rsid w:val="00922050"/>
    <w:pPr>
      <w:spacing w:after="120"/>
      <w:ind w:left="283"/>
      <w:jc w:val="left"/>
    </w:pPr>
    <w:rPr>
      <w:rFonts w:ascii="Times New Roman" w:hAnsi="Times New Roman"/>
      <w:color w:val="auto"/>
      <w:lang w:val="es-ES_tradnl"/>
    </w:rPr>
  </w:style>
  <w:style w:type="paragraph" w:customStyle="1" w:styleId="BlockText3">
    <w:name w:val="Block Text3"/>
    <w:basedOn w:val="Normal"/>
    <w:uiPriority w:val="99"/>
    <w:rsid w:val="00922050"/>
    <w:pPr>
      <w:ind w:left="355" w:right="51"/>
    </w:pPr>
    <w:rPr>
      <w:rFonts w:ascii="Arial" w:eastAsia="Times New Roman" w:hAnsi="Arial"/>
      <w:sz w:val="20"/>
      <w:szCs w:val="20"/>
      <w:lang w:eastAsia="es-ES"/>
    </w:rPr>
  </w:style>
  <w:style w:type="paragraph" w:customStyle="1" w:styleId="BodyTextIndent32">
    <w:name w:val="Body Text Indent 32"/>
    <w:basedOn w:val="Normal"/>
    <w:uiPriority w:val="99"/>
    <w:rsid w:val="00922050"/>
    <w:pPr>
      <w:ind w:left="709" w:hanging="425"/>
    </w:pPr>
    <w:rPr>
      <w:rFonts w:ascii="Arial" w:eastAsia="Times New Roman" w:hAnsi="Arial"/>
      <w:sz w:val="18"/>
      <w:szCs w:val="20"/>
      <w:lang w:val="es-ES_tradnl" w:eastAsia="es-ES"/>
    </w:rPr>
  </w:style>
  <w:style w:type="paragraph" w:customStyle="1" w:styleId="BodyTextIndent23">
    <w:name w:val="Body Text Indent 23"/>
    <w:basedOn w:val="Normal"/>
    <w:uiPriority w:val="99"/>
    <w:rsid w:val="00922050"/>
    <w:pPr>
      <w:ind w:left="709" w:hanging="567"/>
    </w:pPr>
    <w:rPr>
      <w:rFonts w:ascii="Arial" w:eastAsia="Times New Roman" w:hAnsi="Arial"/>
      <w:sz w:val="18"/>
      <w:szCs w:val="20"/>
      <w:lang w:val="es-ES" w:eastAsia="es-ES"/>
    </w:rPr>
  </w:style>
  <w:style w:type="paragraph" w:customStyle="1" w:styleId="DocumentMap2">
    <w:name w:val="Document Map2"/>
    <w:basedOn w:val="Normal"/>
    <w:uiPriority w:val="99"/>
    <w:rsid w:val="00922050"/>
    <w:pPr>
      <w:shd w:val="clear" w:color="auto" w:fill="000080"/>
      <w:jc w:val="left"/>
    </w:pPr>
    <w:rPr>
      <w:rFonts w:ascii="Tahoma" w:eastAsia="Times New Roman" w:hAnsi="Tahoma"/>
      <w:sz w:val="20"/>
      <w:szCs w:val="20"/>
      <w:lang w:val="es-ES_tradnl" w:eastAsia="es-ES"/>
    </w:rPr>
  </w:style>
  <w:style w:type="paragraph" w:customStyle="1" w:styleId="BodyText25">
    <w:name w:val="Body Text 25"/>
    <w:basedOn w:val="Normal"/>
    <w:uiPriority w:val="99"/>
    <w:rsid w:val="00922050"/>
    <w:rPr>
      <w:rFonts w:ascii="Arial" w:eastAsia="Times New Roman" w:hAnsi="Arial"/>
      <w:color w:val="0000FF"/>
      <w:sz w:val="20"/>
      <w:szCs w:val="20"/>
      <w:lang w:eastAsia="es-ES"/>
    </w:rPr>
  </w:style>
  <w:style w:type="paragraph" w:customStyle="1" w:styleId="Textonormal1">
    <w:name w:val="Texto normal1"/>
    <w:basedOn w:val="Normal"/>
    <w:uiPriority w:val="99"/>
    <w:rsid w:val="00922050"/>
    <w:rPr>
      <w:rFonts w:ascii="Arial" w:eastAsia="Times New Roman" w:hAnsi="Arial"/>
      <w:b/>
      <w:color w:val="0000FF"/>
      <w:sz w:val="20"/>
      <w:szCs w:val="20"/>
      <w:lang w:val="es-ES" w:eastAsia="es-ES"/>
    </w:rPr>
  </w:style>
  <w:style w:type="paragraph" w:customStyle="1" w:styleId="BodyText35">
    <w:name w:val="Body Text 35"/>
    <w:basedOn w:val="BodyText25"/>
    <w:uiPriority w:val="99"/>
    <w:rsid w:val="00922050"/>
    <w:pPr>
      <w:spacing w:after="120"/>
      <w:ind w:left="283"/>
      <w:jc w:val="left"/>
    </w:pPr>
    <w:rPr>
      <w:rFonts w:ascii="Times New Roman" w:hAnsi="Times New Roman"/>
      <w:color w:val="auto"/>
      <w:lang w:val="es-ES_tradnl"/>
    </w:rPr>
  </w:style>
  <w:style w:type="paragraph" w:customStyle="1" w:styleId="BlockText4">
    <w:name w:val="Block Text4"/>
    <w:basedOn w:val="Normal"/>
    <w:uiPriority w:val="99"/>
    <w:rsid w:val="00922050"/>
    <w:pPr>
      <w:ind w:left="355" w:right="51"/>
    </w:pPr>
    <w:rPr>
      <w:rFonts w:ascii="Arial" w:eastAsia="Times New Roman" w:hAnsi="Arial"/>
      <w:sz w:val="20"/>
      <w:szCs w:val="20"/>
      <w:lang w:eastAsia="es-ES"/>
    </w:rPr>
  </w:style>
  <w:style w:type="paragraph" w:customStyle="1" w:styleId="BodyTextIndent33">
    <w:name w:val="Body Text Indent 33"/>
    <w:basedOn w:val="Normal"/>
    <w:uiPriority w:val="99"/>
    <w:rsid w:val="00922050"/>
    <w:pPr>
      <w:ind w:left="709" w:hanging="425"/>
    </w:pPr>
    <w:rPr>
      <w:rFonts w:ascii="Arial" w:eastAsia="Times New Roman" w:hAnsi="Arial"/>
      <w:sz w:val="18"/>
      <w:szCs w:val="20"/>
      <w:lang w:val="es-ES_tradnl" w:eastAsia="es-ES"/>
    </w:rPr>
  </w:style>
  <w:style w:type="paragraph" w:customStyle="1" w:styleId="BodyTextIndent24">
    <w:name w:val="Body Text Indent 24"/>
    <w:basedOn w:val="Normal"/>
    <w:uiPriority w:val="99"/>
    <w:rsid w:val="00922050"/>
    <w:pPr>
      <w:ind w:left="709" w:hanging="567"/>
    </w:pPr>
    <w:rPr>
      <w:rFonts w:ascii="Arial" w:eastAsia="Times New Roman" w:hAnsi="Arial"/>
      <w:sz w:val="18"/>
      <w:szCs w:val="20"/>
      <w:lang w:val="es-ES" w:eastAsia="es-ES"/>
    </w:rPr>
  </w:style>
  <w:style w:type="paragraph" w:customStyle="1" w:styleId="DocumentMap3">
    <w:name w:val="Document Map3"/>
    <w:basedOn w:val="Normal"/>
    <w:uiPriority w:val="99"/>
    <w:rsid w:val="00922050"/>
    <w:pPr>
      <w:shd w:val="clear" w:color="auto" w:fill="000080"/>
      <w:jc w:val="left"/>
    </w:pPr>
    <w:rPr>
      <w:rFonts w:ascii="Tahoma" w:eastAsia="Times New Roman" w:hAnsi="Tahoma"/>
      <w:sz w:val="20"/>
      <w:szCs w:val="20"/>
      <w:lang w:val="es-ES_tradnl" w:eastAsia="es-ES"/>
    </w:rPr>
  </w:style>
  <w:style w:type="paragraph" w:customStyle="1" w:styleId="BodyText27">
    <w:name w:val="Body Text 27"/>
    <w:basedOn w:val="Normal"/>
    <w:uiPriority w:val="99"/>
    <w:rsid w:val="00922050"/>
    <w:pPr>
      <w:shd w:val="clear" w:color="auto" w:fill="FFFFFF"/>
      <w:ind w:right="-714"/>
      <w:jc w:val="left"/>
    </w:pPr>
    <w:rPr>
      <w:rFonts w:ascii="Arial" w:eastAsia="Times New Roman" w:hAnsi="Arial"/>
      <w:sz w:val="20"/>
      <w:szCs w:val="20"/>
      <w:lang w:val="es-ES_tradnl" w:eastAsia="es-ES"/>
    </w:rPr>
  </w:style>
  <w:style w:type="paragraph" w:customStyle="1" w:styleId="Textonormal3">
    <w:name w:val="Texto normal3"/>
    <w:basedOn w:val="Normal"/>
    <w:uiPriority w:val="99"/>
    <w:rsid w:val="00922050"/>
    <w:pPr>
      <w:jc w:val="left"/>
    </w:pPr>
    <w:rPr>
      <w:rFonts w:ascii="Arial" w:eastAsia="Times New Roman" w:hAnsi="Arial"/>
      <w:sz w:val="16"/>
      <w:szCs w:val="20"/>
      <w:lang w:val="es-ES_tradnl" w:eastAsia="es-ES"/>
    </w:rPr>
  </w:style>
  <w:style w:type="paragraph" w:customStyle="1" w:styleId="BodyText26">
    <w:name w:val="Body Text 26"/>
    <w:basedOn w:val="Normal"/>
    <w:uiPriority w:val="99"/>
    <w:rsid w:val="00922050"/>
    <w:rPr>
      <w:rFonts w:ascii="Arial" w:eastAsia="Times New Roman" w:hAnsi="Arial"/>
      <w:color w:val="0000FF"/>
      <w:sz w:val="20"/>
      <w:szCs w:val="20"/>
      <w:lang w:eastAsia="es-ES"/>
    </w:rPr>
  </w:style>
  <w:style w:type="paragraph" w:customStyle="1" w:styleId="anexos">
    <w:name w:val="anexos"/>
    <w:basedOn w:val="Normal"/>
    <w:uiPriority w:val="99"/>
    <w:rsid w:val="00922050"/>
    <w:pPr>
      <w:ind w:left="709" w:hanging="567"/>
    </w:pPr>
    <w:rPr>
      <w:rFonts w:ascii="Arial" w:eastAsia="Times New Roman" w:hAnsi="Arial"/>
      <w:sz w:val="18"/>
      <w:szCs w:val="20"/>
      <w:lang w:val="es-ES_tradnl"/>
    </w:rPr>
  </w:style>
  <w:style w:type="paragraph" w:customStyle="1" w:styleId="Textonormal2">
    <w:name w:val="Texto normal2"/>
    <w:basedOn w:val="Normal"/>
    <w:uiPriority w:val="99"/>
    <w:rsid w:val="00922050"/>
    <w:pPr>
      <w:jc w:val="left"/>
    </w:pPr>
    <w:rPr>
      <w:rFonts w:ascii="Arial" w:eastAsia="Times New Roman" w:hAnsi="Arial"/>
      <w:sz w:val="16"/>
      <w:szCs w:val="20"/>
      <w:lang w:val="es-ES_tradnl" w:eastAsia="es-ES"/>
    </w:rPr>
  </w:style>
  <w:style w:type="paragraph" w:customStyle="1" w:styleId="Textodeglobo1">
    <w:name w:val="Texto de globo1"/>
    <w:basedOn w:val="Normal"/>
    <w:uiPriority w:val="99"/>
    <w:semiHidden/>
    <w:rsid w:val="00922050"/>
    <w:pPr>
      <w:jc w:val="left"/>
    </w:pPr>
    <w:rPr>
      <w:rFonts w:ascii="Tahoma" w:eastAsia="Times New Roman" w:hAnsi="Tahoma" w:cs="Tahoma"/>
      <w:sz w:val="16"/>
      <w:szCs w:val="16"/>
      <w:lang w:val="es-ES" w:eastAsia="es-ES"/>
    </w:rPr>
  </w:style>
  <w:style w:type="paragraph" w:customStyle="1" w:styleId="BodyText28">
    <w:name w:val="Body Text 28"/>
    <w:basedOn w:val="Normal"/>
    <w:uiPriority w:val="99"/>
    <w:rsid w:val="00922050"/>
    <w:rPr>
      <w:rFonts w:ascii="Arial" w:eastAsia="Times New Roman" w:hAnsi="Arial"/>
      <w:color w:val="0000FF"/>
      <w:sz w:val="20"/>
      <w:szCs w:val="20"/>
      <w:lang w:eastAsia="es-ES"/>
    </w:rPr>
  </w:style>
  <w:style w:type="paragraph" w:customStyle="1" w:styleId="xl22">
    <w:name w:val="xl22"/>
    <w:basedOn w:val="Normal"/>
    <w:uiPriority w:val="99"/>
    <w:rsid w:val="00922050"/>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val="es-ES" w:eastAsia="es-ES"/>
    </w:rPr>
  </w:style>
  <w:style w:type="paragraph" w:customStyle="1" w:styleId="xl23">
    <w:name w:val="xl23"/>
    <w:basedOn w:val="Normal"/>
    <w:uiPriority w:val="99"/>
    <w:rsid w:val="00922050"/>
    <w:pPr>
      <w:spacing w:before="100" w:beforeAutospacing="1" w:after="100" w:afterAutospacing="1"/>
      <w:jc w:val="center"/>
    </w:pPr>
    <w:rPr>
      <w:rFonts w:ascii="Arial" w:eastAsia="Times New Roman" w:hAnsi="Arial" w:cs="Arial"/>
      <w:b/>
      <w:bCs/>
      <w:sz w:val="18"/>
      <w:szCs w:val="18"/>
      <w:lang w:val="es-ES" w:eastAsia="es-ES"/>
    </w:rPr>
  </w:style>
  <w:style w:type="paragraph" w:customStyle="1" w:styleId="xl88">
    <w:name w:val="xl88"/>
    <w:basedOn w:val="Normal"/>
    <w:rsid w:val="00922050"/>
    <w:pPr>
      <w:spacing w:before="100" w:beforeAutospacing="1" w:after="100" w:afterAutospacing="1"/>
      <w:jc w:val="left"/>
      <w:textAlignment w:val="top"/>
    </w:pPr>
    <w:rPr>
      <w:rFonts w:ascii="Arial" w:eastAsia="Times New Roman" w:hAnsi="Arial" w:cs="Arial"/>
      <w:b/>
      <w:bCs/>
      <w:sz w:val="16"/>
      <w:szCs w:val="16"/>
      <w:lang w:val="es-ES" w:eastAsia="es-ES"/>
    </w:rPr>
  </w:style>
  <w:style w:type="paragraph" w:customStyle="1" w:styleId="xl89">
    <w:name w:val="xl89"/>
    <w:basedOn w:val="Normal"/>
    <w:rsid w:val="00922050"/>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0">
    <w:name w:val="xl90"/>
    <w:basedOn w:val="Normal"/>
    <w:rsid w:val="00922050"/>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18"/>
      <w:szCs w:val="18"/>
      <w:lang w:val="es-ES" w:eastAsia="es-ES"/>
    </w:rPr>
  </w:style>
  <w:style w:type="paragraph" w:customStyle="1" w:styleId="xl91">
    <w:name w:val="xl91"/>
    <w:basedOn w:val="Normal"/>
    <w:rsid w:val="00922050"/>
    <w:pPr>
      <w:pBdr>
        <w:top w:val="single" w:sz="4" w:space="0" w:color="auto"/>
        <w:left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paragraph" w:customStyle="1" w:styleId="xl92">
    <w:name w:val="xl92"/>
    <w:basedOn w:val="Normal"/>
    <w:rsid w:val="00922050"/>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lang w:val="es-ES" w:eastAsia="es-ES"/>
    </w:rPr>
  </w:style>
  <w:style w:type="character" w:customStyle="1" w:styleId="CarCar">
    <w:name w:val="Car Car"/>
    <w:locked/>
    <w:rsid w:val="00922050"/>
    <w:rPr>
      <w:rFonts w:ascii="Arial Narrow" w:hAnsi="Arial Narrow"/>
      <w:lang w:val="es-MX" w:eastAsia="en-US" w:bidi="ar-SA"/>
    </w:rPr>
  </w:style>
  <w:style w:type="paragraph" w:customStyle="1" w:styleId="BodyText36">
    <w:name w:val="Body Text 36"/>
    <w:basedOn w:val="Normal"/>
    <w:uiPriority w:val="99"/>
    <w:rsid w:val="00922050"/>
    <w:pPr>
      <w:spacing w:line="360" w:lineRule="atLeast"/>
    </w:pPr>
    <w:rPr>
      <w:rFonts w:ascii="Arial" w:eastAsia="Times New Roman" w:hAnsi="Arial"/>
      <w:b/>
      <w:sz w:val="24"/>
      <w:szCs w:val="20"/>
      <w:lang w:val="es-ES_tradnl" w:eastAsia="es-ES"/>
    </w:rPr>
  </w:style>
  <w:style w:type="paragraph" w:customStyle="1" w:styleId="BodyTextIndent25">
    <w:name w:val="Body Text Indent 25"/>
    <w:basedOn w:val="Normal"/>
    <w:uiPriority w:val="99"/>
    <w:rsid w:val="00922050"/>
    <w:pPr>
      <w:overflowPunct w:val="0"/>
      <w:autoSpaceDE w:val="0"/>
      <w:autoSpaceDN w:val="0"/>
      <w:adjustRightInd w:val="0"/>
      <w:spacing w:line="240" w:lineRule="atLeast"/>
      <w:ind w:hanging="568"/>
      <w:textAlignment w:val="baseline"/>
    </w:pPr>
    <w:rPr>
      <w:rFonts w:ascii="Arial" w:eastAsia="Times New Roman" w:hAnsi="Arial"/>
      <w:color w:val="000000"/>
      <w:sz w:val="20"/>
      <w:szCs w:val="20"/>
      <w:lang w:val="es-ES_tradnl" w:eastAsia="es-ES"/>
    </w:rPr>
  </w:style>
  <w:style w:type="paragraph" w:customStyle="1" w:styleId="fraccion2">
    <w:name w:val="fraccion2"/>
    <w:basedOn w:val="Normal"/>
    <w:uiPriority w:val="99"/>
    <w:rsid w:val="00922050"/>
    <w:pPr>
      <w:ind w:left="1701" w:hanging="567"/>
    </w:pPr>
    <w:rPr>
      <w:rFonts w:ascii="Arial" w:eastAsia="Times New Roman" w:hAnsi="Arial"/>
      <w:sz w:val="24"/>
      <w:szCs w:val="20"/>
      <w:lang w:val="es-ES_tradnl" w:eastAsia="es-ES"/>
    </w:rPr>
  </w:style>
  <w:style w:type="paragraph" w:customStyle="1" w:styleId="Style1">
    <w:name w:val="Style 1"/>
    <w:basedOn w:val="Normal"/>
    <w:uiPriority w:val="99"/>
    <w:rsid w:val="00922050"/>
    <w:pPr>
      <w:widowControl w:val="0"/>
      <w:autoSpaceDE w:val="0"/>
      <w:autoSpaceDN w:val="0"/>
      <w:adjustRightInd w:val="0"/>
      <w:jc w:val="left"/>
    </w:pPr>
    <w:rPr>
      <w:rFonts w:ascii="Times New Roman" w:eastAsia="Times New Roman" w:hAnsi="Times New Roman"/>
      <w:sz w:val="24"/>
      <w:szCs w:val="24"/>
      <w:lang w:val="en-US"/>
    </w:rPr>
  </w:style>
  <w:style w:type="paragraph" w:customStyle="1" w:styleId="1">
    <w:name w:val="1"/>
    <w:basedOn w:val="Normal"/>
    <w:next w:val="Textodebloque"/>
    <w:uiPriority w:val="99"/>
    <w:rsid w:val="00922050"/>
    <w:pPr>
      <w:ind w:left="993" w:right="-799" w:hanging="993"/>
      <w:jc w:val="left"/>
    </w:pPr>
    <w:rPr>
      <w:rFonts w:ascii="Arial" w:eastAsia="Times New Roman" w:hAnsi="Arial"/>
      <w:b/>
      <w:color w:val="FF00FF"/>
      <w:sz w:val="20"/>
      <w:szCs w:val="20"/>
      <w:lang w:val="es-ES_tradnl"/>
    </w:rPr>
  </w:style>
  <w:style w:type="paragraph" w:customStyle="1" w:styleId="BodyText29">
    <w:name w:val="Body Text 29"/>
    <w:basedOn w:val="Normal"/>
    <w:uiPriority w:val="99"/>
    <w:rsid w:val="00922050"/>
    <w:rPr>
      <w:rFonts w:ascii="Arial" w:eastAsia="Times New Roman" w:hAnsi="Arial"/>
      <w:color w:val="0000FF"/>
      <w:sz w:val="20"/>
      <w:szCs w:val="20"/>
      <w:lang w:eastAsia="es-ES"/>
    </w:rPr>
  </w:style>
  <w:style w:type="numbering" w:styleId="111111">
    <w:name w:val="Outline List 2"/>
    <w:basedOn w:val="Sinlista"/>
    <w:rsid w:val="00922050"/>
    <w:pPr>
      <w:numPr>
        <w:numId w:val="25"/>
      </w:numPr>
    </w:pPr>
  </w:style>
  <w:style w:type="paragraph" w:customStyle="1" w:styleId="NormalArial0">
    <w:name w:val="Normal+Arial"/>
    <w:aliases w:val="justificado,derecha"/>
    <w:basedOn w:val="Normal"/>
    <w:link w:val="NormalArialCar"/>
    <w:rsid w:val="00922050"/>
    <w:pPr>
      <w:spacing w:before="60" w:after="60"/>
    </w:pPr>
    <w:rPr>
      <w:rFonts w:ascii="Arial" w:eastAsia="Times New Roman" w:hAnsi="Arial"/>
      <w:b/>
      <w:sz w:val="18"/>
      <w:szCs w:val="20"/>
      <w:lang w:val="es-ES_tradnl" w:eastAsia="es-ES"/>
    </w:rPr>
  </w:style>
  <w:style w:type="character" w:customStyle="1" w:styleId="NormalArialCar">
    <w:name w:val="Normal+Arial Car"/>
    <w:aliases w:val="justificado Car,derecha Car Car"/>
    <w:link w:val="NormalArial0"/>
    <w:rsid w:val="00922050"/>
    <w:rPr>
      <w:rFonts w:ascii="Arial" w:eastAsia="Times New Roman" w:hAnsi="Arial" w:cs="Times New Roman"/>
      <w:b/>
      <w:sz w:val="18"/>
      <w:szCs w:val="20"/>
      <w:lang w:val="es-ES_tradnl" w:eastAsia="es-ES"/>
    </w:rPr>
  </w:style>
  <w:style w:type="paragraph" w:customStyle="1" w:styleId="titulon">
    <w:name w:val="titulo n"/>
    <w:basedOn w:val="Normal"/>
    <w:uiPriority w:val="99"/>
    <w:rsid w:val="00922050"/>
    <w:pPr>
      <w:numPr>
        <w:numId w:val="26"/>
      </w:numPr>
    </w:pPr>
    <w:rPr>
      <w:rFonts w:ascii="Arial" w:eastAsia="Times New Roman" w:hAnsi="Arial" w:cs="Arial"/>
      <w:b/>
      <w:caps/>
      <w:sz w:val="24"/>
      <w:szCs w:val="20"/>
      <w:lang w:val="es-ES" w:eastAsia="es-ES"/>
    </w:rPr>
  </w:style>
  <w:style w:type="paragraph" w:customStyle="1" w:styleId="PARRNORMAL11">
    <w:name w:val="PARR NORMAL 11"/>
    <w:basedOn w:val="Normal"/>
    <w:uiPriority w:val="99"/>
    <w:rsid w:val="00922050"/>
    <w:pPr>
      <w:numPr>
        <w:ilvl w:val="1"/>
        <w:numId w:val="26"/>
      </w:numPr>
    </w:pPr>
    <w:rPr>
      <w:rFonts w:ascii="Arial" w:eastAsia="Times New Roman" w:hAnsi="Arial"/>
      <w:sz w:val="20"/>
      <w:szCs w:val="20"/>
      <w:lang w:val="es-ES" w:eastAsia="es-ES"/>
    </w:rPr>
  </w:style>
  <w:style w:type="character" w:customStyle="1" w:styleId="JoseIgnacioCruzIbarra">
    <w:name w:val="Jose Ignacio Cruz Ibarra"/>
    <w:semiHidden/>
    <w:rsid w:val="00922050"/>
    <w:rPr>
      <w:rFonts w:ascii="Arial" w:hAnsi="Arial" w:cs="Arial"/>
      <w:color w:val="auto"/>
      <w:sz w:val="20"/>
      <w:szCs w:val="20"/>
    </w:rPr>
  </w:style>
  <w:style w:type="paragraph" w:styleId="Encabezadodelista">
    <w:name w:val="toa heading"/>
    <w:basedOn w:val="Normal"/>
    <w:next w:val="Normal"/>
    <w:uiPriority w:val="99"/>
    <w:rsid w:val="00922050"/>
    <w:pPr>
      <w:spacing w:before="120"/>
      <w:jc w:val="left"/>
    </w:pPr>
    <w:rPr>
      <w:rFonts w:ascii="Arial" w:eastAsia="Times New Roman" w:hAnsi="Arial" w:cs="Arial"/>
      <w:b/>
      <w:bCs/>
      <w:sz w:val="24"/>
      <w:szCs w:val="24"/>
      <w:lang w:val="es-ES_tradnl" w:eastAsia="es-ES"/>
    </w:rPr>
  </w:style>
  <w:style w:type="character" w:customStyle="1" w:styleId="emailstyle19">
    <w:name w:val="emailstyle19"/>
    <w:semiHidden/>
    <w:rsid w:val="00922050"/>
    <w:rPr>
      <w:rFonts w:ascii="Arial" w:hAnsi="Arial" w:cs="Arial" w:hint="default"/>
      <w:color w:val="000080"/>
      <w:sz w:val="20"/>
      <w:szCs w:val="20"/>
    </w:rPr>
  </w:style>
  <w:style w:type="paragraph" w:customStyle="1" w:styleId="CIATEQLISTA">
    <w:name w:val="CIATEQ LISTA"/>
    <w:basedOn w:val="Normal"/>
    <w:uiPriority w:val="99"/>
    <w:rsid w:val="00922050"/>
    <w:pPr>
      <w:tabs>
        <w:tab w:val="num" w:pos="360"/>
      </w:tabs>
    </w:pPr>
    <w:rPr>
      <w:rFonts w:ascii="Arial" w:eastAsia="Times New Roman" w:hAnsi="Arial"/>
      <w:sz w:val="20"/>
      <w:szCs w:val="20"/>
      <w:lang w:val="es-ES" w:eastAsia="es-ES"/>
    </w:rPr>
  </w:style>
  <w:style w:type="paragraph" w:customStyle="1" w:styleId="BlockText6">
    <w:name w:val="Block Text6"/>
    <w:basedOn w:val="Normal"/>
    <w:uiPriority w:val="99"/>
    <w:rsid w:val="00922050"/>
    <w:pPr>
      <w:widowControl w:val="0"/>
      <w:ind w:left="993" w:right="51" w:hanging="426"/>
    </w:pPr>
    <w:rPr>
      <w:rFonts w:ascii="Arial" w:eastAsia="Times New Roman" w:hAnsi="Arial"/>
      <w:sz w:val="20"/>
      <w:szCs w:val="20"/>
      <w:lang w:eastAsia="es-ES"/>
    </w:rPr>
  </w:style>
  <w:style w:type="paragraph" w:customStyle="1" w:styleId="BodyTextIndent34">
    <w:name w:val="Body Text Indent 34"/>
    <w:basedOn w:val="Normal"/>
    <w:uiPriority w:val="99"/>
    <w:rsid w:val="00922050"/>
    <w:pPr>
      <w:ind w:left="709" w:hanging="425"/>
    </w:pPr>
    <w:rPr>
      <w:rFonts w:ascii="Arial" w:eastAsia="Times New Roman" w:hAnsi="Arial"/>
      <w:sz w:val="18"/>
      <w:szCs w:val="20"/>
      <w:lang w:val="es-ES_tradnl" w:eastAsia="es-ES"/>
    </w:rPr>
  </w:style>
  <w:style w:type="paragraph" w:customStyle="1" w:styleId="xl93">
    <w:name w:val="xl93"/>
    <w:basedOn w:val="Normal"/>
    <w:rsid w:val="00922050"/>
    <w:pPr>
      <w:spacing w:before="100" w:beforeAutospacing="1" w:after="100" w:afterAutospacing="1"/>
      <w:jc w:val="center"/>
    </w:pPr>
    <w:rPr>
      <w:rFonts w:ascii="Arial" w:eastAsia="Times New Roman" w:hAnsi="Arial" w:cs="Arial"/>
      <w:sz w:val="18"/>
      <w:szCs w:val="18"/>
      <w:lang w:val="es-ES" w:eastAsia="es-ES"/>
    </w:rPr>
  </w:style>
  <w:style w:type="paragraph" w:customStyle="1" w:styleId="xl94">
    <w:name w:val="xl94"/>
    <w:basedOn w:val="Normal"/>
    <w:rsid w:val="00922050"/>
    <w:pPr>
      <w:pBdr>
        <w:right w:val="single" w:sz="8" w:space="0" w:color="auto"/>
      </w:pBdr>
      <w:spacing w:before="100" w:beforeAutospacing="1" w:after="100" w:afterAutospacing="1"/>
      <w:jc w:val="center"/>
    </w:pPr>
    <w:rPr>
      <w:rFonts w:ascii="Arial" w:eastAsia="Times New Roman" w:hAnsi="Arial" w:cs="Arial"/>
      <w:sz w:val="18"/>
      <w:szCs w:val="18"/>
      <w:lang w:val="es-ES" w:eastAsia="es-ES"/>
    </w:rPr>
  </w:style>
  <w:style w:type="paragraph" w:customStyle="1" w:styleId="xl95">
    <w:name w:val="xl95"/>
    <w:basedOn w:val="Normal"/>
    <w:rsid w:val="00922050"/>
    <w:pPr>
      <w:pBdr>
        <w:left w:val="single" w:sz="4"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6">
    <w:name w:val="xl96"/>
    <w:basedOn w:val="Normal"/>
    <w:rsid w:val="00922050"/>
    <w:pPr>
      <w:spacing w:before="100" w:beforeAutospacing="1" w:after="100" w:afterAutospacing="1"/>
      <w:jc w:val="center"/>
    </w:pPr>
    <w:rPr>
      <w:rFonts w:ascii="Arial" w:eastAsia="Times New Roman" w:hAnsi="Arial" w:cs="Arial"/>
      <w:sz w:val="24"/>
      <w:szCs w:val="24"/>
      <w:lang w:val="es-ES" w:eastAsia="es-ES"/>
    </w:rPr>
  </w:style>
  <w:style w:type="paragraph" w:customStyle="1" w:styleId="xl97">
    <w:name w:val="xl97"/>
    <w:basedOn w:val="Normal"/>
    <w:rsid w:val="00922050"/>
    <w:pPr>
      <w:pBdr>
        <w:right w:val="single" w:sz="8" w:space="0" w:color="auto"/>
      </w:pBdr>
      <w:spacing w:before="100" w:beforeAutospacing="1" w:after="100" w:afterAutospacing="1"/>
      <w:jc w:val="center"/>
    </w:pPr>
    <w:rPr>
      <w:rFonts w:ascii="Arial" w:eastAsia="Times New Roman" w:hAnsi="Arial" w:cs="Arial"/>
      <w:sz w:val="24"/>
      <w:szCs w:val="24"/>
      <w:lang w:val="es-ES" w:eastAsia="es-ES"/>
    </w:rPr>
  </w:style>
  <w:style w:type="paragraph" w:customStyle="1" w:styleId="xl98">
    <w:name w:val="xl98"/>
    <w:basedOn w:val="Normal"/>
    <w:rsid w:val="00922050"/>
    <w:pPr>
      <w:pBdr>
        <w:top w:val="single" w:sz="8" w:space="0" w:color="auto"/>
        <w:left w:val="single" w:sz="4"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99">
    <w:name w:val="xl99"/>
    <w:basedOn w:val="Normal"/>
    <w:rsid w:val="00922050"/>
    <w:pPr>
      <w:pBdr>
        <w:top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0">
    <w:name w:val="xl100"/>
    <w:basedOn w:val="Normal"/>
    <w:rsid w:val="00922050"/>
    <w:pPr>
      <w:pBdr>
        <w:top w:val="single" w:sz="8" w:space="0" w:color="auto"/>
        <w:right w:val="single" w:sz="8" w:space="0" w:color="auto"/>
      </w:pBd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01">
    <w:name w:val="xl101"/>
    <w:basedOn w:val="Normal"/>
    <w:rsid w:val="00922050"/>
    <w:pPr>
      <w:pBdr>
        <w:top w:val="single" w:sz="8" w:space="0" w:color="auto"/>
        <w:left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2">
    <w:name w:val="xl102"/>
    <w:basedOn w:val="Normal"/>
    <w:rsid w:val="00922050"/>
    <w:pPr>
      <w:pBdr>
        <w:top w:val="single" w:sz="8"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3">
    <w:name w:val="xl103"/>
    <w:basedOn w:val="Normal"/>
    <w:rsid w:val="00922050"/>
    <w:pPr>
      <w:pBdr>
        <w:top w:val="single" w:sz="8"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paragraph" w:customStyle="1" w:styleId="xl104">
    <w:name w:val="xl104"/>
    <w:basedOn w:val="Normal"/>
    <w:rsid w:val="00922050"/>
    <w:pPr>
      <w:pBdr>
        <w:top w:val="single" w:sz="8" w:space="0" w:color="auto"/>
        <w:left w:val="single" w:sz="4" w:space="0" w:color="auto"/>
      </w:pBdr>
      <w:spacing w:before="100" w:beforeAutospacing="1" w:after="100" w:afterAutospacing="1"/>
      <w:jc w:val="center"/>
      <w:textAlignment w:val="center"/>
    </w:pPr>
    <w:rPr>
      <w:rFonts w:ascii="Arial" w:eastAsia="Times New Roman" w:hAnsi="Arial" w:cs="Arial"/>
      <w:b/>
      <w:bCs/>
      <w:sz w:val="16"/>
      <w:szCs w:val="16"/>
      <w:lang w:val="es-ES" w:eastAsia="es-ES"/>
    </w:rPr>
  </w:style>
  <w:style w:type="character" w:customStyle="1" w:styleId="FraccinCar">
    <w:name w:val="Fracción Car"/>
    <w:link w:val="Fraccin"/>
    <w:rsid w:val="00922050"/>
    <w:rPr>
      <w:rFonts w:ascii="Arial" w:eastAsia="Times New Roman" w:hAnsi="Arial" w:cs="Times New Roman"/>
      <w:sz w:val="24"/>
      <w:szCs w:val="24"/>
      <w:lang w:eastAsia="es-ES"/>
    </w:rPr>
  </w:style>
  <w:style w:type="paragraph" w:customStyle="1" w:styleId="Estilo">
    <w:name w:val="Estilo"/>
    <w:uiPriority w:val="99"/>
    <w:rsid w:val="00922050"/>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Listaconvietas2">
    <w:name w:val="List Bullet 2"/>
    <w:basedOn w:val="Normal"/>
    <w:uiPriority w:val="99"/>
    <w:rsid w:val="00922050"/>
    <w:pPr>
      <w:tabs>
        <w:tab w:val="num" w:pos="643"/>
      </w:tabs>
      <w:ind w:left="643" w:hanging="360"/>
      <w:jc w:val="left"/>
    </w:pPr>
    <w:rPr>
      <w:rFonts w:ascii="Times New Roman" w:eastAsia="Times New Roman" w:hAnsi="Times New Roman"/>
      <w:sz w:val="24"/>
      <w:szCs w:val="24"/>
      <w:lang w:val="es-ES" w:eastAsia="es-ES"/>
    </w:rPr>
  </w:style>
  <w:style w:type="paragraph" w:customStyle="1" w:styleId="EstiloArial11ptJustificado">
    <w:name w:val="Estilo Arial 11 pt Justificado"/>
    <w:basedOn w:val="Normal"/>
    <w:uiPriority w:val="99"/>
    <w:rsid w:val="00922050"/>
    <w:rPr>
      <w:rFonts w:ascii="Arial" w:eastAsia="Times New Roman" w:hAnsi="Arial"/>
      <w:szCs w:val="20"/>
      <w:lang w:val="es-ES_tradnl"/>
    </w:rPr>
  </w:style>
  <w:style w:type="paragraph" w:customStyle="1" w:styleId="AZUL">
    <w:name w:val="AZUL"/>
    <w:basedOn w:val="Normal"/>
    <w:uiPriority w:val="99"/>
    <w:rsid w:val="00922050"/>
    <w:pPr>
      <w:jc w:val="left"/>
    </w:pPr>
    <w:rPr>
      <w:rFonts w:ascii="Arial" w:eastAsia="Times New Roman" w:hAnsi="Arial" w:cs="Arial"/>
      <w:b/>
      <w:color w:val="0000FF"/>
      <w:sz w:val="20"/>
      <w:szCs w:val="20"/>
      <w:lang w:eastAsia="es-ES"/>
    </w:rPr>
  </w:style>
  <w:style w:type="paragraph" w:customStyle="1" w:styleId="TITULOSPGPB">
    <w:name w:val="TITULOS PGPB"/>
    <w:basedOn w:val="EstiloArial11ptJustificado"/>
    <w:autoRedefine/>
    <w:uiPriority w:val="99"/>
    <w:rsid w:val="00922050"/>
    <w:pPr>
      <w:numPr>
        <w:numId w:val="27"/>
      </w:numPr>
      <w:spacing w:after="120"/>
    </w:pPr>
    <w:rPr>
      <w:b/>
      <w:caps/>
      <w:szCs w:val="22"/>
    </w:rPr>
  </w:style>
  <w:style w:type="paragraph" w:customStyle="1" w:styleId="Normal2pgpb">
    <w:name w:val="Normal 2 pgpb"/>
    <w:basedOn w:val="Sangradetextonormal"/>
    <w:autoRedefine/>
    <w:uiPriority w:val="99"/>
    <w:rsid w:val="00922050"/>
    <w:pPr>
      <w:ind w:left="720" w:firstLine="0"/>
    </w:pPr>
    <w:rPr>
      <w:bCs w:val="0"/>
      <w:lang w:val="es-ES"/>
    </w:rPr>
  </w:style>
  <w:style w:type="paragraph" w:customStyle="1" w:styleId="Prrafodelista1">
    <w:name w:val="Párrafo de lista1"/>
    <w:basedOn w:val="Normal"/>
    <w:uiPriority w:val="99"/>
    <w:qFormat/>
    <w:rsid w:val="00922050"/>
    <w:pPr>
      <w:spacing w:after="200" w:line="276" w:lineRule="auto"/>
      <w:ind w:left="720"/>
      <w:contextualSpacing/>
      <w:jc w:val="left"/>
    </w:pPr>
    <w:rPr>
      <w:rFonts w:eastAsia="Times New Roman"/>
    </w:rPr>
  </w:style>
  <w:style w:type="paragraph" w:customStyle="1" w:styleId="Sangra2detindependiente12">
    <w:name w:val="Sangría 2 de t. independiente12"/>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431">
    <w:name w:val="EstiloCorreo431"/>
    <w:semiHidden/>
    <w:rsid w:val="00922050"/>
    <w:rPr>
      <w:rFonts w:ascii="Arial" w:hAnsi="Arial" w:cs="Arial"/>
      <w:color w:val="auto"/>
      <w:sz w:val="20"/>
      <w:szCs w:val="20"/>
    </w:rPr>
  </w:style>
  <w:style w:type="paragraph" w:customStyle="1" w:styleId="xl105">
    <w:name w:val="xl105"/>
    <w:basedOn w:val="Normal"/>
    <w:rsid w:val="00922050"/>
    <w:pPr>
      <w:pBdr>
        <w:top w:val="single" w:sz="4" w:space="0" w:color="808080"/>
        <w:lef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6">
    <w:name w:val="xl106"/>
    <w:basedOn w:val="Normal"/>
    <w:rsid w:val="00922050"/>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7">
    <w:name w:val="xl107"/>
    <w:basedOn w:val="Normal"/>
    <w:rsid w:val="00922050"/>
    <w:pPr>
      <w:pBdr>
        <w:top w:val="single" w:sz="4" w:space="0" w:color="808080"/>
        <w:left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08">
    <w:name w:val="xl108"/>
    <w:basedOn w:val="Normal"/>
    <w:rsid w:val="00922050"/>
    <w:pPr>
      <w:spacing w:before="100" w:beforeAutospacing="1" w:after="100" w:afterAutospacing="1"/>
      <w:jc w:val="left"/>
    </w:pPr>
    <w:rPr>
      <w:rFonts w:ascii="Arial" w:eastAsia="Times New Roman" w:hAnsi="Arial" w:cs="Arial"/>
      <w:sz w:val="24"/>
      <w:szCs w:val="24"/>
      <w:lang w:val="es-ES" w:eastAsia="es-ES"/>
    </w:rPr>
  </w:style>
  <w:style w:type="paragraph" w:customStyle="1" w:styleId="xl109">
    <w:name w:val="xl109"/>
    <w:basedOn w:val="Normal"/>
    <w:rsid w:val="00922050"/>
    <w:pPr>
      <w:spacing w:before="100" w:beforeAutospacing="1" w:after="100" w:afterAutospacing="1"/>
      <w:jc w:val="center"/>
      <w:textAlignment w:val="center"/>
    </w:pPr>
    <w:rPr>
      <w:rFonts w:ascii="Times New Roman" w:eastAsia="Times New Roman" w:hAnsi="Times New Roman"/>
      <w:b/>
      <w:bCs/>
      <w:sz w:val="24"/>
      <w:szCs w:val="24"/>
      <w:lang w:val="es-ES" w:eastAsia="es-ES"/>
    </w:rPr>
  </w:style>
  <w:style w:type="paragraph" w:customStyle="1" w:styleId="xl110">
    <w:name w:val="xl110"/>
    <w:basedOn w:val="Normal"/>
    <w:rsid w:val="00922050"/>
    <w:pPr>
      <w:spacing w:before="100" w:beforeAutospacing="1" w:after="100" w:afterAutospacing="1"/>
      <w:jc w:val="center"/>
    </w:pPr>
    <w:rPr>
      <w:rFonts w:ascii="Arial" w:eastAsia="Times New Roman" w:hAnsi="Arial" w:cs="Arial"/>
      <w:b/>
      <w:bCs/>
      <w:sz w:val="24"/>
      <w:szCs w:val="24"/>
      <w:lang w:val="es-ES" w:eastAsia="es-ES"/>
    </w:rPr>
  </w:style>
  <w:style w:type="paragraph" w:customStyle="1" w:styleId="xl111">
    <w:name w:val="xl111"/>
    <w:basedOn w:val="Normal"/>
    <w:rsid w:val="00922050"/>
    <w:pPr>
      <w:pBdr>
        <w:top w:val="single" w:sz="4" w:space="0" w:color="808080"/>
        <w:left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2">
    <w:name w:val="xl112"/>
    <w:basedOn w:val="Normal"/>
    <w:rsid w:val="00922050"/>
    <w:pPr>
      <w:pBdr>
        <w:top w:val="single" w:sz="4" w:space="0" w:color="808080"/>
        <w:bottom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3">
    <w:name w:val="xl113"/>
    <w:basedOn w:val="Normal"/>
    <w:rsid w:val="00922050"/>
    <w:pPr>
      <w:pBdr>
        <w:top w:val="single" w:sz="4" w:space="0" w:color="808080"/>
        <w:bottom w:val="single" w:sz="4" w:space="0" w:color="808080"/>
        <w:right w:val="single" w:sz="4" w:space="0" w:color="808080"/>
      </w:pBdr>
      <w:shd w:val="clear" w:color="000000" w:fill="C5D9F1"/>
      <w:spacing w:before="100" w:beforeAutospacing="1" w:after="100" w:afterAutospacing="1"/>
      <w:jc w:val="left"/>
    </w:pPr>
    <w:rPr>
      <w:rFonts w:ascii="Arial" w:eastAsia="Times New Roman" w:hAnsi="Arial" w:cs="Arial"/>
      <w:b/>
      <w:bCs/>
      <w:sz w:val="24"/>
      <w:szCs w:val="24"/>
      <w:lang w:val="es-ES" w:eastAsia="es-ES"/>
    </w:rPr>
  </w:style>
  <w:style w:type="paragraph" w:customStyle="1" w:styleId="xl114">
    <w:name w:val="xl114"/>
    <w:basedOn w:val="Normal"/>
    <w:rsid w:val="00922050"/>
    <w:pPr>
      <w:pBdr>
        <w:top w:val="single" w:sz="4" w:space="0" w:color="808080"/>
        <w:left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5">
    <w:name w:val="xl115"/>
    <w:basedOn w:val="Normal"/>
    <w:rsid w:val="00922050"/>
    <w:pPr>
      <w:pBdr>
        <w:top w:val="single" w:sz="4" w:space="0" w:color="808080"/>
        <w:bottom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xl116">
    <w:name w:val="xl116"/>
    <w:basedOn w:val="Normal"/>
    <w:rsid w:val="00922050"/>
    <w:pPr>
      <w:pBdr>
        <w:top w:val="single" w:sz="4" w:space="0" w:color="808080"/>
        <w:bottom w:val="single" w:sz="4" w:space="0" w:color="808080"/>
        <w:right w:val="single" w:sz="4" w:space="0" w:color="808080"/>
      </w:pBdr>
      <w:shd w:val="clear" w:color="000000" w:fill="C5D9F1"/>
      <w:spacing w:before="100" w:beforeAutospacing="1" w:after="100" w:afterAutospacing="1"/>
      <w:jc w:val="left"/>
      <w:textAlignment w:val="top"/>
    </w:pPr>
    <w:rPr>
      <w:rFonts w:ascii="Arial" w:eastAsia="Times New Roman" w:hAnsi="Arial" w:cs="Arial"/>
      <w:b/>
      <w:bCs/>
      <w:sz w:val="24"/>
      <w:szCs w:val="24"/>
      <w:lang w:val="es-ES" w:eastAsia="es-ES"/>
    </w:rPr>
  </w:style>
  <w:style w:type="paragraph" w:customStyle="1" w:styleId="JLZsubestilo1">
    <w:name w:val="JLZ subestilo 1"/>
    <w:basedOn w:val="Normal"/>
    <w:uiPriority w:val="99"/>
    <w:rsid w:val="00922050"/>
    <w:pPr>
      <w:tabs>
        <w:tab w:val="left" w:pos="1304"/>
      </w:tabs>
      <w:spacing w:before="28" w:after="56"/>
      <w:ind w:left="360"/>
      <w:jc w:val="left"/>
    </w:pPr>
    <w:rPr>
      <w:rFonts w:ascii="Futura Lt" w:eastAsia="Times New Roman" w:hAnsi="Futura Lt" w:cs="Arial"/>
      <w:sz w:val="20"/>
      <w:szCs w:val="24"/>
      <w:lang w:eastAsia="es-ES"/>
    </w:rPr>
  </w:style>
  <w:style w:type="paragraph" w:customStyle="1" w:styleId="JLZsubestilo3">
    <w:name w:val="JLZ subestilo 3"/>
    <w:basedOn w:val="Normal"/>
    <w:uiPriority w:val="99"/>
    <w:rsid w:val="00922050"/>
    <w:pPr>
      <w:tabs>
        <w:tab w:val="num" w:pos="2719"/>
      </w:tabs>
      <w:spacing w:before="28" w:after="56"/>
      <w:ind w:left="2719" w:hanging="360"/>
    </w:pPr>
    <w:rPr>
      <w:rFonts w:ascii="Futura Lt" w:eastAsia="Times New Roman" w:hAnsi="Futura Lt" w:cs="Arial"/>
      <w:sz w:val="20"/>
      <w:szCs w:val="24"/>
      <w:lang w:eastAsia="es-ES"/>
    </w:rPr>
  </w:style>
  <w:style w:type="paragraph" w:customStyle="1" w:styleId="JLZsubestilo2">
    <w:name w:val="JLZ subestilo 2"/>
    <w:basedOn w:val="Normal"/>
    <w:uiPriority w:val="99"/>
    <w:rsid w:val="00922050"/>
    <w:pPr>
      <w:spacing w:before="28" w:after="56"/>
      <w:ind w:left="1775" w:hanging="357"/>
    </w:pPr>
    <w:rPr>
      <w:rFonts w:ascii="Futura Lt" w:eastAsia="Times New Roman" w:hAnsi="Futura Lt" w:cs="Arial"/>
      <w:sz w:val="20"/>
      <w:szCs w:val="24"/>
      <w:lang w:val="en-US" w:eastAsia="es-ES"/>
    </w:rPr>
  </w:style>
  <w:style w:type="character" w:styleId="Textodelmarcadordeposicin">
    <w:name w:val="Placeholder Text"/>
    <w:uiPriority w:val="99"/>
    <w:semiHidden/>
    <w:rsid w:val="00922050"/>
    <w:rPr>
      <w:color w:val="808080"/>
    </w:rPr>
  </w:style>
  <w:style w:type="character" w:customStyle="1" w:styleId="A0">
    <w:name w:val="A0"/>
    <w:rsid w:val="00922050"/>
    <w:rPr>
      <w:rFonts w:cs="TradeGothic-BoldTwo"/>
      <w:color w:val="C60A45"/>
      <w:sz w:val="22"/>
      <w:szCs w:val="22"/>
    </w:rPr>
  </w:style>
  <w:style w:type="paragraph" w:customStyle="1" w:styleId="Pa2">
    <w:name w:val="Pa2"/>
    <w:basedOn w:val="Normal"/>
    <w:next w:val="Normal"/>
    <w:uiPriority w:val="99"/>
    <w:rsid w:val="00922050"/>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5">
    <w:name w:val="A5"/>
    <w:rsid w:val="00922050"/>
    <w:rPr>
      <w:rFonts w:ascii="TradeGothic-Light" w:hAnsi="TradeGothic-Light" w:cs="TradeGothic-Light"/>
      <w:color w:val="221E1F"/>
      <w:sz w:val="18"/>
      <w:szCs w:val="18"/>
    </w:rPr>
  </w:style>
  <w:style w:type="paragraph" w:customStyle="1" w:styleId="Pa0">
    <w:name w:val="Pa0"/>
    <w:basedOn w:val="Normal"/>
    <w:next w:val="Normal"/>
    <w:uiPriority w:val="99"/>
    <w:rsid w:val="00922050"/>
    <w:pPr>
      <w:autoSpaceDE w:val="0"/>
      <w:autoSpaceDN w:val="0"/>
      <w:adjustRightInd w:val="0"/>
      <w:spacing w:line="241" w:lineRule="atLeast"/>
      <w:jc w:val="left"/>
    </w:pPr>
    <w:rPr>
      <w:rFonts w:ascii="TradeGothic-BoldTwo" w:eastAsia="Times New Roman" w:hAnsi="TradeGothic-BoldTwo"/>
      <w:sz w:val="24"/>
      <w:szCs w:val="24"/>
      <w:lang w:val="es-ES" w:eastAsia="es-ES"/>
    </w:rPr>
  </w:style>
  <w:style w:type="character" w:customStyle="1" w:styleId="A1">
    <w:name w:val="A1"/>
    <w:rsid w:val="00922050"/>
    <w:rPr>
      <w:rFonts w:ascii="TradeGothic-Light" w:hAnsi="TradeGothic-Light" w:cs="TradeGothic-Light"/>
      <w:color w:val="221E1F"/>
      <w:sz w:val="17"/>
      <w:szCs w:val="17"/>
    </w:rPr>
  </w:style>
  <w:style w:type="paragraph" w:customStyle="1" w:styleId="Pa1">
    <w:name w:val="Pa1"/>
    <w:basedOn w:val="Default"/>
    <w:next w:val="Default"/>
    <w:uiPriority w:val="99"/>
    <w:rsid w:val="00922050"/>
    <w:pPr>
      <w:spacing w:line="181" w:lineRule="atLeast"/>
    </w:pPr>
    <w:rPr>
      <w:rFonts w:ascii="Univers 45 Light" w:hAnsi="Univers 45 Light" w:cs="Times New Roman"/>
      <w:color w:val="auto"/>
      <w:lang w:val="en-US" w:eastAsia="en-US"/>
    </w:rPr>
  </w:style>
  <w:style w:type="paragraph" w:customStyle="1" w:styleId="Textoindependiente32">
    <w:name w:val="Texto independiente 32"/>
    <w:basedOn w:val="Normal"/>
    <w:uiPriority w:val="99"/>
    <w:rsid w:val="00922050"/>
    <w:rPr>
      <w:rFonts w:ascii="Arial" w:eastAsia="Times New Roman" w:hAnsi="Arial"/>
      <w:sz w:val="24"/>
      <w:szCs w:val="20"/>
      <w:lang w:eastAsia="es-ES"/>
    </w:rPr>
  </w:style>
  <w:style w:type="paragraph" w:customStyle="1" w:styleId="Sangra3detindependiente2">
    <w:name w:val="Sangría 3 de t. independiente2"/>
    <w:basedOn w:val="Normal"/>
    <w:uiPriority w:val="99"/>
    <w:rsid w:val="00922050"/>
    <w:pPr>
      <w:widowControl w:val="0"/>
      <w:ind w:left="284" w:right="51"/>
    </w:pPr>
    <w:rPr>
      <w:rFonts w:ascii="Arial" w:eastAsia="Times New Roman" w:hAnsi="Arial"/>
      <w:sz w:val="20"/>
      <w:szCs w:val="20"/>
      <w:lang w:val="es-ES_tradnl" w:eastAsia="es-ES"/>
    </w:rPr>
  </w:style>
  <w:style w:type="character" w:customStyle="1" w:styleId="CarCar13">
    <w:name w:val="Car Car13"/>
    <w:rsid w:val="00922050"/>
    <w:rPr>
      <w:lang w:val="es-ES" w:eastAsia="es-ES" w:bidi="ar-SA"/>
    </w:rPr>
  </w:style>
  <w:style w:type="character" w:customStyle="1" w:styleId="CharChar3">
    <w:name w:val="Char Char3"/>
    <w:rsid w:val="00922050"/>
    <w:rPr>
      <w:rFonts w:ascii="Times New Roman" w:eastAsia="Times New Roman" w:hAnsi="Times New Roman" w:cs="Times New Roman"/>
      <w:sz w:val="20"/>
      <w:szCs w:val="20"/>
      <w:lang w:eastAsia="es-ES"/>
    </w:rPr>
  </w:style>
  <w:style w:type="character" w:customStyle="1" w:styleId="EstiloCorreo2461">
    <w:name w:val="EstiloCorreo2461"/>
    <w:semiHidden/>
    <w:rsid w:val="00922050"/>
    <w:rPr>
      <w:rFonts w:ascii="Arial" w:hAnsi="Arial" w:cs="Arial"/>
      <w:color w:val="auto"/>
      <w:sz w:val="20"/>
      <w:szCs w:val="20"/>
    </w:rPr>
  </w:style>
  <w:style w:type="character" w:customStyle="1" w:styleId="EstiloCorreo2481">
    <w:name w:val="EstiloCorreo2481"/>
    <w:semiHidden/>
    <w:rsid w:val="00922050"/>
    <w:rPr>
      <w:rFonts w:ascii="Arial" w:hAnsi="Arial" w:cs="Arial" w:hint="default"/>
      <w:color w:val="000080"/>
      <w:sz w:val="20"/>
      <w:szCs w:val="20"/>
    </w:rPr>
  </w:style>
  <w:style w:type="paragraph" w:customStyle="1" w:styleId="Prrafodelista11">
    <w:name w:val="Párrafo de lista11"/>
    <w:aliases w:val="asdf"/>
    <w:basedOn w:val="Normal"/>
    <w:link w:val="ListParagraphChar"/>
    <w:qFormat/>
    <w:rsid w:val="00922050"/>
    <w:pPr>
      <w:spacing w:after="200" w:line="276" w:lineRule="auto"/>
      <w:ind w:left="720"/>
      <w:contextualSpacing/>
      <w:jc w:val="left"/>
    </w:pPr>
    <w:rPr>
      <w:rFonts w:eastAsia="Times New Roman"/>
    </w:rPr>
  </w:style>
  <w:style w:type="character" w:customStyle="1" w:styleId="EstiloCorreo2841">
    <w:name w:val="EstiloCorreo2841"/>
    <w:semiHidden/>
    <w:rsid w:val="00922050"/>
    <w:rPr>
      <w:rFonts w:ascii="Arial" w:hAnsi="Arial" w:cs="Arial"/>
      <w:color w:val="auto"/>
      <w:sz w:val="20"/>
      <w:szCs w:val="20"/>
    </w:rPr>
  </w:style>
  <w:style w:type="character" w:customStyle="1" w:styleId="EstiloCorreo2871">
    <w:name w:val="EstiloCorreo2871"/>
    <w:semiHidden/>
    <w:rsid w:val="00922050"/>
    <w:rPr>
      <w:rFonts w:ascii="Arial" w:hAnsi="Arial" w:cs="Arial"/>
      <w:color w:val="auto"/>
      <w:sz w:val="20"/>
      <w:szCs w:val="20"/>
    </w:rPr>
  </w:style>
  <w:style w:type="character" w:customStyle="1" w:styleId="EstiloCorreo246">
    <w:name w:val="EstiloCorreo246"/>
    <w:semiHidden/>
    <w:rsid w:val="00922050"/>
    <w:rPr>
      <w:rFonts w:ascii="Arial" w:hAnsi="Arial" w:cs="Arial"/>
      <w:color w:val="auto"/>
      <w:sz w:val="20"/>
      <w:szCs w:val="20"/>
    </w:rPr>
  </w:style>
  <w:style w:type="character" w:customStyle="1" w:styleId="EstiloCorreo248">
    <w:name w:val="EstiloCorreo248"/>
    <w:semiHidden/>
    <w:rsid w:val="00922050"/>
    <w:rPr>
      <w:rFonts w:ascii="Arial" w:hAnsi="Arial" w:cs="Arial" w:hint="default"/>
      <w:color w:val="000080"/>
      <w:sz w:val="20"/>
      <w:szCs w:val="20"/>
    </w:rPr>
  </w:style>
  <w:style w:type="character" w:customStyle="1" w:styleId="EstiloCorreo284">
    <w:name w:val="EstiloCorreo284"/>
    <w:semiHidden/>
    <w:rsid w:val="00922050"/>
    <w:rPr>
      <w:rFonts w:ascii="Arial" w:hAnsi="Arial" w:cs="Arial"/>
      <w:color w:val="auto"/>
      <w:sz w:val="20"/>
      <w:szCs w:val="20"/>
    </w:rPr>
  </w:style>
  <w:style w:type="character" w:customStyle="1" w:styleId="EstiloCorreo287">
    <w:name w:val="EstiloCorreo287"/>
    <w:semiHidden/>
    <w:rsid w:val="00922050"/>
    <w:rPr>
      <w:rFonts w:ascii="Arial" w:hAnsi="Arial" w:cs="Arial"/>
      <w:color w:val="auto"/>
      <w:sz w:val="20"/>
      <w:szCs w:val="20"/>
    </w:rPr>
  </w:style>
  <w:style w:type="paragraph" w:customStyle="1" w:styleId="JC1">
    <w:name w:val="JC 1"/>
    <w:basedOn w:val="JLZsubestilo2"/>
    <w:uiPriority w:val="99"/>
    <w:rsid w:val="00922050"/>
    <w:pPr>
      <w:tabs>
        <w:tab w:val="num" w:pos="1785"/>
      </w:tabs>
    </w:pPr>
    <w:rPr>
      <w:lang w:val="es-MX"/>
    </w:rPr>
  </w:style>
  <w:style w:type="paragraph" w:customStyle="1" w:styleId="JLZsubestilo41">
    <w:name w:val="JLZ subestilo 41"/>
    <w:basedOn w:val="Normal"/>
    <w:next w:val="Normal"/>
    <w:uiPriority w:val="99"/>
    <w:rsid w:val="00922050"/>
    <w:pPr>
      <w:tabs>
        <w:tab w:val="num" w:pos="1440"/>
      </w:tabs>
      <w:ind w:left="1491" w:right="618"/>
    </w:pPr>
    <w:rPr>
      <w:rFonts w:ascii="Futura Lt" w:eastAsia="Times New Roman" w:hAnsi="Futura Lt" w:cs="Arial"/>
      <w:snapToGrid w:val="0"/>
      <w:sz w:val="20"/>
      <w:szCs w:val="20"/>
      <w:lang w:eastAsia="es-ES"/>
    </w:rPr>
  </w:style>
  <w:style w:type="paragraph" w:customStyle="1" w:styleId="BodyText">
    <w:name w:val="BodyText"/>
    <w:basedOn w:val="Normal"/>
    <w:uiPriority w:val="99"/>
    <w:rsid w:val="00922050"/>
    <w:pPr>
      <w:jc w:val="left"/>
    </w:pPr>
    <w:rPr>
      <w:rFonts w:ascii="Times New Roman" w:eastAsia="Times New Roman" w:hAnsi="Times New Roman"/>
      <w:sz w:val="20"/>
      <w:szCs w:val="20"/>
    </w:rPr>
  </w:style>
  <w:style w:type="paragraph" w:customStyle="1" w:styleId="Faccin">
    <w:name w:val="Facción"/>
    <w:basedOn w:val="Normal"/>
    <w:uiPriority w:val="99"/>
    <w:rsid w:val="00922050"/>
    <w:pPr>
      <w:keepLines/>
      <w:spacing w:after="200"/>
      <w:ind w:left="993" w:hanging="709"/>
    </w:pPr>
    <w:rPr>
      <w:rFonts w:ascii="Arial" w:eastAsia="Times New Roman" w:hAnsi="Arial"/>
      <w:noProof/>
      <w:sz w:val="24"/>
      <w:szCs w:val="20"/>
      <w:lang w:val="es-ES_tradnl" w:eastAsia="es-ES"/>
    </w:rPr>
  </w:style>
  <w:style w:type="paragraph" w:customStyle="1" w:styleId="Nota">
    <w:name w:val="Nota"/>
    <w:basedOn w:val="Normal"/>
    <w:next w:val="Normal"/>
    <w:uiPriority w:val="99"/>
    <w:rsid w:val="00922050"/>
    <w:pPr>
      <w:keepLines/>
      <w:spacing w:after="200"/>
      <w:ind w:left="284" w:right="284"/>
    </w:pPr>
    <w:rPr>
      <w:rFonts w:ascii="Arial" w:eastAsia="Times New Roman" w:hAnsi="Arial"/>
      <w:noProof/>
      <w:sz w:val="20"/>
      <w:szCs w:val="20"/>
      <w:lang w:val="es-ES" w:eastAsia="es-ES"/>
    </w:rPr>
  </w:style>
  <w:style w:type="paragraph" w:customStyle="1" w:styleId="Textoindependiente22">
    <w:name w:val="Texto independiente 22"/>
    <w:basedOn w:val="Normal"/>
    <w:uiPriority w:val="99"/>
    <w:rsid w:val="00922050"/>
    <w:rPr>
      <w:rFonts w:ascii="Arial" w:eastAsia="Times New Roman" w:hAnsi="Arial"/>
      <w:sz w:val="20"/>
      <w:szCs w:val="16"/>
      <w:lang w:val="es-ES" w:eastAsia="es-ES"/>
    </w:rPr>
  </w:style>
  <w:style w:type="paragraph" w:customStyle="1" w:styleId="TEXTO1">
    <w:name w:val="TEXTO"/>
    <w:basedOn w:val="Normal"/>
    <w:uiPriority w:val="99"/>
    <w:rsid w:val="00922050"/>
    <w:pPr>
      <w:widowControl w:val="0"/>
    </w:pPr>
    <w:rPr>
      <w:rFonts w:ascii="Arial" w:eastAsia="Times New Roman" w:hAnsi="Arial"/>
      <w:sz w:val="24"/>
      <w:szCs w:val="20"/>
      <w:lang w:val="es-ES" w:eastAsia="es-ES"/>
    </w:rPr>
  </w:style>
  <w:style w:type="paragraph" w:customStyle="1" w:styleId="fondoverde">
    <w:name w:val="fondoverde"/>
    <w:basedOn w:val="Normal"/>
    <w:uiPriority w:val="99"/>
    <w:rsid w:val="00922050"/>
    <w:pPr>
      <w:spacing w:before="100" w:beforeAutospacing="1" w:after="100" w:afterAutospacing="1"/>
      <w:jc w:val="left"/>
    </w:pPr>
    <w:rPr>
      <w:rFonts w:ascii="Times New Roman" w:eastAsia="Times New Roman" w:hAnsi="Times New Roman"/>
      <w:sz w:val="24"/>
      <w:szCs w:val="24"/>
      <w:lang w:eastAsia="es-MX"/>
    </w:rPr>
  </w:style>
  <w:style w:type="paragraph" w:customStyle="1" w:styleId="estilo10">
    <w:name w:val="estilo1"/>
    <w:basedOn w:val="Normal"/>
    <w:uiPriority w:val="99"/>
    <w:rsid w:val="00922050"/>
    <w:pPr>
      <w:spacing w:before="100" w:beforeAutospacing="1" w:after="100" w:afterAutospacing="1"/>
      <w:jc w:val="left"/>
    </w:pPr>
    <w:rPr>
      <w:rFonts w:ascii="Times New Roman" w:eastAsia="Times New Roman" w:hAnsi="Times New Roman"/>
      <w:sz w:val="24"/>
      <w:szCs w:val="24"/>
      <w:lang w:eastAsia="es-MX"/>
    </w:rPr>
  </w:style>
  <w:style w:type="character" w:customStyle="1" w:styleId="FraccinCarCar">
    <w:name w:val="Fracción Car Car"/>
    <w:rsid w:val="00922050"/>
    <w:rPr>
      <w:rFonts w:ascii="Arial" w:hAnsi="Arial"/>
      <w:sz w:val="24"/>
      <w:lang w:val="es-MX" w:eastAsia="es-ES" w:bidi="ar-SA"/>
    </w:rPr>
  </w:style>
  <w:style w:type="paragraph" w:customStyle="1" w:styleId="l0">
    <w:name w:val="l"/>
    <w:basedOn w:val="Normal"/>
    <w:uiPriority w:val="99"/>
    <w:qFormat/>
    <w:rsid w:val="00922050"/>
    <w:pPr>
      <w:spacing w:line="240" w:lineRule="atLeast"/>
      <w:jc w:val="left"/>
    </w:pPr>
    <w:rPr>
      <w:rFonts w:ascii="Courier" w:eastAsia="Times New Roman" w:hAnsi="Courier"/>
      <w:sz w:val="24"/>
      <w:szCs w:val="24"/>
    </w:rPr>
  </w:style>
  <w:style w:type="paragraph" w:customStyle="1" w:styleId="MMTopic1">
    <w:name w:val="MM Topic 1"/>
    <w:basedOn w:val="Ttulo1"/>
    <w:uiPriority w:val="99"/>
    <w:rsid w:val="00922050"/>
    <w:pPr>
      <w:keepNext/>
      <w:numPr>
        <w:numId w:val="0"/>
      </w:numPr>
      <w:tabs>
        <w:tab w:val="num" w:pos="720"/>
      </w:tabs>
      <w:spacing w:before="28" w:after="56"/>
      <w:ind w:left="720" w:right="0" w:hanging="720"/>
      <w:jc w:val="both"/>
    </w:pPr>
    <w:rPr>
      <w:rFonts w:ascii="Arial" w:hAnsi="Arial" w:cs="Arial"/>
      <w:color w:val="auto"/>
      <w:kern w:val="32"/>
      <w:sz w:val="20"/>
      <w:szCs w:val="20"/>
      <w:lang w:val="es-ES"/>
    </w:rPr>
  </w:style>
  <w:style w:type="paragraph" w:customStyle="1" w:styleId="MMTopic2">
    <w:name w:val="MM Topic 2"/>
    <w:basedOn w:val="Ttulo2"/>
    <w:uiPriority w:val="99"/>
    <w:rsid w:val="00922050"/>
    <w:pPr>
      <w:keepNext/>
      <w:numPr>
        <w:ilvl w:val="0"/>
        <w:numId w:val="0"/>
      </w:numPr>
      <w:tabs>
        <w:tab w:val="num" w:pos="1440"/>
      </w:tabs>
      <w:spacing w:before="28" w:after="56"/>
      <w:ind w:left="1440" w:hanging="720"/>
      <w:jc w:val="both"/>
    </w:pPr>
    <w:rPr>
      <w:rFonts w:ascii="Arial" w:hAnsi="Arial" w:cs="Arial"/>
      <w:i w:val="0"/>
      <w:sz w:val="20"/>
      <w:szCs w:val="20"/>
      <w:lang w:val="es-ES"/>
    </w:rPr>
  </w:style>
  <w:style w:type="paragraph" w:customStyle="1" w:styleId="MMTopic3">
    <w:name w:val="MM Topic 3"/>
    <w:basedOn w:val="Ttulo3"/>
    <w:uiPriority w:val="99"/>
    <w:rsid w:val="00922050"/>
    <w:pPr>
      <w:keepNext/>
      <w:numPr>
        <w:ilvl w:val="0"/>
        <w:numId w:val="0"/>
      </w:numPr>
      <w:tabs>
        <w:tab w:val="num" w:pos="2160"/>
      </w:tabs>
      <w:spacing w:before="28" w:after="56"/>
      <w:ind w:left="2160" w:hanging="720"/>
      <w:jc w:val="both"/>
    </w:pPr>
    <w:rPr>
      <w:rFonts w:ascii="Arial" w:hAnsi="Arial" w:cs="Arial"/>
      <w:sz w:val="20"/>
      <w:szCs w:val="20"/>
      <w:lang w:val="es-ES"/>
    </w:rPr>
  </w:style>
  <w:style w:type="paragraph" w:customStyle="1" w:styleId="MMTopic4">
    <w:name w:val="MM Topic 4"/>
    <w:basedOn w:val="Ttulo3"/>
    <w:uiPriority w:val="99"/>
    <w:rsid w:val="00922050"/>
    <w:pPr>
      <w:keepNext/>
      <w:numPr>
        <w:ilvl w:val="0"/>
        <w:numId w:val="0"/>
      </w:numPr>
    </w:pPr>
    <w:rPr>
      <w:rFonts w:ascii="Arial" w:hAnsi="Arial" w:cs="Arial"/>
      <w:sz w:val="26"/>
      <w:szCs w:val="26"/>
      <w:lang w:val="es-ES"/>
    </w:rPr>
  </w:style>
  <w:style w:type="paragraph" w:customStyle="1" w:styleId="NormalTabla">
    <w:name w:val="Normal Tabla"/>
    <w:basedOn w:val="Normal"/>
    <w:autoRedefine/>
    <w:uiPriority w:val="99"/>
    <w:rsid w:val="00922050"/>
    <w:rPr>
      <w:rFonts w:ascii="Tahoma" w:eastAsia="Times New Roman" w:hAnsi="Tahoma"/>
      <w:kern w:val="28"/>
      <w:sz w:val="16"/>
      <w:szCs w:val="24"/>
      <w:lang w:eastAsia="es-ES"/>
    </w:rPr>
  </w:style>
  <w:style w:type="paragraph" w:customStyle="1" w:styleId="SangradetindependienteI">
    <w:name w:val="Sangría de t. independiente/I"/>
    <w:basedOn w:val="Normal"/>
    <w:uiPriority w:val="99"/>
    <w:rsid w:val="00922050"/>
    <w:pPr>
      <w:widowControl w:val="0"/>
      <w:ind w:left="2127" w:hanging="284"/>
    </w:pPr>
    <w:rPr>
      <w:rFonts w:ascii="Arial" w:eastAsia="Times New Roman" w:hAnsi="Arial"/>
      <w:snapToGrid w:val="0"/>
      <w:sz w:val="20"/>
      <w:szCs w:val="20"/>
      <w:lang w:val="es-ES" w:eastAsia="es-ES"/>
    </w:rPr>
  </w:style>
  <w:style w:type="paragraph" w:customStyle="1" w:styleId="Car1CarCarCarCarCarCar">
    <w:name w:val="Car1 Car Car Car Car Car Car"/>
    <w:basedOn w:val="Normal"/>
    <w:uiPriority w:val="99"/>
    <w:rsid w:val="00922050"/>
    <w:pPr>
      <w:spacing w:after="160" w:line="240" w:lineRule="exact"/>
      <w:jc w:val="left"/>
    </w:pPr>
    <w:rPr>
      <w:rFonts w:ascii="Tahoma" w:eastAsia="Times New Roman" w:hAnsi="Tahoma"/>
      <w:sz w:val="20"/>
      <w:szCs w:val="20"/>
      <w:lang w:val="en-US"/>
    </w:rPr>
  </w:style>
  <w:style w:type="paragraph" w:customStyle="1" w:styleId="Titulo2">
    <w:name w:val="Titulo 2"/>
    <w:basedOn w:val="Ttulo3"/>
    <w:link w:val="Titulo2Car"/>
    <w:qFormat/>
    <w:rsid w:val="00922050"/>
    <w:pPr>
      <w:keepNext/>
      <w:numPr>
        <w:ilvl w:val="0"/>
        <w:numId w:val="0"/>
      </w:numPr>
      <w:tabs>
        <w:tab w:val="left" w:pos="1134"/>
      </w:tabs>
      <w:jc w:val="both"/>
    </w:pPr>
    <w:rPr>
      <w:rFonts w:ascii="Futura Lt" w:hAnsi="Futura Lt" w:cs="Arial"/>
      <w:snapToGrid w:val="0"/>
      <w:sz w:val="20"/>
      <w:szCs w:val="20"/>
      <w:lang w:val="es-MX"/>
    </w:rPr>
  </w:style>
  <w:style w:type="paragraph" w:customStyle="1" w:styleId="JLZsubestilo4">
    <w:name w:val="JLZ subestilo 4"/>
    <w:basedOn w:val="Ttulo4"/>
    <w:uiPriority w:val="99"/>
    <w:rsid w:val="00922050"/>
    <w:pPr>
      <w:numPr>
        <w:ilvl w:val="0"/>
        <w:numId w:val="0"/>
      </w:numPr>
      <w:tabs>
        <w:tab w:val="num" w:pos="1785"/>
      </w:tabs>
      <w:ind w:left="1785" w:hanging="360"/>
    </w:pPr>
    <w:rPr>
      <w:rFonts w:ascii="Futura Lt" w:hAnsi="Futura Lt" w:cs="Arial"/>
      <w:bCs w:val="0"/>
      <w:i w:val="0"/>
      <w:iCs w:val="0"/>
      <w:snapToGrid w:val="0"/>
      <w:sz w:val="20"/>
      <w:szCs w:val="20"/>
      <w:lang w:val="es-MX"/>
    </w:rPr>
  </w:style>
  <w:style w:type="paragraph" w:customStyle="1" w:styleId="Tituloprincipal">
    <w:name w:val="Titulo principal"/>
    <w:basedOn w:val="Ttulo1"/>
    <w:uiPriority w:val="99"/>
    <w:rsid w:val="00922050"/>
    <w:pPr>
      <w:keepNext/>
      <w:numPr>
        <w:numId w:val="0"/>
      </w:numPr>
      <w:tabs>
        <w:tab w:val="num" w:pos="432"/>
      </w:tabs>
      <w:spacing w:before="240"/>
      <w:ind w:right="0"/>
      <w:jc w:val="both"/>
    </w:pPr>
    <w:rPr>
      <w:rFonts w:ascii="Futura Lt" w:hAnsi="Futura Lt" w:cs="Times New Roman"/>
      <w:snapToGrid w:val="0"/>
      <w:color w:val="auto"/>
      <w:kern w:val="28"/>
      <w:szCs w:val="20"/>
      <w:lang w:val="es-MX"/>
    </w:rPr>
  </w:style>
  <w:style w:type="paragraph" w:customStyle="1" w:styleId="Textoindependiente321">
    <w:name w:val="Texto independiente 321"/>
    <w:basedOn w:val="Normal"/>
    <w:uiPriority w:val="99"/>
    <w:rsid w:val="00922050"/>
    <w:pPr>
      <w:widowControl w:val="0"/>
    </w:pPr>
    <w:rPr>
      <w:rFonts w:ascii="Arial" w:eastAsia="Times New Roman" w:hAnsi="Arial"/>
      <w:sz w:val="18"/>
      <w:szCs w:val="16"/>
      <w:lang w:val="es-ES" w:eastAsia="es-ES"/>
    </w:rPr>
  </w:style>
  <w:style w:type="paragraph" w:customStyle="1" w:styleId="Textoindependiente23">
    <w:name w:val="Texto independiente 23"/>
    <w:basedOn w:val="Normal"/>
    <w:uiPriority w:val="99"/>
    <w:rsid w:val="00922050"/>
    <w:rPr>
      <w:rFonts w:ascii="Arial" w:eastAsia="Times New Roman" w:hAnsi="Arial"/>
      <w:sz w:val="20"/>
      <w:szCs w:val="16"/>
      <w:lang w:val="es-ES" w:eastAsia="es-ES"/>
    </w:rPr>
  </w:style>
  <w:style w:type="paragraph" w:customStyle="1" w:styleId="WW-Textocomentario">
    <w:name w:val="WW-Texto comentario"/>
    <w:basedOn w:val="Normal"/>
    <w:uiPriority w:val="99"/>
    <w:rsid w:val="00922050"/>
    <w:pPr>
      <w:suppressAutoHyphens/>
    </w:pPr>
    <w:rPr>
      <w:rFonts w:ascii="Times New Roman" w:eastAsia="Times New Roman" w:hAnsi="Times New Roman"/>
      <w:sz w:val="20"/>
      <w:szCs w:val="20"/>
      <w:lang w:val="es-ES_tradnl" w:eastAsia="es-ES"/>
    </w:rPr>
  </w:style>
  <w:style w:type="paragraph" w:customStyle="1" w:styleId="numeral">
    <w:name w:val="numeral"/>
    <w:basedOn w:val="Normal"/>
    <w:uiPriority w:val="99"/>
    <w:rsid w:val="00922050"/>
    <w:pPr>
      <w:tabs>
        <w:tab w:val="num" w:pos="900"/>
      </w:tabs>
      <w:ind w:left="900" w:hanging="540"/>
    </w:pPr>
    <w:rPr>
      <w:rFonts w:ascii="Arial" w:eastAsia="Times New Roman" w:hAnsi="Arial" w:cs="Arial"/>
      <w:sz w:val="20"/>
      <w:szCs w:val="24"/>
      <w:lang w:val="es-ES" w:eastAsia="es-ES"/>
    </w:rPr>
  </w:style>
  <w:style w:type="paragraph" w:customStyle="1" w:styleId="Textoindependiente24">
    <w:name w:val="Texto independiente 24"/>
    <w:basedOn w:val="Normal"/>
    <w:uiPriority w:val="99"/>
    <w:rsid w:val="00922050"/>
    <w:rPr>
      <w:rFonts w:ascii="Arial" w:eastAsia="Times New Roman" w:hAnsi="Arial"/>
      <w:b/>
      <w:szCs w:val="20"/>
      <w:lang w:val="es-ES_tradnl" w:eastAsia="es-ES"/>
    </w:rPr>
  </w:style>
  <w:style w:type="paragraph" w:customStyle="1" w:styleId="ecmsolistparagraph">
    <w:name w:val="ec_msolistparagraph"/>
    <w:basedOn w:val="Normal"/>
    <w:uiPriority w:val="99"/>
    <w:rsid w:val="00922050"/>
    <w:pPr>
      <w:spacing w:before="100" w:beforeAutospacing="1" w:after="100" w:afterAutospacing="1"/>
      <w:jc w:val="left"/>
    </w:pPr>
    <w:rPr>
      <w:rFonts w:ascii="Times New Roman" w:eastAsia="Times New Roman" w:hAnsi="Times New Roman"/>
      <w:sz w:val="24"/>
      <w:szCs w:val="24"/>
      <w:lang w:eastAsia="es-MX"/>
    </w:rPr>
  </w:style>
  <w:style w:type="paragraph" w:customStyle="1" w:styleId="Car1CarCarCarCarCarCarCarCarCarCarCarCarCarCar3CarCarCarCarCarCarCarCarCarCarCarCar1CarCarCarCar">
    <w:name w:val="Car1 Car Car Car Car Car Car Car Car Car Car Car Car Car Car3 Car Car Car Car Car Car Car Car Car Car Car Car1 Car Car Car Car"/>
    <w:basedOn w:val="Normal"/>
    <w:uiPriority w:val="99"/>
    <w:rsid w:val="00922050"/>
    <w:pPr>
      <w:spacing w:after="160" w:line="240" w:lineRule="exact"/>
      <w:jc w:val="left"/>
    </w:pPr>
    <w:rPr>
      <w:rFonts w:ascii="Tahoma" w:eastAsia="Times New Roman" w:hAnsi="Tahoma"/>
      <w:sz w:val="20"/>
      <w:szCs w:val="20"/>
      <w:lang w:val="en-US"/>
    </w:rPr>
  </w:style>
  <w:style w:type="paragraph" w:customStyle="1" w:styleId="CM1">
    <w:name w:val="CM1"/>
    <w:basedOn w:val="Default"/>
    <w:next w:val="Default"/>
    <w:uiPriority w:val="99"/>
    <w:rsid w:val="00922050"/>
    <w:pPr>
      <w:widowControl w:val="0"/>
      <w:spacing w:line="253" w:lineRule="atLeast"/>
    </w:pPr>
    <w:rPr>
      <w:rFonts w:ascii="Times New Roman" w:hAnsi="Times New Roman" w:cs="Times New Roman"/>
      <w:color w:val="auto"/>
    </w:rPr>
  </w:style>
  <w:style w:type="paragraph" w:customStyle="1" w:styleId="CM16">
    <w:name w:val="CM16"/>
    <w:basedOn w:val="Default"/>
    <w:next w:val="Default"/>
    <w:uiPriority w:val="99"/>
    <w:rsid w:val="00922050"/>
    <w:pPr>
      <w:widowControl w:val="0"/>
      <w:spacing w:after="255"/>
    </w:pPr>
    <w:rPr>
      <w:rFonts w:ascii="Times New Roman" w:hAnsi="Times New Roman" w:cs="Times New Roman"/>
      <w:color w:val="auto"/>
    </w:rPr>
  </w:style>
  <w:style w:type="paragraph" w:customStyle="1" w:styleId="CM3">
    <w:name w:val="CM3"/>
    <w:basedOn w:val="Default"/>
    <w:next w:val="Default"/>
    <w:uiPriority w:val="99"/>
    <w:rsid w:val="00922050"/>
    <w:pPr>
      <w:widowControl w:val="0"/>
      <w:spacing w:line="253" w:lineRule="atLeast"/>
    </w:pPr>
    <w:rPr>
      <w:rFonts w:ascii="Times New Roman" w:hAnsi="Times New Roman" w:cs="Times New Roman"/>
      <w:color w:val="auto"/>
    </w:rPr>
  </w:style>
  <w:style w:type="paragraph" w:customStyle="1" w:styleId="CM17">
    <w:name w:val="CM17"/>
    <w:basedOn w:val="Default"/>
    <w:next w:val="Default"/>
    <w:uiPriority w:val="99"/>
    <w:rsid w:val="00922050"/>
    <w:pPr>
      <w:widowControl w:val="0"/>
      <w:spacing w:after="513"/>
    </w:pPr>
    <w:rPr>
      <w:rFonts w:ascii="Times New Roman" w:hAnsi="Times New Roman" w:cs="Times New Roman"/>
      <w:color w:val="auto"/>
    </w:rPr>
  </w:style>
  <w:style w:type="paragraph" w:customStyle="1" w:styleId="CM9">
    <w:name w:val="CM9"/>
    <w:basedOn w:val="Default"/>
    <w:next w:val="Default"/>
    <w:uiPriority w:val="99"/>
    <w:rsid w:val="00922050"/>
    <w:pPr>
      <w:widowControl w:val="0"/>
      <w:spacing w:line="253" w:lineRule="atLeast"/>
    </w:pPr>
    <w:rPr>
      <w:rFonts w:ascii="Times New Roman" w:hAnsi="Times New Roman" w:cs="Times New Roman"/>
      <w:color w:val="auto"/>
    </w:rPr>
  </w:style>
  <w:style w:type="paragraph" w:customStyle="1" w:styleId="CM10">
    <w:name w:val="CM10"/>
    <w:basedOn w:val="Default"/>
    <w:next w:val="Default"/>
    <w:uiPriority w:val="99"/>
    <w:rsid w:val="00922050"/>
    <w:pPr>
      <w:widowControl w:val="0"/>
      <w:spacing w:line="256" w:lineRule="atLeast"/>
    </w:pPr>
    <w:rPr>
      <w:rFonts w:ascii="Times New Roman" w:hAnsi="Times New Roman" w:cs="Times New Roman"/>
      <w:color w:val="auto"/>
    </w:rPr>
  </w:style>
  <w:style w:type="paragraph" w:customStyle="1" w:styleId="CM11">
    <w:name w:val="CM11"/>
    <w:basedOn w:val="Default"/>
    <w:next w:val="Default"/>
    <w:uiPriority w:val="99"/>
    <w:rsid w:val="00922050"/>
    <w:pPr>
      <w:widowControl w:val="0"/>
      <w:spacing w:line="253" w:lineRule="atLeast"/>
    </w:pPr>
    <w:rPr>
      <w:rFonts w:ascii="Times New Roman" w:hAnsi="Times New Roman" w:cs="Times New Roman"/>
      <w:color w:val="auto"/>
    </w:rPr>
  </w:style>
  <w:style w:type="paragraph" w:customStyle="1" w:styleId="CM14">
    <w:name w:val="CM14"/>
    <w:basedOn w:val="Default"/>
    <w:next w:val="Default"/>
    <w:uiPriority w:val="99"/>
    <w:rsid w:val="00922050"/>
    <w:pPr>
      <w:widowControl w:val="0"/>
      <w:spacing w:line="253" w:lineRule="atLeast"/>
    </w:pPr>
    <w:rPr>
      <w:rFonts w:ascii="Times New Roman" w:hAnsi="Times New Roman" w:cs="Times New Roman"/>
      <w:color w:val="auto"/>
    </w:rPr>
  </w:style>
  <w:style w:type="paragraph" w:customStyle="1" w:styleId="CM15">
    <w:name w:val="CM15"/>
    <w:basedOn w:val="Default"/>
    <w:next w:val="Default"/>
    <w:uiPriority w:val="99"/>
    <w:rsid w:val="00922050"/>
    <w:pPr>
      <w:widowControl w:val="0"/>
      <w:spacing w:line="508" w:lineRule="atLeast"/>
    </w:pPr>
    <w:rPr>
      <w:rFonts w:ascii="Times New Roman" w:hAnsi="Times New Roman" w:cs="Times New Roman"/>
      <w:color w:val="auto"/>
    </w:rPr>
  </w:style>
  <w:style w:type="paragraph" w:customStyle="1" w:styleId="CM4">
    <w:name w:val="CM4"/>
    <w:basedOn w:val="Default"/>
    <w:next w:val="Default"/>
    <w:uiPriority w:val="99"/>
    <w:rsid w:val="00922050"/>
    <w:pPr>
      <w:widowControl w:val="0"/>
    </w:pPr>
    <w:rPr>
      <w:rFonts w:ascii="Times New Roman" w:hAnsi="Times New Roman" w:cs="Times New Roman"/>
      <w:color w:val="auto"/>
    </w:rPr>
  </w:style>
  <w:style w:type="paragraph" w:customStyle="1" w:styleId="DefaultText2">
    <w:name w:val="Default Text:2"/>
    <w:basedOn w:val="Normal"/>
    <w:uiPriority w:val="99"/>
    <w:rsid w:val="00922050"/>
    <w:pPr>
      <w:overflowPunct w:val="0"/>
      <w:autoSpaceDE w:val="0"/>
      <w:autoSpaceDN w:val="0"/>
      <w:adjustRightInd w:val="0"/>
      <w:jc w:val="left"/>
      <w:textAlignment w:val="baseline"/>
    </w:pPr>
    <w:rPr>
      <w:rFonts w:ascii="Arial" w:eastAsia="Times New Roman" w:hAnsi="Arial"/>
      <w:sz w:val="24"/>
      <w:lang w:eastAsia="es-MX"/>
    </w:rPr>
  </w:style>
  <w:style w:type="paragraph" w:customStyle="1" w:styleId="Vietaanivel">
    <w:name w:val="Viñeta a nivel"/>
    <w:basedOn w:val="Normal"/>
    <w:uiPriority w:val="99"/>
    <w:rsid w:val="00922050"/>
    <w:pPr>
      <w:tabs>
        <w:tab w:val="num" w:pos="360"/>
      </w:tabs>
      <w:spacing w:before="120" w:after="120"/>
      <w:ind w:left="360" w:hanging="360"/>
    </w:pPr>
    <w:rPr>
      <w:rFonts w:ascii="Arial" w:eastAsia="Times New Roman" w:hAnsi="Arial"/>
      <w:b/>
      <w:szCs w:val="24"/>
      <w:lang w:val="es-ES" w:eastAsia="es-ES"/>
    </w:rPr>
  </w:style>
  <w:style w:type="paragraph" w:customStyle="1" w:styleId="Textocomentario1">
    <w:name w:val="Texto comentario1"/>
    <w:uiPriority w:val="99"/>
    <w:rsid w:val="00922050"/>
    <w:pPr>
      <w:spacing w:after="0" w:line="240" w:lineRule="auto"/>
      <w:jc w:val="both"/>
    </w:pPr>
    <w:rPr>
      <w:rFonts w:ascii="Times New Roman" w:eastAsia="ヒラギノ角ゴ Pro W3" w:hAnsi="Times New Roman" w:cs="Times New Roman"/>
      <w:color w:val="000000"/>
      <w:sz w:val="20"/>
      <w:szCs w:val="20"/>
      <w:lang w:val="es-ES_tradnl" w:eastAsia="es-ES"/>
    </w:rPr>
  </w:style>
  <w:style w:type="numbering" w:customStyle="1" w:styleId="Lista41">
    <w:name w:val="Lista 41"/>
    <w:rsid w:val="00922050"/>
  </w:style>
  <w:style w:type="paragraph" w:customStyle="1" w:styleId="FreeForm">
    <w:name w:val="Free Form"/>
    <w:uiPriority w:val="99"/>
    <w:rsid w:val="00922050"/>
    <w:pPr>
      <w:spacing w:after="0" w:line="240" w:lineRule="auto"/>
    </w:pPr>
    <w:rPr>
      <w:rFonts w:ascii="Times New Roman" w:eastAsia="ヒラギノ角ゴ Pro W3" w:hAnsi="Times New Roman" w:cs="Times New Roman"/>
      <w:color w:val="000000"/>
      <w:sz w:val="20"/>
      <w:szCs w:val="20"/>
      <w:lang w:eastAsia="es-ES"/>
    </w:rPr>
  </w:style>
  <w:style w:type="character" w:customStyle="1" w:styleId="EstiloCorreo245">
    <w:name w:val="EstiloCorreo245"/>
    <w:semiHidden/>
    <w:rsid w:val="00922050"/>
    <w:rPr>
      <w:rFonts w:ascii="Arial" w:hAnsi="Arial" w:cs="Arial"/>
      <w:color w:val="auto"/>
      <w:sz w:val="20"/>
      <w:szCs w:val="20"/>
    </w:rPr>
  </w:style>
  <w:style w:type="character" w:customStyle="1" w:styleId="EstiloCorreo247">
    <w:name w:val="EstiloCorreo247"/>
    <w:semiHidden/>
    <w:rsid w:val="00922050"/>
    <w:rPr>
      <w:rFonts w:ascii="Arial" w:hAnsi="Arial" w:cs="Arial" w:hint="default"/>
      <w:color w:val="000080"/>
      <w:sz w:val="20"/>
      <w:szCs w:val="20"/>
    </w:rPr>
  </w:style>
  <w:style w:type="character" w:customStyle="1" w:styleId="SangradetextonormalCar1">
    <w:name w:val="Sangría de texto normal Car1"/>
    <w:aliases w:val="Sangría de t. independiente Car1"/>
    <w:rsid w:val="00922050"/>
    <w:rPr>
      <w:rFonts w:ascii="Arial" w:hAnsi="Arial"/>
      <w:lang w:val="es-ES_tradnl"/>
    </w:rPr>
  </w:style>
  <w:style w:type="character" w:customStyle="1" w:styleId="EstiloCorreo2371">
    <w:name w:val="EstiloCorreo2371"/>
    <w:semiHidden/>
    <w:rsid w:val="00922050"/>
    <w:rPr>
      <w:rFonts w:ascii="Arial" w:hAnsi="Arial" w:cs="Arial"/>
      <w:color w:val="auto"/>
      <w:sz w:val="20"/>
      <w:szCs w:val="20"/>
    </w:rPr>
  </w:style>
  <w:style w:type="character" w:customStyle="1" w:styleId="EstiloCorreo2391">
    <w:name w:val="EstiloCorreo2391"/>
    <w:semiHidden/>
    <w:rsid w:val="00922050"/>
    <w:rPr>
      <w:rFonts w:ascii="Arial" w:hAnsi="Arial" w:cs="Arial" w:hint="default"/>
      <w:color w:val="000080"/>
      <w:sz w:val="20"/>
      <w:szCs w:val="20"/>
    </w:rPr>
  </w:style>
  <w:style w:type="character" w:customStyle="1" w:styleId="EstiloCorreo244">
    <w:name w:val="EstiloCorreo244"/>
    <w:semiHidden/>
    <w:rsid w:val="00922050"/>
    <w:rPr>
      <w:rFonts w:ascii="Arial" w:hAnsi="Arial" w:cs="Arial"/>
      <w:color w:val="auto"/>
      <w:sz w:val="20"/>
      <w:szCs w:val="20"/>
    </w:rPr>
  </w:style>
  <w:style w:type="character" w:customStyle="1" w:styleId="EstiloCorreo237">
    <w:name w:val="EstiloCorreo237"/>
    <w:semiHidden/>
    <w:rsid w:val="00922050"/>
    <w:rPr>
      <w:rFonts w:ascii="Arial" w:hAnsi="Arial" w:cs="Arial"/>
      <w:color w:val="auto"/>
      <w:sz w:val="20"/>
      <w:szCs w:val="20"/>
    </w:rPr>
  </w:style>
  <w:style w:type="character" w:customStyle="1" w:styleId="EstiloCorreo239">
    <w:name w:val="EstiloCorreo239"/>
    <w:semiHidden/>
    <w:rsid w:val="00922050"/>
    <w:rPr>
      <w:rFonts w:ascii="Arial" w:hAnsi="Arial" w:cs="Arial" w:hint="default"/>
      <w:color w:val="000080"/>
      <w:sz w:val="20"/>
      <w:szCs w:val="20"/>
    </w:rPr>
  </w:style>
  <w:style w:type="character" w:customStyle="1" w:styleId="EstiloCorreo280">
    <w:name w:val="EstiloCorreo280"/>
    <w:semiHidden/>
    <w:rsid w:val="00922050"/>
    <w:rPr>
      <w:rFonts w:ascii="Arial" w:hAnsi="Arial" w:cs="Arial"/>
      <w:color w:val="auto"/>
      <w:sz w:val="20"/>
      <w:szCs w:val="20"/>
    </w:rPr>
  </w:style>
  <w:style w:type="character" w:customStyle="1" w:styleId="EstiloCorreo283">
    <w:name w:val="EstiloCorreo283"/>
    <w:semiHidden/>
    <w:rsid w:val="00922050"/>
    <w:rPr>
      <w:rFonts w:ascii="Arial" w:hAnsi="Arial" w:cs="Arial"/>
      <w:color w:val="auto"/>
      <w:sz w:val="20"/>
      <w:szCs w:val="20"/>
    </w:rPr>
  </w:style>
  <w:style w:type="character" w:customStyle="1" w:styleId="EstiloCorreo322">
    <w:name w:val="EstiloCorreo322"/>
    <w:semiHidden/>
    <w:rsid w:val="00922050"/>
    <w:rPr>
      <w:rFonts w:ascii="Arial" w:hAnsi="Arial" w:cs="Arial"/>
      <w:color w:val="auto"/>
      <w:sz w:val="20"/>
      <w:szCs w:val="20"/>
    </w:rPr>
  </w:style>
  <w:style w:type="character" w:customStyle="1" w:styleId="EstiloCorreo323">
    <w:name w:val="EstiloCorreo323"/>
    <w:semiHidden/>
    <w:rsid w:val="00922050"/>
    <w:rPr>
      <w:rFonts w:ascii="Arial" w:hAnsi="Arial" w:cs="Arial" w:hint="default"/>
      <w:color w:val="000080"/>
      <w:sz w:val="20"/>
      <w:szCs w:val="20"/>
    </w:rPr>
  </w:style>
  <w:style w:type="character" w:customStyle="1" w:styleId="EstiloCorreo325">
    <w:name w:val="EstiloCorreo325"/>
    <w:semiHidden/>
    <w:rsid w:val="00922050"/>
    <w:rPr>
      <w:rFonts w:ascii="Arial" w:hAnsi="Arial" w:cs="Arial"/>
      <w:color w:val="auto"/>
      <w:sz w:val="20"/>
      <w:szCs w:val="20"/>
    </w:rPr>
  </w:style>
  <w:style w:type="character" w:customStyle="1" w:styleId="EstiloCorreo326">
    <w:name w:val="EstiloCorreo326"/>
    <w:semiHidden/>
    <w:rsid w:val="00922050"/>
    <w:rPr>
      <w:rFonts w:ascii="Arial" w:hAnsi="Arial" w:cs="Arial"/>
      <w:color w:val="auto"/>
      <w:sz w:val="20"/>
      <w:szCs w:val="20"/>
    </w:rPr>
  </w:style>
  <w:style w:type="character" w:customStyle="1" w:styleId="EstiloCorreo327">
    <w:name w:val="EstiloCorreo327"/>
    <w:semiHidden/>
    <w:rsid w:val="00922050"/>
    <w:rPr>
      <w:rFonts w:ascii="Arial" w:hAnsi="Arial" w:cs="Arial"/>
      <w:color w:val="auto"/>
      <w:sz w:val="20"/>
      <w:szCs w:val="20"/>
    </w:rPr>
  </w:style>
  <w:style w:type="character" w:customStyle="1" w:styleId="EstiloCorreo328">
    <w:name w:val="EstiloCorreo328"/>
    <w:semiHidden/>
    <w:rsid w:val="00922050"/>
    <w:rPr>
      <w:rFonts w:ascii="Arial" w:hAnsi="Arial" w:cs="Arial" w:hint="default"/>
      <w:color w:val="000080"/>
      <w:sz w:val="20"/>
      <w:szCs w:val="20"/>
    </w:rPr>
  </w:style>
  <w:style w:type="character" w:customStyle="1" w:styleId="EstiloCorreo329">
    <w:name w:val="EstiloCorreo329"/>
    <w:semiHidden/>
    <w:rsid w:val="00922050"/>
    <w:rPr>
      <w:rFonts w:ascii="Arial" w:hAnsi="Arial" w:cs="Arial"/>
      <w:color w:val="auto"/>
      <w:sz w:val="20"/>
      <w:szCs w:val="20"/>
    </w:rPr>
  </w:style>
  <w:style w:type="character" w:customStyle="1" w:styleId="EstiloCorreo330">
    <w:name w:val="EstiloCorreo330"/>
    <w:semiHidden/>
    <w:rsid w:val="00922050"/>
    <w:rPr>
      <w:rFonts w:ascii="Arial" w:hAnsi="Arial" w:cs="Arial"/>
      <w:color w:val="auto"/>
      <w:sz w:val="20"/>
      <w:szCs w:val="20"/>
    </w:rPr>
  </w:style>
  <w:style w:type="numbering" w:customStyle="1" w:styleId="Lista412">
    <w:name w:val="Lista 412"/>
    <w:rsid w:val="00922050"/>
    <w:pPr>
      <w:numPr>
        <w:numId w:val="22"/>
      </w:numPr>
    </w:pPr>
  </w:style>
  <w:style w:type="character" w:customStyle="1" w:styleId="EstiloCorreo380">
    <w:name w:val="EstiloCorreo380"/>
    <w:semiHidden/>
    <w:rsid w:val="00922050"/>
    <w:rPr>
      <w:rFonts w:ascii="Arial" w:hAnsi="Arial" w:cs="Arial"/>
      <w:color w:val="auto"/>
      <w:sz w:val="20"/>
      <w:szCs w:val="20"/>
    </w:rPr>
  </w:style>
  <w:style w:type="character" w:customStyle="1" w:styleId="EstiloCorreo381">
    <w:name w:val="EstiloCorreo381"/>
    <w:semiHidden/>
    <w:rsid w:val="00922050"/>
    <w:rPr>
      <w:rFonts w:ascii="Arial" w:hAnsi="Arial" w:cs="Arial" w:hint="default"/>
      <w:color w:val="000080"/>
      <w:sz w:val="20"/>
      <w:szCs w:val="20"/>
    </w:rPr>
  </w:style>
  <w:style w:type="character" w:customStyle="1" w:styleId="EstiloCorreo2842">
    <w:name w:val="EstiloCorreo2842"/>
    <w:semiHidden/>
    <w:rsid w:val="00922050"/>
    <w:rPr>
      <w:rFonts w:ascii="Arial" w:hAnsi="Arial" w:cs="Arial"/>
      <w:color w:val="auto"/>
      <w:sz w:val="20"/>
      <w:szCs w:val="20"/>
    </w:rPr>
  </w:style>
  <w:style w:type="character" w:customStyle="1" w:styleId="EstiloCorreo2872">
    <w:name w:val="EstiloCorreo2872"/>
    <w:semiHidden/>
    <w:rsid w:val="00922050"/>
    <w:rPr>
      <w:rFonts w:ascii="Arial" w:hAnsi="Arial" w:cs="Arial"/>
      <w:color w:val="auto"/>
      <w:sz w:val="20"/>
      <w:szCs w:val="20"/>
    </w:rPr>
  </w:style>
  <w:style w:type="character" w:customStyle="1" w:styleId="EstiloCorreo281">
    <w:name w:val="EstiloCorreo281"/>
    <w:semiHidden/>
    <w:rsid w:val="00922050"/>
    <w:rPr>
      <w:rFonts w:ascii="Arial" w:hAnsi="Arial" w:cs="Arial"/>
      <w:color w:val="auto"/>
      <w:sz w:val="20"/>
      <w:szCs w:val="20"/>
    </w:rPr>
  </w:style>
  <w:style w:type="character" w:customStyle="1" w:styleId="NIVEL3Car">
    <w:name w:val="NIVEL 3 Car"/>
    <w:link w:val="NIVEL3"/>
    <w:rsid w:val="00922050"/>
    <w:rPr>
      <w:rFonts w:ascii="Arial" w:eastAsia="Times New Roman" w:hAnsi="Arial" w:cs="Arial"/>
      <w:sz w:val="20"/>
      <w:szCs w:val="20"/>
      <w:lang w:val="es-ES" w:eastAsia="es-ES"/>
    </w:rPr>
  </w:style>
  <w:style w:type="table" w:customStyle="1" w:styleId="Listaclara1">
    <w:name w:val="Lista clara1"/>
    <w:basedOn w:val="Tablanormal"/>
    <w:uiPriority w:val="61"/>
    <w:rsid w:val="00922050"/>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
    <w:name w:val="Sombreado medio 21"/>
    <w:basedOn w:val="Tablanormal"/>
    <w:uiPriority w:val="64"/>
    <w:rsid w:val="00922050"/>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MMTopic6">
    <w:name w:val="MM Topic 6"/>
    <w:basedOn w:val="Ttulo6"/>
    <w:uiPriority w:val="99"/>
    <w:rsid w:val="00922050"/>
    <w:pPr>
      <w:numPr>
        <w:ilvl w:val="0"/>
        <w:numId w:val="0"/>
      </w:numPr>
      <w:tabs>
        <w:tab w:val="num" w:pos="1065"/>
      </w:tabs>
      <w:suppressAutoHyphens/>
      <w:spacing w:before="360" w:after="120"/>
      <w:ind w:left="1065" w:hanging="360"/>
      <w:jc w:val="both"/>
    </w:pPr>
    <w:rPr>
      <w:rFonts w:cs="Times New Roman"/>
      <w:b/>
      <w:bCs/>
      <w:i w:val="0"/>
      <w:iCs w:val="0"/>
      <w:lang w:val="es-MX" w:eastAsia="ar-SA"/>
    </w:rPr>
  </w:style>
  <w:style w:type="paragraph" w:customStyle="1" w:styleId="CarCarCharCharCarCarCarCharCharCarCarCharCharCarCar1CharCharCar">
    <w:name w:val="Car Car Char Char Car Car Car Char Char Car Car Char Char Car Car1 Char Char Car"/>
    <w:basedOn w:val="Normal"/>
    <w:uiPriority w:val="99"/>
    <w:rsid w:val="00922050"/>
    <w:pPr>
      <w:spacing w:after="160" w:line="240" w:lineRule="exact"/>
      <w:jc w:val="left"/>
    </w:pPr>
    <w:rPr>
      <w:rFonts w:ascii="Verdana" w:eastAsia="Times New Roman" w:hAnsi="Verdana" w:cs="Verdana"/>
      <w:sz w:val="20"/>
      <w:szCs w:val="20"/>
      <w:lang w:val="en-US"/>
    </w:rPr>
  </w:style>
  <w:style w:type="paragraph" w:customStyle="1" w:styleId="BodyText1">
    <w:name w:val="Body Text1"/>
    <w:basedOn w:val="Normal"/>
    <w:uiPriority w:val="99"/>
    <w:rsid w:val="00922050"/>
    <w:rPr>
      <w:rFonts w:ascii="Times New Roman" w:eastAsia="Times New Roman" w:hAnsi="Times New Roman"/>
      <w:noProof/>
      <w:szCs w:val="20"/>
      <w:lang w:val="es-ES" w:eastAsia="es-ES"/>
    </w:rPr>
  </w:style>
  <w:style w:type="character" w:customStyle="1" w:styleId="InitialStyle">
    <w:name w:val="InitialStyle"/>
    <w:rsid w:val="00922050"/>
    <w:rPr>
      <w:rFonts w:ascii="Times New Roman" w:hAnsi="Times New Roman"/>
      <w:color w:val="auto"/>
      <w:spacing w:val="0"/>
      <w:sz w:val="20"/>
    </w:rPr>
  </w:style>
  <w:style w:type="paragraph" w:styleId="ndice8">
    <w:name w:val="index 8"/>
    <w:basedOn w:val="Normal"/>
    <w:next w:val="Normal"/>
    <w:autoRedefine/>
    <w:uiPriority w:val="99"/>
    <w:unhideWhenUsed/>
    <w:rsid w:val="00922050"/>
    <w:pPr>
      <w:ind w:left="1920" w:hanging="240"/>
      <w:jc w:val="left"/>
    </w:pPr>
    <w:rPr>
      <w:rFonts w:eastAsia="Times New Roman"/>
      <w:sz w:val="20"/>
      <w:szCs w:val="20"/>
      <w:lang w:val="es-ES" w:eastAsia="es-ES"/>
    </w:rPr>
  </w:style>
  <w:style w:type="paragraph" w:styleId="ndice9">
    <w:name w:val="index 9"/>
    <w:basedOn w:val="Normal"/>
    <w:next w:val="Normal"/>
    <w:autoRedefine/>
    <w:uiPriority w:val="99"/>
    <w:unhideWhenUsed/>
    <w:rsid w:val="00922050"/>
    <w:pPr>
      <w:ind w:left="2160" w:hanging="240"/>
      <w:jc w:val="left"/>
    </w:pPr>
    <w:rPr>
      <w:rFonts w:eastAsia="Times New Roman"/>
      <w:sz w:val="20"/>
      <w:szCs w:val="20"/>
      <w:lang w:val="es-ES" w:eastAsia="es-ES"/>
    </w:rPr>
  </w:style>
  <w:style w:type="character" w:styleId="Ttulodellibro">
    <w:name w:val="Book Title"/>
    <w:uiPriority w:val="33"/>
    <w:qFormat/>
    <w:rsid w:val="00922050"/>
    <w:rPr>
      <w:b/>
      <w:bCs/>
      <w:smallCaps/>
      <w:spacing w:val="5"/>
    </w:rPr>
  </w:style>
  <w:style w:type="table" w:customStyle="1" w:styleId="Cuadrculamedia11">
    <w:name w:val="Cuadrícula media 11"/>
    <w:basedOn w:val="Tablanormal"/>
    <w:uiPriority w:val="67"/>
    <w:rsid w:val="00922050"/>
    <w:pPr>
      <w:spacing w:after="0" w:line="240" w:lineRule="auto"/>
    </w:pPr>
    <w:rPr>
      <w:rFonts w:ascii="Calibri" w:eastAsia="Calibri" w:hAnsi="Calibri"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EstiloCorreo3222">
    <w:name w:val="EstiloCorreo3222"/>
    <w:semiHidden/>
    <w:rsid w:val="00922050"/>
    <w:rPr>
      <w:rFonts w:ascii="Arial" w:hAnsi="Arial" w:cs="Arial"/>
      <w:color w:val="auto"/>
      <w:sz w:val="20"/>
      <w:szCs w:val="20"/>
    </w:rPr>
  </w:style>
  <w:style w:type="character" w:customStyle="1" w:styleId="EstiloCorreo3232">
    <w:name w:val="EstiloCorreo3232"/>
    <w:semiHidden/>
    <w:rsid w:val="00922050"/>
    <w:rPr>
      <w:rFonts w:ascii="Arial" w:hAnsi="Arial" w:cs="Arial" w:hint="default"/>
      <w:color w:val="000080"/>
      <w:sz w:val="20"/>
      <w:szCs w:val="20"/>
    </w:rPr>
  </w:style>
  <w:style w:type="character" w:customStyle="1" w:styleId="EstiloCorreo3252">
    <w:name w:val="EstiloCorreo3252"/>
    <w:semiHidden/>
    <w:rsid w:val="00922050"/>
    <w:rPr>
      <w:rFonts w:ascii="Arial" w:hAnsi="Arial" w:cs="Arial"/>
      <w:color w:val="auto"/>
      <w:sz w:val="20"/>
      <w:szCs w:val="20"/>
    </w:rPr>
  </w:style>
  <w:style w:type="character" w:customStyle="1" w:styleId="EstiloCorreo3262">
    <w:name w:val="EstiloCorreo3262"/>
    <w:semiHidden/>
    <w:rsid w:val="00922050"/>
    <w:rPr>
      <w:rFonts w:ascii="Arial" w:hAnsi="Arial" w:cs="Arial"/>
      <w:color w:val="auto"/>
      <w:sz w:val="20"/>
      <w:szCs w:val="20"/>
    </w:rPr>
  </w:style>
  <w:style w:type="character" w:customStyle="1" w:styleId="EstiloCorreo3272">
    <w:name w:val="EstiloCorreo3272"/>
    <w:semiHidden/>
    <w:rsid w:val="00922050"/>
    <w:rPr>
      <w:rFonts w:ascii="Arial" w:hAnsi="Arial" w:cs="Arial"/>
      <w:color w:val="auto"/>
      <w:sz w:val="20"/>
      <w:szCs w:val="20"/>
    </w:rPr>
  </w:style>
  <w:style w:type="character" w:customStyle="1" w:styleId="EstiloCorreo3282">
    <w:name w:val="EstiloCorreo3282"/>
    <w:semiHidden/>
    <w:rsid w:val="00922050"/>
    <w:rPr>
      <w:rFonts w:ascii="Arial" w:hAnsi="Arial" w:cs="Arial" w:hint="default"/>
      <w:color w:val="000080"/>
      <w:sz w:val="20"/>
      <w:szCs w:val="20"/>
    </w:rPr>
  </w:style>
  <w:style w:type="character" w:customStyle="1" w:styleId="EstiloCorreo3292">
    <w:name w:val="EstiloCorreo3292"/>
    <w:semiHidden/>
    <w:rsid w:val="00922050"/>
    <w:rPr>
      <w:rFonts w:ascii="Arial" w:hAnsi="Arial" w:cs="Arial"/>
      <w:color w:val="auto"/>
      <w:sz w:val="20"/>
      <w:szCs w:val="20"/>
    </w:rPr>
  </w:style>
  <w:style w:type="character" w:customStyle="1" w:styleId="EstiloCorreo3302">
    <w:name w:val="EstiloCorreo3302"/>
    <w:semiHidden/>
    <w:rsid w:val="00922050"/>
    <w:rPr>
      <w:rFonts w:ascii="Arial" w:hAnsi="Arial" w:cs="Arial"/>
      <w:color w:val="auto"/>
      <w:sz w:val="20"/>
      <w:szCs w:val="20"/>
    </w:rPr>
  </w:style>
  <w:style w:type="character" w:customStyle="1" w:styleId="EstiloCorreo3802">
    <w:name w:val="EstiloCorreo3802"/>
    <w:semiHidden/>
    <w:rsid w:val="00922050"/>
    <w:rPr>
      <w:rFonts w:ascii="Arial" w:hAnsi="Arial" w:cs="Arial"/>
      <w:color w:val="auto"/>
      <w:sz w:val="20"/>
      <w:szCs w:val="20"/>
    </w:rPr>
  </w:style>
  <w:style w:type="character" w:customStyle="1" w:styleId="EstiloCorreo3812">
    <w:name w:val="EstiloCorreo3812"/>
    <w:semiHidden/>
    <w:rsid w:val="00922050"/>
    <w:rPr>
      <w:rFonts w:ascii="Arial" w:hAnsi="Arial" w:cs="Arial" w:hint="default"/>
      <w:color w:val="000080"/>
      <w:sz w:val="20"/>
      <w:szCs w:val="20"/>
    </w:rPr>
  </w:style>
  <w:style w:type="character" w:customStyle="1" w:styleId="EstiloCorreo3831">
    <w:name w:val="EstiloCorreo3831"/>
    <w:semiHidden/>
    <w:rsid w:val="00922050"/>
    <w:rPr>
      <w:rFonts w:ascii="Arial" w:hAnsi="Arial" w:cs="Arial"/>
      <w:color w:val="auto"/>
      <w:sz w:val="20"/>
      <w:szCs w:val="20"/>
    </w:rPr>
  </w:style>
  <w:style w:type="character" w:customStyle="1" w:styleId="EstiloCorreo3841">
    <w:name w:val="EstiloCorreo3841"/>
    <w:semiHidden/>
    <w:rsid w:val="00922050"/>
    <w:rPr>
      <w:rFonts w:ascii="Arial" w:hAnsi="Arial" w:cs="Arial" w:hint="default"/>
      <w:color w:val="000080"/>
      <w:sz w:val="20"/>
      <w:szCs w:val="20"/>
    </w:rPr>
  </w:style>
  <w:style w:type="character" w:customStyle="1" w:styleId="EstiloCorreo3851">
    <w:name w:val="EstiloCorreo3851"/>
    <w:semiHidden/>
    <w:rsid w:val="00922050"/>
    <w:rPr>
      <w:rFonts w:ascii="Arial" w:hAnsi="Arial" w:cs="Arial"/>
      <w:color w:val="auto"/>
      <w:sz w:val="20"/>
      <w:szCs w:val="20"/>
    </w:rPr>
  </w:style>
  <w:style w:type="character" w:customStyle="1" w:styleId="EstiloCorreo4011">
    <w:name w:val="EstiloCorreo4011"/>
    <w:semiHidden/>
    <w:rsid w:val="00922050"/>
    <w:rPr>
      <w:rFonts w:ascii="Arial" w:hAnsi="Arial" w:cs="Arial"/>
      <w:color w:val="auto"/>
      <w:sz w:val="20"/>
      <w:szCs w:val="20"/>
    </w:rPr>
  </w:style>
  <w:style w:type="character" w:customStyle="1" w:styleId="EstiloCorreo4021">
    <w:name w:val="EstiloCorreo4021"/>
    <w:semiHidden/>
    <w:rsid w:val="00922050"/>
    <w:rPr>
      <w:rFonts w:ascii="Arial" w:hAnsi="Arial" w:cs="Arial"/>
      <w:color w:val="auto"/>
      <w:sz w:val="20"/>
      <w:szCs w:val="20"/>
    </w:rPr>
  </w:style>
  <w:style w:type="character" w:customStyle="1" w:styleId="EstiloCorreo4031">
    <w:name w:val="EstiloCorreo4031"/>
    <w:semiHidden/>
    <w:rsid w:val="00922050"/>
    <w:rPr>
      <w:rFonts w:ascii="Arial" w:hAnsi="Arial" w:cs="Arial"/>
      <w:color w:val="auto"/>
      <w:sz w:val="20"/>
      <w:szCs w:val="20"/>
    </w:rPr>
  </w:style>
  <w:style w:type="character" w:customStyle="1" w:styleId="themebody1">
    <w:name w:val="themebody1"/>
    <w:rsid w:val="00922050"/>
    <w:rPr>
      <w:color w:val="FFFFFF"/>
    </w:rPr>
  </w:style>
  <w:style w:type="paragraph" w:customStyle="1" w:styleId="Pa19">
    <w:name w:val="Pa19"/>
    <w:basedOn w:val="Normal"/>
    <w:next w:val="Normal"/>
    <w:uiPriority w:val="99"/>
    <w:rsid w:val="00922050"/>
    <w:pPr>
      <w:autoSpaceDE w:val="0"/>
      <w:autoSpaceDN w:val="0"/>
      <w:adjustRightInd w:val="0"/>
      <w:spacing w:line="141" w:lineRule="atLeast"/>
      <w:jc w:val="left"/>
    </w:pPr>
    <w:rPr>
      <w:rFonts w:ascii="HPFutura Bk" w:hAnsi="HPFutura Bk"/>
      <w:sz w:val="24"/>
      <w:szCs w:val="24"/>
      <w:lang w:val="en-US"/>
    </w:rPr>
  </w:style>
  <w:style w:type="character" w:customStyle="1" w:styleId="A14">
    <w:name w:val="A14"/>
    <w:uiPriority w:val="99"/>
    <w:rsid w:val="00922050"/>
    <w:rPr>
      <w:rFonts w:cs="HPFutura Bk"/>
      <w:color w:val="000000"/>
      <w:sz w:val="10"/>
      <w:szCs w:val="10"/>
    </w:rPr>
  </w:style>
  <w:style w:type="character" w:customStyle="1" w:styleId="hps">
    <w:name w:val="hps"/>
    <w:basedOn w:val="Fuentedeprrafopredeter"/>
    <w:rsid w:val="00922050"/>
  </w:style>
  <w:style w:type="character" w:customStyle="1" w:styleId="A6">
    <w:name w:val="A6"/>
    <w:uiPriority w:val="99"/>
    <w:rsid w:val="00922050"/>
    <w:rPr>
      <w:color w:val="000000"/>
    </w:rPr>
  </w:style>
  <w:style w:type="character" w:customStyle="1" w:styleId="EstiloCorreo71">
    <w:name w:val="EstiloCorreo71"/>
    <w:semiHidden/>
    <w:rsid w:val="00922050"/>
    <w:rPr>
      <w:rFonts w:ascii="Arial" w:hAnsi="Arial" w:cs="Arial"/>
      <w:color w:val="auto"/>
      <w:sz w:val="20"/>
      <w:szCs w:val="20"/>
    </w:rPr>
  </w:style>
  <w:style w:type="character" w:customStyle="1" w:styleId="EstiloCorreo258">
    <w:name w:val="EstiloCorreo258"/>
    <w:semiHidden/>
    <w:rsid w:val="00922050"/>
    <w:rPr>
      <w:rFonts w:ascii="Arial" w:hAnsi="Arial" w:cs="Arial"/>
      <w:color w:val="auto"/>
      <w:sz w:val="20"/>
      <w:szCs w:val="20"/>
    </w:rPr>
  </w:style>
  <w:style w:type="character" w:customStyle="1" w:styleId="EstiloCorreo260">
    <w:name w:val="EstiloCorreo260"/>
    <w:semiHidden/>
    <w:rsid w:val="00922050"/>
    <w:rPr>
      <w:rFonts w:ascii="Arial" w:hAnsi="Arial" w:cs="Arial" w:hint="default"/>
      <w:color w:val="000080"/>
      <w:sz w:val="20"/>
      <w:szCs w:val="20"/>
    </w:rPr>
  </w:style>
  <w:style w:type="character" w:customStyle="1" w:styleId="EstiloCorreo288">
    <w:name w:val="EstiloCorreo288"/>
    <w:semiHidden/>
    <w:rsid w:val="00922050"/>
    <w:rPr>
      <w:rFonts w:ascii="Arial" w:hAnsi="Arial" w:cs="Arial"/>
      <w:color w:val="auto"/>
      <w:sz w:val="20"/>
      <w:szCs w:val="20"/>
    </w:rPr>
  </w:style>
  <w:style w:type="character" w:customStyle="1" w:styleId="EstiloCorreo2801">
    <w:name w:val="EstiloCorreo2801"/>
    <w:semiHidden/>
    <w:rsid w:val="00922050"/>
    <w:rPr>
      <w:rFonts w:ascii="Arial" w:hAnsi="Arial" w:cs="Arial"/>
      <w:color w:val="auto"/>
      <w:sz w:val="20"/>
      <w:szCs w:val="20"/>
    </w:rPr>
  </w:style>
  <w:style w:type="character" w:customStyle="1" w:styleId="EstiloCorreo2831">
    <w:name w:val="EstiloCorreo2831"/>
    <w:semiHidden/>
    <w:rsid w:val="00922050"/>
    <w:rPr>
      <w:rFonts w:ascii="Arial" w:hAnsi="Arial" w:cs="Arial"/>
      <w:color w:val="auto"/>
      <w:sz w:val="20"/>
      <w:szCs w:val="20"/>
    </w:rPr>
  </w:style>
  <w:style w:type="character" w:customStyle="1" w:styleId="EstiloCorreo3221">
    <w:name w:val="EstiloCorreo3221"/>
    <w:semiHidden/>
    <w:rsid w:val="00922050"/>
    <w:rPr>
      <w:rFonts w:ascii="Arial" w:hAnsi="Arial" w:cs="Arial"/>
      <w:color w:val="auto"/>
      <w:sz w:val="20"/>
      <w:szCs w:val="20"/>
    </w:rPr>
  </w:style>
  <w:style w:type="character" w:customStyle="1" w:styleId="EstiloCorreo3231">
    <w:name w:val="EstiloCorreo3231"/>
    <w:semiHidden/>
    <w:rsid w:val="00922050"/>
    <w:rPr>
      <w:rFonts w:ascii="Arial" w:hAnsi="Arial" w:cs="Arial" w:hint="default"/>
      <w:color w:val="000080"/>
      <w:sz w:val="20"/>
      <w:szCs w:val="20"/>
    </w:rPr>
  </w:style>
  <w:style w:type="character" w:customStyle="1" w:styleId="EstiloCorreo3251">
    <w:name w:val="EstiloCorreo3251"/>
    <w:semiHidden/>
    <w:rsid w:val="00922050"/>
    <w:rPr>
      <w:rFonts w:ascii="Arial" w:hAnsi="Arial" w:cs="Arial"/>
      <w:color w:val="auto"/>
      <w:sz w:val="20"/>
      <w:szCs w:val="20"/>
    </w:rPr>
  </w:style>
  <w:style w:type="character" w:customStyle="1" w:styleId="EstiloCorreo3261">
    <w:name w:val="EstiloCorreo3261"/>
    <w:semiHidden/>
    <w:rsid w:val="00922050"/>
    <w:rPr>
      <w:rFonts w:ascii="Arial" w:hAnsi="Arial" w:cs="Arial"/>
      <w:color w:val="auto"/>
      <w:sz w:val="20"/>
      <w:szCs w:val="20"/>
    </w:rPr>
  </w:style>
  <w:style w:type="character" w:customStyle="1" w:styleId="EstiloCorreo3271">
    <w:name w:val="EstiloCorreo3271"/>
    <w:semiHidden/>
    <w:rsid w:val="00922050"/>
    <w:rPr>
      <w:rFonts w:ascii="Arial" w:hAnsi="Arial" w:cs="Arial"/>
      <w:color w:val="auto"/>
      <w:sz w:val="20"/>
      <w:szCs w:val="20"/>
    </w:rPr>
  </w:style>
  <w:style w:type="character" w:customStyle="1" w:styleId="EstiloCorreo3281">
    <w:name w:val="EstiloCorreo3281"/>
    <w:semiHidden/>
    <w:rsid w:val="00922050"/>
    <w:rPr>
      <w:rFonts w:ascii="Arial" w:hAnsi="Arial" w:cs="Arial"/>
      <w:color w:val="auto"/>
      <w:sz w:val="20"/>
      <w:szCs w:val="20"/>
    </w:rPr>
  </w:style>
  <w:style w:type="character" w:customStyle="1" w:styleId="EstiloCorreo3291">
    <w:name w:val="EstiloCorreo3291"/>
    <w:semiHidden/>
    <w:rsid w:val="00922050"/>
    <w:rPr>
      <w:rFonts w:ascii="Arial" w:hAnsi="Arial" w:cs="Arial" w:hint="default"/>
      <w:color w:val="000080"/>
      <w:sz w:val="20"/>
      <w:szCs w:val="20"/>
    </w:rPr>
  </w:style>
  <w:style w:type="character" w:customStyle="1" w:styleId="EstiloCorreo3301">
    <w:name w:val="EstiloCorreo3301"/>
    <w:semiHidden/>
    <w:rsid w:val="00922050"/>
    <w:rPr>
      <w:rFonts w:ascii="Arial" w:hAnsi="Arial" w:cs="Arial"/>
      <w:color w:val="auto"/>
      <w:sz w:val="20"/>
      <w:szCs w:val="20"/>
    </w:rPr>
  </w:style>
  <w:style w:type="paragraph" w:customStyle="1" w:styleId="Textoindependiente211">
    <w:name w:val="Texto independiente 211"/>
    <w:basedOn w:val="Normal"/>
    <w:uiPriority w:val="99"/>
    <w:rsid w:val="00922050"/>
    <w:pPr>
      <w:spacing w:line="360" w:lineRule="auto"/>
      <w:ind w:left="284" w:hanging="284"/>
    </w:pPr>
    <w:rPr>
      <w:rFonts w:ascii="Arial" w:eastAsia="Times New Roman" w:hAnsi="Arial"/>
      <w:sz w:val="20"/>
      <w:szCs w:val="20"/>
      <w:lang w:eastAsia="es-ES"/>
    </w:rPr>
  </w:style>
  <w:style w:type="paragraph" w:customStyle="1" w:styleId="Sangra2detindependiente11">
    <w:name w:val="Sangría 2 de t. independiente11"/>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2detindependiente2">
    <w:name w:val="Sangría 2 de t. independiente2"/>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character" w:customStyle="1" w:styleId="EstiloCorreo3331">
    <w:name w:val="EstiloCorreo3331"/>
    <w:semiHidden/>
    <w:rsid w:val="00922050"/>
    <w:rPr>
      <w:rFonts w:ascii="Arial" w:hAnsi="Arial" w:cs="Arial"/>
      <w:color w:val="auto"/>
      <w:sz w:val="20"/>
      <w:szCs w:val="20"/>
    </w:rPr>
  </w:style>
  <w:style w:type="character" w:customStyle="1" w:styleId="EstiloCorreo3341">
    <w:name w:val="EstiloCorreo3341"/>
    <w:semiHidden/>
    <w:rsid w:val="00922050"/>
    <w:rPr>
      <w:rFonts w:ascii="Arial" w:hAnsi="Arial" w:cs="Arial" w:hint="default"/>
      <w:color w:val="000080"/>
      <w:sz w:val="20"/>
      <w:szCs w:val="20"/>
    </w:rPr>
  </w:style>
  <w:style w:type="character" w:customStyle="1" w:styleId="EstiloCorreo3351">
    <w:name w:val="EstiloCorreo3351"/>
    <w:semiHidden/>
    <w:rsid w:val="00922050"/>
    <w:rPr>
      <w:rFonts w:ascii="Arial" w:hAnsi="Arial" w:cs="Arial"/>
      <w:color w:val="auto"/>
      <w:sz w:val="20"/>
      <w:szCs w:val="20"/>
    </w:rPr>
  </w:style>
  <w:style w:type="character" w:customStyle="1" w:styleId="EstiloCorreo3361">
    <w:name w:val="EstiloCorreo3361"/>
    <w:semiHidden/>
    <w:rsid w:val="00922050"/>
    <w:rPr>
      <w:rFonts w:ascii="Arial" w:hAnsi="Arial" w:cs="Arial"/>
      <w:color w:val="auto"/>
      <w:sz w:val="20"/>
      <w:szCs w:val="20"/>
    </w:rPr>
  </w:style>
  <w:style w:type="character" w:customStyle="1" w:styleId="EstiloCorreo3371">
    <w:name w:val="EstiloCorreo3371"/>
    <w:semiHidden/>
    <w:rsid w:val="00922050"/>
    <w:rPr>
      <w:rFonts w:ascii="Arial" w:hAnsi="Arial" w:cs="Arial"/>
      <w:color w:val="auto"/>
      <w:sz w:val="20"/>
      <w:szCs w:val="20"/>
    </w:rPr>
  </w:style>
  <w:style w:type="character" w:customStyle="1" w:styleId="EstiloCorreo3381">
    <w:name w:val="EstiloCorreo3381"/>
    <w:semiHidden/>
    <w:rsid w:val="00922050"/>
    <w:rPr>
      <w:rFonts w:ascii="Arial" w:hAnsi="Arial" w:cs="Arial" w:hint="default"/>
      <w:color w:val="000080"/>
      <w:sz w:val="20"/>
      <w:szCs w:val="20"/>
    </w:rPr>
  </w:style>
  <w:style w:type="character" w:customStyle="1" w:styleId="EstiloCorreo3391">
    <w:name w:val="EstiloCorreo3391"/>
    <w:semiHidden/>
    <w:rsid w:val="00922050"/>
    <w:rPr>
      <w:rFonts w:ascii="Arial" w:hAnsi="Arial" w:cs="Arial"/>
      <w:color w:val="auto"/>
      <w:sz w:val="20"/>
      <w:szCs w:val="20"/>
    </w:rPr>
  </w:style>
  <w:style w:type="character" w:customStyle="1" w:styleId="EstiloCorreo3401">
    <w:name w:val="EstiloCorreo3401"/>
    <w:semiHidden/>
    <w:rsid w:val="00922050"/>
    <w:rPr>
      <w:rFonts w:ascii="Arial" w:hAnsi="Arial" w:cs="Arial"/>
      <w:color w:val="auto"/>
      <w:sz w:val="20"/>
      <w:szCs w:val="20"/>
    </w:rPr>
  </w:style>
  <w:style w:type="table" w:styleId="Sombreadoclaro-nfasis2">
    <w:name w:val="Light Shading Accent 2"/>
    <w:basedOn w:val="Tablanormal"/>
    <w:uiPriority w:val="60"/>
    <w:rsid w:val="00922050"/>
    <w:pPr>
      <w:spacing w:after="0" w:line="240" w:lineRule="auto"/>
    </w:pPr>
    <w:rPr>
      <w:rFonts w:ascii="Calibri" w:eastAsia="Calibri" w:hAnsi="Calibri" w:cs="Times New Roman"/>
      <w:color w:val="943634"/>
      <w:sz w:val="20"/>
      <w:szCs w:val="20"/>
      <w:lang w:eastAsia="es-MX"/>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5">
    <w:name w:val="Light Shading Accent 5"/>
    <w:basedOn w:val="Tablanormal"/>
    <w:uiPriority w:val="60"/>
    <w:rsid w:val="00922050"/>
    <w:pPr>
      <w:spacing w:after="0" w:line="240" w:lineRule="auto"/>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uadrculaclara-nfasis1">
    <w:name w:val="Light Grid Accent 1"/>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stamedia1-nfasis2">
    <w:name w:val="Medium List 1 Accent 2"/>
    <w:basedOn w:val="Tablanormal"/>
    <w:uiPriority w:val="65"/>
    <w:rsid w:val="00922050"/>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2-nfasis2">
    <w:name w:val="Medium List 2 Accent 2"/>
    <w:basedOn w:val="Tablanormal"/>
    <w:uiPriority w:val="66"/>
    <w:rsid w:val="00922050"/>
    <w:pPr>
      <w:spacing w:after="0" w:line="240" w:lineRule="auto"/>
    </w:pPr>
    <w:rPr>
      <w:rFonts w:ascii="Cambria" w:eastAsia="Times New Roman" w:hAnsi="Cambria" w:cs="Times New Roman"/>
      <w:color w:val="000000"/>
      <w:sz w:val="20"/>
      <w:szCs w:val="20"/>
      <w:lang w:eastAsia="es-MX"/>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119A24D9EA0A4CADAB0BA68D351A7E32">
    <w:name w:val="119A24D9EA0A4CADAB0BA68D351A7E32"/>
    <w:uiPriority w:val="99"/>
    <w:rsid w:val="00922050"/>
    <w:rPr>
      <w:rFonts w:ascii="Calibri" w:eastAsia="Times New Roman" w:hAnsi="Calibri" w:cs="Times New Roman"/>
      <w:lang w:val="fr-FR" w:eastAsia="fr-FR"/>
    </w:rPr>
  </w:style>
  <w:style w:type="character" w:customStyle="1" w:styleId="EstiloCorreo2451">
    <w:name w:val="EstiloCorreo2451"/>
    <w:semiHidden/>
    <w:rsid w:val="00922050"/>
    <w:rPr>
      <w:rFonts w:ascii="Arial" w:hAnsi="Arial" w:cs="Arial"/>
      <w:color w:val="auto"/>
      <w:sz w:val="20"/>
      <w:szCs w:val="20"/>
    </w:rPr>
  </w:style>
  <w:style w:type="character" w:customStyle="1" w:styleId="EstiloCorreo2471">
    <w:name w:val="EstiloCorreo2471"/>
    <w:semiHidden/>
    <w:rsid w:val="00922050"/>
    <w:rPr>
      <w:rFonts w:ascii="Arial" w:hAnsi="Arial" w:cs="Arial" w:hint="default"/>
      <w:color w:val="000080"/>
      <w:sz w:val="20"/>
      <w:szCs w:val="20"/>
    </w:rPr>
  </w:style>
  <w:style w:type="character" w:customStyle="1" w:styleId="EstiloCorreo3801">
    <w:name w:val="EstiloCorreo3801"/>
    <w:semiHidden/>
    <w:rsid w:val="00922050"/>
    <w:rPr>
      <w:rFonts w:ascii="Arial" w:hAnsi="Arial" w:cs="Arial"/>
      <w:color w:val="auto"/>
      <w:sz w:val="20"/>
      <w:szCs w:val="20"/>
    </w:rPr>
  </w:style>
  <w:style w:type="character" w:customStyle="1" w:styleId="EstiloCorreo3811">
    <w:name w:val="EstiloCorreo3811"/>
    <w:semiHidden/>
    <w:rsid w:val="00922050"/>
    <w:rPr>
      <w:rFonts w:ascii="Arial" w:hAnsi="Arial" w:cs="Arial" w:hint="default"/>
      <w:color w:val="000080"/>
      <w:sz w:val="20"/>
      <w:szCs w:val="20"/>
    </w:rPr>
  </w:style>
  <w:style w:type="character" w:customStyle="1" w:styleId="EstiloCorreo383">
    <w:name w:val="EstiloCorreo383"/>
    <w:semiHidden/>
    <w:rsid w:val="00922050"/>
    <w:rPr>
      <w:rFonts w:ascii="Arial" w:hAnsi="Arial" w:cs="Arial"/>
      <w:color w:val="auto"/>
      <w:sz w:val="20"/>
      <w:szCs w:val="20"/>
    </w:rPr>
  </w:style>
  <w:style w:type="character" w:customStyle="1" w:styleId="EstiloCorreo384">
    <w:name w:val="EstiloCorreo384"/>
    <w:semiHidden/>
    <w:rsid w:val="00922050"/>
    <w:rPr>
      <w:rFonts w:ascii="Arial" w:hAnsi="Arial" w:cs="Arial" w:hint="default"/>
      <w:color w:val="000080"/>
      <w:sz w:val="20"/>
      <w:szCs w:val="20"/>
    </w:rPr>
  </w:style>
  <w:style w:type="character" w:customStyle="1" w:styleId="EstiloCorreo385">
    <w:name w:val="EstiloCorreo385"/>
    <w:semiHidden/>
    <w:rsid w:val="00922050"/>
    <w:rPr>
      <w:rFonts w:ascii="Arial" w:hAnsi="Arial" w:cs="Arial"/>
      <w:color w:val="auto"/>
      <w:sz w:val="20"/>
      <w:szCs w:val="20"/>
    </w:rPr>
  </w:style>
  <w:style w:type="character" w:customStyle="1" w:styleId="EstiloCorreo401">
    <w:name w:val="EstiloCorreo401"/>
    <w:semiHidden/>
    <w:rsid w:val="00922050"/>
    <w:rPr>
      <w:rFonts w:ascii="Arial" w:hAnsi="Arial" w:cs="Arial"/>
      <w:color w:val="auto"/>
      <w:sz w:val="20"/>
      <w:szCs w:val="20"/>
    </w:rPr>
  </w:style>
  <w:style w:type="character" w:customStyle="1" w:styleId="EstiloCorreo402">
    <w:name w:val="EstiloCorreo402"/>
    <w:semiHidden/>
    <w:rsid w:val="00922050"/>
    <w:rPr>
      <w:rFonts w:ascii="Arial" w:hAnsi="Arial" w:cs="Arial"/>
      <w:color w:val="auto"/>
      <w:sz w:val="20"/>
      <w:szCs w:val="20"/>
    </w:rPr>
  </w:style>
  <w:style w:type="paragraph" w:customStyle="1" w:styleId="2">
    <w:name w:val="2"/>
    <w:basedOn w:val="Normal"/>
    <w:next w:val="Sangradetextonormal"/>
    <w:uiPriority w:val="99"/>
    <w:rsid w:val="00922050"/>
    <w:pPr>
      <w:tabs>
        <w:tab w:val="num" w:pos="0"/>
      </w:tabs>
      <w:ind w:left="284"/>
    </w:pPr>
    <w:rPr>
      <w:rFonts w:ascii="Helvetica" w:eastAsia="Times New Roman" w:hAnsi="Helvetica" w:cs="Arial"/>
      <w:bCs/>
      <w:iCs/>
      <w:sz w:val="24"/>
      <w:szCs w:val="24"/>
      <w:lang w:eastAsia="es-ES"/>
    </w:rPr>
  </w:style>
  <w:style w:type="paragraph" w:styleId="Listaconnmeros">
    <w:name w:val="List Number"/>
    <w:basedOn w:val="Normal"/>
    <w:uiPriority w:val="99"/>
    <w:rsid w:val="00922050"/>
    <w:pPr>
      <w:numPr>
        <w:numId w:val="28"/>
      </w:numPr>
      <w:contextualSpacing/>
    </w:pPr>
    <w:rPr>
      <w:rFonts w:ascii="Helvetica" w:eastAsia="Times New Roman" w:hAnsi="Helvetica" w:cs="Arial"/>
      <w:bCs/>
      <w:iCs/>
      <w:szCs w:val="24"/>
      <w:lang w:eastAsia="es-ES"/>
    </w:rPr>
  </w:style>
  <w:style w:type="paragraph" w:customStyle="1" w:styleId="Estilo19">
    <w:name w:val="Estilo19"/>
    <w:basedOn w:val="Prrafodelista"/>
    <w:link w:val="Estilo19Car"/>
    <w:uiPriority w:val="99"/>
    <w:qFormat/>
    <w:rsid w:val="00922050"/>
    <w:pPr>
      <w:numPr>
        <w:numId w:val="29"/>
      </w:numPr>
      <w:tabs>
        <w:tab w:val="left" w:pos="1701"/>
      </w:tabs>
      <w:spacing w:after="0" w:line="240" w:lineRule="auto"/>
      <w:contextualSpacing w:val="0"/>
      <w:jc w:val="both"/>
    </w:pPr>
    <w:rPr>
      <w:rFonts w:ascii="Helvetica" w:eastAsia="Times New Roman" w:hAnsi="Helvetica" w:cs="Arial"/>
      <w:bCs/>
      <w:iCs/>
      <w:szCs w:val="24"/>
      <w:lang w:eastAsia="es-ES"/>
    </w:rPr>
  </w:style>
  <w:style w:type="character" w:customStyle="1" w:styleId="Estilo19Car">
    <w:name w:val="Estilo19 Car"/>
    <w:link w:val="Estilo19"/>
    <w:uiPriority w:val="99"/>
    <w:rsid w:val="00922050"/>
    <w:rPr>
      <w:rFonts w:ascii="Helvetica" w:eastAsia="Times New Roman" w:hAnsi="Helvetica" w:cs="Arial"/>
      <w:bCs/>
      <w:iCs/>
      <w:szCs w:val="24"/>
      <w:lang w:eastAsia="es-ES"/>
    </w:rPr>
  </w:style>
  <w:style w:type="character" w:customStyle="1" w:styleId="Titulo2Car">
    <w:name w:val="Titulo 2 Car"/>
    <w:link w:val="Titulo2"/>
    <w:rsid w:val="00922050"/>
    <w:rPr>
      <w:rFonts w:ascii="Futura Lt" w:eastAsia="Times New Roman" w:hAnsi="Futura Lt" w:cs="Arial"/>
      <w:b/>
      <w:bCs/>
      <w:snapToGrid w:val="0"/>
      <w:sz w:val="20"/>
      <w:szCs w:val="20"/>
      <w:lang w:eastAsia="es-ES"/>
    </w:rPr>
  </w:style>
  <w:style w:type="character" w:customStyle="1" w:styleId="st1">
    <w:name w:val="st1"/>
    <w:rsid w:val="00922050"/>
  </w:style>
  <w:style w:type="paragraph" w:customStyle="1" w:styleId="xl117">
    <w:name w:val="xl117"/>
    <w:basedOn w:val="Normal"/>
    <w:rsid w:val="00922050"/>
    <w:pPr>
      <w:pBdr>
        <w:top w:val="single" w:sz="4" w:space="0" w:color="auto"/>
        <w:left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8">
    <w:name w:val="xl118"/>
    <w:basedOn w:val="Normal"/>
    <w:rsid w:val="00922050"/>
    <w:pPr>
      <w:pBdr>
        <w:top w:val="single" w:sz="4" w:space="0" w:color="auto"/>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19">
    <w:name w:val="xl119"/>
    <w:basedOn w:val="Normal"/>
    <w:rsid w:val="00922050"/>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0">
    <w:name w:val="xl120"/>
    <w:basedOn w:val="Normal"/>
    <w:rsid w:val="00922050"/>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1">
    <w:name w:val="xl121"/>
    <w:basedOn w:val="Normal"/>
    <w:rsid w:val="00922050"/>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2">
    <w:name w:val="xl122"/>
    <w:basedOn w:val="Normal"/>
    <w:rsid w:val="00922050"/>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3">
    <w:name w:val="xl123"/>
    <w:basedOn w:val="Normal"/>
    <w:rsid w:val="00922050"/>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4">
    <w:name w:val="xl124"/>
    <w:basedOn w:val="Normal"/>
    <w:rsid w:val="00922050"/>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25">
    <w:name w:val="xl125"/>
    <w:basedOn w:val="Normal"/>
    <w:rsid w:val="00922050"/>
    <w:pPr>
      <w:pBdr>
        <w:left w:val="single" w:sz="4" w:space="0" w:color="auto"/>
        <w:bottom w:val="single" w:sz="4" w:space="0" w:color="auto"/>
        <w:right w:val="single" w:sz="4" w:space="0" w:color="auto"/>
      </w:pBdr>
      <w:shd w:val="clear" w:color="000000" w:fill="C6D9F1"/>
      <w:spacing w:before="100" w:beforeAutospacing="1" w:after="100" w:afterAutospacing="1"/>
      <w:jc w:val="center"/>
      <w:textAlignment w:val="center"/>
    </w:pPr>
    <w:rPr>
      <w:rFonts w:ascii="Arial" w:eastAsia="Times New Roman" w:hAnsi="Arial" w:cs="Arial"/>
      <w:sz w:val="16"/>
      <w:szCs w:val="16"/>
      <w:lang w:eastAsia="es-MX"/>
    </w:rPr>
  </w:style>
  <w:style w:type="paragraph" w:customStyle="1" w:styleId="xl126">
    <w:name w:val="xl126"/>
    <w:basedOn w:val="Normal"/>
    <w:rsid w:val="00922050"/>
    <w:pPr>
      <w:pBdr>
        <w:bottom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k">
    <w:name w:val="k"/>
    <w:basedOn w:val="Texto0"/>
    <w:uiPriority w:val="99"/>
    <w:qFormat/>
    <w:rsid w:val="00922050"/>
    <w:pPr>
      <w:ind w:left="1890" w:hanging="450"/>
    </w:pPr>
    <w:rPr>
      <w:rFonts w:cs="Arial"/>
      <w:szCs w:val="22"/>
      <w:lang w:val="es-ES"/>
    </w:rPr>
  </w:style>
  <w:style w:type="paragraph" w:customStyle="1" w:styleId="Sangra3detindependiente3">
    <w:name w:val="Sangría 3 de t. independiente3"/>
    <w:basedOn w:val="Normal"/>
    <w:uiPriority w:val="99"/>
    <w:rsid w:val="00922050"/>
    <w:pPr>
      <w:overflowPunct w:val="0"/>
      <w:autoSpaceDE w:val="0"/>
      <w:autoSpaceDN w:val="0"/>
      <w:adjustRightInd w:val="0"/>
      <w:ind w:left="567" w:hanging="567"/>
      <w:textAlignment w:val="baseline"/>
    </w:pPr>
    <w:rPr>
      <w:rFonts w:ascii="Arial" w:eastAsia="Times New Roman" w:hAnsi="Arial"/>
      <w:szCs w:val="20"/>
      <w:lang w:val="es-ES_tradnl" w:eastAsia="es-ES"/>
    </w:rPr>
  </w:style>
  <w:style w:type="paragraph" w:customStyle="1" w:styleId="ecxestilo1">
    <w:name w:val="ecxestilo1"/>
    <w:basedOn w:val="Normal"/>
    <w:rsid w:val="00922050"/>
    <w:pPr>
      <w:spacing w:after="324"/>
      <w:jc w:val="left"/>
    </w:pPr>
    <w:rPr>
      <w:rFonts w:ascii="Times New Roman" w:eastAsia="Times New Roman" w:hAnsi="Times New Roman"/>
      <w:sz w:val="24"/>
      <w:szCs w:val="24"/>
      <w:lang w:eastAsia="es-MX"/>
    </w:rPr>
  </w:style>
  <w:style w:type="paragraph" w:customStyle="1" w:styleId="MAYUSCULA">
    <w:name w:val="MAYUSCULA"/>
    <w:basedOn w:val="Normal"/>
    <w:uiPriority w:val="99"/>
    <w:rsid w:val="00922050"/>
    <w:pPr>
      <w:suppressAutoHyphens/>
      <w:ind w:right="-109"/>
    </w:pPr>
    <w:rPr>
      <w:rFonts w:ascii="Times New Roman" w:eastAsia="Times New Roman" w:hAnsi="Times New Roman"/>
      <w:caps/>
      <w:sz w:val="24"/>
      <w:szCs w:val="24"/>
      <w:lang w:val="es-ES_tradnl" w:eastAsia="ar-SA"/>
    </w:rPr>
  </w:style>
  <w:style w:type="character" w:customStyle="1" w:styleId="EncabezadoCar1">
    <w:name w:val="Encabezado Car1"/>
    <w:aliases w:val="Car Car Car1,ITT i Car1,*Header Car1,encabezado Car1,base Car1,h Car1,APNSHEADER2 Car1,L1 Header Car1,even Car1,Header/Footer Car1,header odd Car1,Hyphen Car1,body Car1,Chapter Name Car1"/>
    <w:uiPriority w:val="99"/>
    <w:semiHidden/>
    <w:locked/>
    <w:rsid w:val="00922050"/>
    <w:rPr>
      <w:rFonts w:ascii="Courier New" w:hAnsi="Courier New" w:cs="Courier New"/>
      <w:sz w:val="24"/>
      <w:lang w:eastAsia="es-ES"/>
    </w:rPr>
  </w:style>
  <w:style w:type="character" w:customStyle="1" w:styleId="ListParagraphChar">
    <w:name w:val="List Paragraph Char"/>
    <w:aliases w:val="asdf Char"/>
    <w:link w:val="Prrafodelista11"/>
    <w:locked/>
    <w:rsid w:val="00922050"/>
    <w:rPr>
      <w:rFonts w:ascii="Calibri" w:eastAsia="Times New Roman" w:hAnsi="Calibri" w:cs="Times New Roman"/>
    </w:rPr>
  </w:style>
  <w:style w:type="table" w:styleId="Tablabsica1">
    <w:name w:val="Table Simple 1"/>
    <w:basedOn w:val="Tablanormal"/>
    <w:rsid w:val="00922050"/>
    <w:pPr>
      <w:spacing w:after="0" w:line="240" w:lineRule="auto"/>
    </w:pPr>
    <w:rPr>
      <w:rFonts w:ascii="Times New Roman" w:eastAsia="Times New Roman" w:hAnsi="Times New Roman" w:cs="Times New Roman"/>
      <w:sz w:val="20"/>
      <w:szCs w:val="20"/>
      <w:lang w:eastAsia="es-MX"/>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cuadrcula5">
    <w:name w:val="Table Grid 5"/>
    <w:basedOn w:val="Tablanormal"/>
    <w:rsid w:val="00922050"/>
    <w:pPr>
      <w:spacing w:after="0" w:line="240" w:lineRule="auto"/>
    </w:pPr>
    <w:rPr>
      <w:rFonts w:ascii="Times New Roman" w:eastAsia="Times New Roman" w:hAnsi="Times New Roman" w:cs="Times New Roman"/>
      <w:sz w:val="20"/>
      <w:szCs w:val="20"/>
      <w:lang w:eastAsia="es-MX"/>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amedia1-nfasis1">
    <w:name w:val="Medium List 1 Accent 1"/>
    <w:basedOn w:val="Tablanormal"/>
    <w:uiPriority w:val="65"/>
    <w:rsid w:val="00922050"/>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ombreadoclaro-nfasis11">
    <w:name w:val="Sombreado claro - Énfasis 11"/>
    <w:basedOn w:val="Tablanormal"/>
    <w:uiPriority w:val="60"/>
    <w:rsid w:val="00922050"/>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clara-nfasis1">
    <w:name w:val="Light List Accent 1"/>
    <w:basedOn w:val="Tablanormal"/>
    <w:uiPriority w:val="61"/>
    <w:rsid w:val="00922050"/>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922050"/>
    <w:pPr>
      <w:spacing w:after="0" w:line="240" w:lineRule="auto"/>
    </w:pPr>
    <w:rPr>
      <w:rFonts w:ascii="Cambria" w:eastAsia="MS Mincho" w:hAnsi="Cambria" w:cs="Times New Roman"/>
      <w:color w:val="000000"/>
      <w:sz w:val="24"/>
      <w:szCs w:val="24"/>
      <w:lang w:val="es-ES_tradnl" w:eastAsia="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2-nfasis51">
    <w:name w:val="Sombreado medio 2 - Énfasis 51"/>
    <w:basedOn w:val="Tablanormal"/>
    <w:next w:val="Sombreadomedio2-nfasis5"/>
    <w:uiPriority w:val="64"/>
    <w:rsid w:val="00922050"/>
    <w:pPr>
      <w:spacing w:after="0" w:line="240" w:lineRule="auto"/>
    </w:pPr>
    <w:rPr>
      <w:rFonts w:ascii="Cambria" w:eastAsia="MS Mincho" w:hAnsi="Cambria" w:cs="Times New Roman"/>
      <w:sz w:val="24"/>
      <w:szCs w:val="24"/>
      <w:lang w:val="es-ES_tradnl"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922050"/>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2">
    <w:name w:val="Sin lista2"/>
    <w:next w:val="Sinlista"/>
    <w:uiPriority w:val="99"/>
    <w:semiHidden/>
    <w:unhideWhenUsed/>
    <w:rsid w:val="00922050"/>
  </w:style>
  <w:style w:type="table" w:customStyle="1" w:styleId="Tablaconcuadrcula4">
    <w:name w:val="Tabla con cuadrícula4"/>
    <w:basedOn w:val="Tablanormal"/>
    <w:next w:val="Tablaconcuadrcula"/>
    <w:rsid w:val="00922050"/>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922050"/>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o2-nfasis52">
    <w:name w:val="Sombreado medio 2 - Énfasis 52"/>
    <w:basedOn w:val="Tablanormal"/>
    <w:next w:val="Sombreadomedio2-nfasis5"/>
    <w:uiPriority w:val="64"/>
    <w:rsid w:val="00922050"/>
    <w:pPr>
      <w:spacing w:after="0" w:line="240" w:lineRule="auto"/>
    </w:pPr>
    <w:rPr>
      <w:rFonts w:ascii="Cambria" w:eastAsia="MS Mincho" w:hAnsi="Cambria" w:cs="Times New Roman"/>
      <w:sz w:val="24"/>
      <w:szCs w:val="24"/>
      <w:lang w:val="es-ES_tradnl"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50">
    <w:name w:val="Tabla con cuadrícula5"/>
    <w:basedOn w:val="Tablanormal"/>
    <w:next w:val="Tablaconcuadrcula"/>
    <w:uiPriority w:val="59"/>
    <w:rsid w:val="00922050"/>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o2-nfasis53">
    <w:name w:val="Sombreado medio 2 - Énfasis 53"/>
    <w:basedOn w:val="Tablanormal"/>
    <w:next w:val="Sombreadomedio2-nfasis5"/>
    <w:uiPriority w:val="64"/>
    <w:rsid w:val="00922050"/>
    <w:pPr>
      <w:spacing w:after="0" w:line="240" w:lineRule="auto"/>
    </w:pPr>
    <w:rPr>
      <w:rFonts w:ascii="Cambria" w:eastAsia="MS Mincho" w:hAnsi="Cambria" w:cs="Times New Roman"/>
      <w:sz w:val="24"/>
      <w:szCs w:val="24"/>
      <w:lang w:val="es-ES_tradnl" w:eastAsia="es-E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6">
    <w:name w:val="Tabla con cuadrícula6"/>
    <w:basedOn w:val="Tablanormal"/>
    <w:next w:val="Tablaconcuadrcula"/>
    <w:rsid w:val="00922050"/>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clara-nfasis11">
    <w:name w:val="Cuadrícula clara - Énfasis 11"/>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bsatz-Standardschriftart">
    <w:name w:val="Absatz-Standardschriftart"/>
    <w:rsid w:val="00922050"/>
  </w:style>
  <w:style w:type="character" w:customStyle="1" w:styleId="Fuentedeprrafopredeter1">
    <w:name w:val="Fuente de párrafo predeter.1"/>
    <w:rsid w:val="00922050"/>
  </w:style>
  <w:style w:type="character" w:customStyle="1" w:styleId="WW8Num1z0">
    <w:name w:val="WW8Num1z0"/>
    <w:rsid w:val="00922050"/>
    <w:rPr>
      <w:rFonts w:ascii="Antique Olive" w:hAnsi="Antique Olive"/>
      <w:b/>
      <w:i w:val="0"/>
      <w:strike w:val="0"/>
      <w:dstrike w:val="0"/>
      <w:color w:val="000000"/>
      <w:position w:val="0"/>
      <w:sz w:val="16"/>
      <w:szCs w:val="20"/>
      <w:vertAlign w:val="baseline"/>
    </w:rPr>
  </w:style>
  <w:style w:type="character" w:customStyle="1" w:styleId="WW8Num2z0">
    <w:name w:val="WW8Num2z0"/>
    <w:rsid w:val="00922050"/>
    <w:rPr>
      <w:b/>
    </w:rPr>
  </w:style>
  <w:style w:type="character" w:customStyle="1" w:styleId="WW8Num3z0">
    <w:name w:val="WW8Num3z0"/>
    <w:rsid w:val="00922050"/>
    <w:rPr>
      <w:rFonts w:ascii="Antique Olive" w:hAnsi="Antique Olive"/>
      <w:b/>
      <w:i w:val="0"/>
      <w:sz w:val="16"/>
      <w:szCs w:val="20"/>
    </w:rPr>
  </w:style>
  <w:style w:type="character" w:customStyle="1" w:styleId="WW8Num4z0">
    <w:name w:val="WW8Num4z0"/>
    <w:rsid w:val="00922050"/>
    <w:rPr>
      <w:rFonts w:ascii="Univers Condensed" w:hAnsi="Univers Condensed"/>
      <w:b/>
      <w:i w:val="0"/>
      <w:sz w:val="22"/>
    </w:rPr>
  </w:style>
  <w:style w:type="character" w:customStyle="1" w:styleId="WW8Num5z0">
    <w:name w:val="WW8Num5z0"/>
    <w:rsid w:val="00922050"/>
    <w:rPr>
      <w:rFonts w:ascii="Antique Olive" w:hAnsi="Antique Olive"/>
      <w:b/>
      <w:i w:val="0"/>
      <w:caps w:val="0"/>
      <w:smallCaps w:val="0"/>
      <w:strike w:val="0"/>
      <w:dstrike w:val="0"/>
      <w:vanish w:val="0"/>
      <w:color w:val="000000"/>
      <w:kern w:val="1"/>
      <w:position w:val="0"/>
      <w:sz w:val="16"/>
      <w:szCs w:val="20"/>
      <w:u w:val="none"/>
      <w:vertAlign w:val="baseline"/>
    </w:rPr>
  </w:style>
  <w:style w:type="character" w:customStyle="1" w:styleId="WW8Num7z0">
    <w:name w:val="WW8Num7z0"/>
    <w:rsid w:val="00922050"/>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8z0">
    <w:name w:val="WW8Num8z0"/>
    <w:rsid w:val="00922050"/>
    <w:rPr>
      <w:rFonts w:ascii="Antique Olive" w:hAnsi="Antique Olive"/>
      <w:b/>
      <w:i w:val="0"/>
      <w:strike w:val="0"/>
      <w:dstrike w:val="0"/>
      <w:color w:val="000000"/>
      <w:position w:val="0"/>
      <w:sz w:val="16"/>
      <w:szCs w:val="20"/>
      <w:vertAlign w:val="baseline"/>
    </w:rPr>
  </w:style>
  <w:style w:type="character" w:customStyle="1" w:styleId="WW8Num9z0">
    <w:name w:val="WW8Num9z0"/>
    <w:rsid w:val="00922050"/>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WW8Num10z0">
    <w:name w:val="WW8Num10z0"/>
    <w:rsid w:val="00922050"/>
    <w:rPr>
      <w:rFonts w:ascii="Antique Olive" w:hAnsi="Antique Olive"/>
      <w:b/>
      <w:i w:val="0"/>
      <w:caps w:val="0"/>
      <w:smallCaps w:val="0"/>
      <w:strike w:val="0"/>
      <w:dstrike w:val="0"/>
      <w:vanish w:val="0"/>
      <w:color w:val="000000"/>
      <w:kern w:val="1"/>
      <w:position w:val="0"/>
      <w:sz w:val="16"/>
      <w:szCs w:val="20"/>
      <w:vertAlign w:val="baseline"/>
    </w:rPr>
  </w:style>
  <w:style w:type="character" w:customStyle="1" w:styleId="Refdecomentario1">
    <w:name w:val="Ref. de comentario1"/>
    <w:rsid w:val="00922050"/>
    <w:rPr>
      <w:sz w:val="16"/>
      <w:szCs w:val="16"/>
    </w:rPr>
  </w:style>
  <w:style w:type="paragraph" w:customStyle="1" w:styleId="Heading">
    <w:name w:val="Heading"/>
    <w:basedOn w:val="Normal"/>
    <w:next w:val="Textoindependiente"/>
    <w:uiPriority w:val="99"/>
    <w:rsid w:val="00922050"/>
    <w:pPr>
      <w:keepNext/>
      <w:suppressAutoHyphens/>
      <w:spacing w:before="240" w:after="120"/>
      <w:jc w:val="left"/>
    </w:pPr>
    <w:rPr>
      <w:rFonts w:ascii="Arial" w:eastAsia="MS Mincho" w:hAnsi="Arial" w:cs="Tahoma"/>
      <w:sz w:val="28"/>
      <w:szCs w:val="28"/>
      <w:lang w:val="es-ES_tradnl" w:eastAsia="ar-SA"/>
    </w:rPr>
  </w:style>
  <w:style w:type="paragraph" w:customStyle="1" w:styleId="Epgrafe1">
    <w:name w:val="Epígrafe1"/>
    <w:basedOn w:val="Normal"/>
    <w:uiPriority w:val="99"/>
    <w:qFormat/>
    <w:rsid w:val="00922050"/>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Index">
    <w:name w:val="Index"/>
    <w:basedOn w:val="Normal"/>
    <w:uiPriority w:val="99"/>
    <w:rsid w:val="00922050"/>
    <w:pPr>
      <w:suppressLineNumbers/>
      <w:suppressAutoHyphens/>
      <w:jc w:val="left"/>
    </w:pPr>
    <w:rPr>
      <w:rFonts w:ascii="Times New Roman" w:eastAsia="Times New Roman" w:hAnsi="Times New Roman" w:cs="Tahoma"/>
      <w:sz w:val="24"/>
      <w:szCs w:val="24"/>
      <w:lang w:val="es-ES_tradnl" w:eastAsia="ar-SA"/>
    </w:rPr>
  </w:style>
  <w:style w:type="paragraph" w:customStyle="1" w:styleId="TableContents">
    <w:name w:val="Table Contents"/>
    <w:basedOn w:val="Normal"/>
    <w:uiPriority w:val="99"/>
    <w:rsid w:val="00922050"/>
    <w:pPr>
      <w:suppressLineNumbers/>
      <w:suppressAutoHyphens/>
      <w:jc w:val="left"/>
    </w:pPr>
    <w:rPr>
      <w:rFonts w:ascii="Times New Roman" w:eastAsia="Times New Roman" w:hAnsi="Times New Roman"/>
      <w:sz w:val="24"/>
      <w:szCs w:val="24"/>
      <w:lang w:val="es-ES_tradnl" w:eastAsia="ar-SA"/>
    </w:rPr>
  </w:style>
  <w:style w:type="paragraph" w:customStyle="1" w:styleId="TableHeading">
    <w:name w:val="Table Heading"/>
    <w:basedOn w:val="TableContents"/>
    <w:uiPriority w:val="99"/>
    <w:rsid w:val="00922050"/>
    <w:pPr>
      <w:jc w:val="center"/>
    </w:pPr>
    <w:rPr>
      <w:b/>
      <w:bCs/>
    </w:rPr>
  </w:style>
  <w:style w:type="paragraph" w:customStyle="1" w:styleId="Framecontents">
    <w:name w:val="Frame contents"/>
    <w:basedOn w:val="Textoindependiente"/>
    <w:uiPriority w:val="99"/>
    <w:rsid w:val="00922050"/>
    <w:pPr>
      <w:suppressAutoHyphens/>
    </w:pPr>
    <w:rPr>
      <w:rFonts w:ascii="Bookman Old Style" w:hAnsi="Bookman Old Style" w:cs="Times New Roman"/>
      <w:sz w:val="32"/>
      <w:szCs w:val="24"/>
      <w:lang w:val="es-ES_tradnl" w:eastAsia="ar-SA"/>
    </w:rPr>
  </w:style>
  <w:style w:type="paragraph" w:customStyle="1" w:styleId="Mapadeldocumento1">
    <w:name w:val="Mapa del documento1"/>
    <w:basedOn w:val="Normal"/>
    <w:uiPriority w:val="99"/>
    <w:rsid w:val="00922050"/>
    <w:pPr>
      <w:shd w:val="clear" w:color="auto" w:fill="000080"/>
      <w:suppressAutoHyphens/>
      <w:jc w:val="left"/>
    </w:pPr>
    <w:rPr>
      <w:rFonts w:ascii="Tahoma" w:eastAsia="Times New Roman" w:hAnsi="Tahoma" w:cs="Century-WP"/>
      <w:sz w:val="24"/>
      <w:szCs w:val="24"/>
      <w:lang w:val="es-ES_tradnl" w:eastAsia="ar-SA"/>
    </w:rPr>
  </w:style>
  <w:style w:type="paragraph" w:customStyle="1" w:styleId="Textodebloque1">
    <w:name w:val="Texto de bloque1"/>
    <w:basedOn w:val="Normal"/>
    <w:uiPriority w:val="99"/>
    <w:rsid w:val="00922050"/>
    <w:pPr>
      <w:suppressAutoHyphens/>
      <w:ind w:left="1620" w:right="49" w:hanging="60"/>
    </w:pPr>
    <w:rPr>
      <w:rFonts w:ascii="Arial" w:eastAsia="Times New Roman" w:hAnsi="Arial"/>
      <w:szCs w:val="24"/>
      <w:lang w:val="es-ES_tradnl" w:eastAsia="ar-SA"/>
    </w:rPr>
  </w:style>
  <w:style w:type="table" w:styleId="Listaclara">
    <w:name w:val="Light List"/>
    <w:basedOn w:val="Tablanormal"/>
    <w:uiPriority w:val="61"/>
    <w:rsid w:val="00922050"/>
    <w:pPr>
      <w:spacing w:after="0" w:line="240" w:lineRule="auto"/>
    </w:pPr>
    <w:rPr>
      <w:rFonts w:ascii="Calibri" w:eastAsia="Times New Roman" w:hAnsi="Calibri" w:cs="Times New Roman"/>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Text1">
    <w:name w:val="Default Text:1"/>
    <w:basedOn w:val="Normal"/>
    <w:uiPriority w:val="99"/>
    <w:rsid w:val="00922050"/>
    <w:pPr>
      <w:snapToGrid w:val="0"/>
    </w:pPr>
    <w:rPr>
      <w:rFonts w:ascii="Times New Roman" w:eastAsia="Times New Roman" w:hAnsi="Times New Roman"/>
      <w:sz w:val="20"/>
      <w:szCs w:val="20"/>
      <w:lang w:val="en-US" w:eastAsia="es-ES"/>
    </w:rPr>
  </w:style>
  <w:style w:type="paragraph" w:customStyle="1" w:styleId="Normal1">
    <w:name w:val="Normal1"/>
    <w:basedOn w:val="Normal"/>
    <w:uiPriority w:val="99"/>
    <w:rsid w:val="00922050"/>
    <w:pP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Sangra2detindependiente3">
    <w:name w:val="Sangría 2 de t. independiente3"/>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Textoindependiente25">
    <w:name w:val="Texto independiente 25"/>
    <w:basedOn w:val="Normal"/>
    <w:uiPriority w:val="99"/>
    <w:rsid w:val="00922050"/>
    <w:rPr>
      <w:rFonts w:ascii="Arial" w:eastAsia="Times New Roman" w:hAnsi="Arial"/>
      <w:sz w:val="20"/>
      <w:szCs w:val="20"/>
      <w:lang w:val="es-ES_tradnl" w:eastAsia="es-ES"/>
    </w:rPr>
  </w:style>
  <w:style w:type="paragraph" w:customStyle="1" w:styleId="Prrafodelista2">
    <w:name w:val="Párrafo de lista2"/>
    <w:basedOn w:val="Normal"/>
    <w:uiPriority w:val="99"/>
    <w:rsid w:val="00922050"/>
    <w:pPr>
      <w:spacing w:after="200" w:line="276" w:lineRule="auto"/>
      <w:ind w:left="720"/>
      <w:contextualSpacing/>
      <w:jc w:val="left"/>
    </w:pPr>
    <w:rPr>
      <w:rFonts w:eastAsia="Times New Roman"/>
    </w:rPr>
  </w:style>
  <w:style w:type="paragraph" w:customStyle="1" w:styleId="Textoindependiente33">
    <w:name w:val="Texto independiente 33"/>
    <w:basedOn w:val="Normal"/>
    <w:uiPriority w:val="99"/>
    <w:rsid w:val="00922050"/>
    <w:rPr>
      <w:rFonts w:ascii="Arial" w:eastAsia="Times New Roman" w:hAnsi="Arial"/>
      <w:sz w:val="24"/>
      <w:szCs w:val="20"/>
      <w:lang w:eastAsia="es-ES"/>
    </w:rPr>
  </w:style>
  <w:style w:type="numbering" w:customStyle="1" w:styleId="Lista42">
    <w:name w:val="Lista 42"/>
    <w:rsid w:val="00922050"/>
  </w:style>
  <w:style w:type="table" w:customStyle="1" w:styleId="Cuadrculaclara-nfasis12">
    <w:name w:val="Cuadrícula clara - Énfasis 12"/>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4">
    <w:name w:val="Sangría 2 de t. independiente4"/>
    <w:basedOn w:val="Normal"/>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4">
    <w:name w:val="Sangría 3 de t. independiente4"/>
    <w:basedOn w:val="Normal"/>
    <w:uiPriority w:val="99"/>
    <w:rsid w:val="00922050"/>
    <w:pPr>
      <w:widowControl w:val="0"/>
      <w:ind w:left="284" w:right="51"/>
    </w:pPr>
    <w:rPr>
      <w:rFonts w:ascii="Arial" w:eastAsia="Times New Roman" w:hAnsi="Arial"/>
      <w:sz w:val="20"/>
      <w:szCs w:val="20"/>
      <w:lang w:val="es-ES_tradnl" w:eastAsia="es-ES"/>
    </w:rPr>
  </w:style>
  <w:style w:type="paragraph" w:customStyle="1" w:styleId="Textoindependiente26">
    <w:name w:val="Texto independiente 26"/>
    <w:basedOn w:val="Normal"/>
    <w:uiPriority w:val="99"/>
    <w:rsid w:val="00922050"/>
    <w:rPr>
      <w:rFonts w:ascii="Arial" w:eastAsia="Times New Roman" w:hAnsi="Arial"/>
      <w:sz w:val="20"/>
      <w:szCs w:val="20"/>
      <w:lang w:val="es-ES_tradnl" w:eastAsia="es-ES"/>
    </w:rPr>
  </w:style>
  <w:style w:type="paragraph" w:customStyle="1" w:styleId="Prrafodelista3">
    <w:name w:val="Párrafo de lista3"/>
    <w:basedOn w:val="Normal"/>
    <w:uiPriority w:val="99"/>
    <w:rsid w:val="00922050"/>
    <w:pPr>
      <w:spacing w:after="200" w:line="276" w:lineRule="auto"/>
      <w:ind w:left="720"/>
      <w:contextualSpacing/>
      <w:jc w:val="left"/>
    </w:pPr>
    <w:rPr>
      <w:rFonts w:eastAsia="Times New Roman"/>
    </w:rPr>
  </w:style>
  <w:style w:type="paragraph" w:customStyle="1" w:styleId="Textoindependiente34">
    <w:name w:val="Texto independiente 34"/>
    <w:basedOn w:val="Normal"/>
    <w:uiPriority w:val="99"/>
    <w:rsid w:val="00922050"/>
    <w:rPr>
      <w:rFonts w:ascii="Arial" w:eastAsia="Times New Roman" w:hAnsi="Arial"/>
      <w:sz w:val="24"/>
      <w:szCs w:val="20"/>
      <w:lang w:eastAsia="es-ES"/>
    </w:rPr>
  </w:style>
  <w:style w:type="numbering" w:customStyle="1" w:styleId="Lista43">
    <w:name w:val="Lista 43"/>
    <w:rsid w:val="00922050"/>
    <w:pPr>
      <w:numPr>
        <w:numId w:val="32"/>
      </w:numPr>
    </w:pPr>
  </w:style>
  <w:style w:type="table" w:customStyle="1" w:styleId="Cuadrculaclara-nfasis13">
    <w:name w:val="Cuadrícula clara - Énfasis 13"/>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5">
    <w:name w:val="Sangría 2 de t. independiente5"/>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5">
    <w:name w:val="Sangría 3 de t. independiente5"/>
    <w:basedOn w:val="Normal"/>
    <w:uiPriority w:val="99"/>
    <w:rsid w:val="00922050"/>
    <w:pPr>
      <w:widowControl w:val="0"/>
      <w:ind w:left="284" w:right="51"/>
    </w:pPr>
    <w:rPr>
      <w:rFonts w:ascii="Arial" w:eastAsia="Times New Roman" w:hAnsi="Arial"/>
      <w:sz w:val="20"/>
      <w:szCs w:val="20"/>
      <w:lang w:val="es-ES_tradnl" w:eastAsia="es-ES"/>
    </w:rPr>
  </w:style>
  <w:style w:type="paragraph" w:customStyle="1" w:styleId="Textoindependiente27">
    <w:name w:val="Texto independiente 27"/>
    <w:basedOn w:val="Normal"/>
    <w:uiPriority w:val="99"/>
    <w:rsid w:val="00922050"/>
    <w:rPr>
      <w:rFonts w:ascii="Arial" w:eastAsia="Times New Roman" w:hAnsi="Arial"/>
      <w:sz w:val="20"/>
      <w:szCs w:val="20"/>
      <w:lang w:val="es-ES_tradnl" w:eastAsia="es-ES"/>
    </w:rPr>
  </w:style>
  <w:style w:type="character" w:customStyle="1" w:styleId="CarCar12">
    <w:name w:val="Car Car12"/>
    <w:rsid w:val="00922050"/>
    <w:rPr>
      <w:lang w:val="es-ES" w:eastAsia="es-ES" w:bidi="ar-SA"/>
    </w:rPr>
  </w:style>
  <w:style w:type="character" w:customStyle="1" w:styleId="CharChar2">
    <w:name w:val="Char Char2"/>
    <w:rsid w:val="00922050"/>
  </w:style>
  <w:style w:type="paragraph" w:customStyle="1" w:styleId="Prrafodelista4">
    <w:name w:val="Párrafo de lista4"/>
    <w:basedOn w:val="Normal"/>
    <w:uiPriority w:val="99"/>
    <w:rsid w:val="00922050"/>
    <w:pPr>
      <w:spacing w:after="200" w:line="276" w:lineRule="auto"/>
      <w:ind w:left="720"/>
      <w:contextualSpacing/>
      <w:jc w:val="left"/>
    </w:pPr>
    <w:rPr>
      <w:rFonts w:eastAsia="Times New Roman"/>
    </w:rPr>
  </w:style>
  <w:style w:type="paragraph" w:customStyle="1" w:styleId="Textoindependiente35">
    <w:name w:val="Texto independiente 35"/>
    <w:basedOn w:val="Normal"/>
    <w:uiPriority w:val="99"/>
    <w:rsid w:val="00922050"/>
    <w:rPr>
      <w:rFonts w:ascii="Arial" w:eastAsia="Times New Roman" w:hAnsi="Arial"/>
      <w:sz w:val="24"/>
      <w:szCs w:val="20"/>
      <w:lang w:eastAsia="es-ES"/>
    </w:rPr>
  </w:style>
  <w:style w:type="numbering" w:customStyle="1" w:styleId="Lista44">
    <w:name w:val="Lista 44"/>
    <w:rsid w:val="00922050"/>
    <w:pPr>
      <w:numPr>
        <w:numId w:val="33"/>
      </w:numPr>
    </w:pPr>
  </w:style>
  <w:style w:type="table" w:customStyle="1" w:styleId="Cuadrculaclara-nfasis14">
    <w:name w:val="Cuadrícula clara - Énfasis 14"/>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angra2detindependiente6">
    <w:name w:val="Sangría 2 de t. independiente6"/>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Sangra3detindependiente6">
    <w:name w:val="Sangría 3 de t. independiente6"/>
    <w:basedOn w:val="Normal"/>
    <w:uiPriority w:val="99"/>
    <w:rsid w:val="00922050"/>
    <w:pPr>
      <w:widowControl w:val="0"/>
      <w:ind w:left="284" w:right="51"/>
    </w:pPr>
    <w:rPr>
      <w:rFonts w:ascii="Arial" w:eastAsia="Times New Roman" w:hAnsi="Arial"/>
      <w:sz w:val="20"/>
      <w:szCs w:val="20"/>
      <w:lang w:val="es-ES_tradnl" w:eastAsia="es-ES"/>
    </w:rPr>
  </w:style>
  <w:style w:type="paragraph" w:customStyle="1" w:styleId="Textoindependiente28">
    <w:name w:val="Texto independiente 28"/>
    <w:basedOn w:val="Normal"/>
    <w:uiPriority w:val="99"/>
    <w:rsid w:val="00922050"/>
    <w:rPr>
      <w:rFonts w:ascii="Arial" w:eastAsia="Times New Roman" w:hAnsi="Arial"/>
      <w:sz w:val="20"/>
      <w:szCs w:val="20"/>
      <w:lang w:val="es-ES_tradnl" w:eastAsia="es-ES"/>
    </w:rPr>
  </w:style>
  <w:style w:type="character" w:customStyle="1" w:styleId="CarCar11">
    <w:name w:val="Car Car11"/>
    <w:uiPriority w:val="99"/>
    <w:rsid w:val="00922050"/>
    <w:rPr>
      <w:lang w:val="es-ES" w:eastAsia="es-ES" w:bidi="ar-SA"/>
    </w:rPr>
  </w:style>
  <w:style w:type="character" w:customStyle="1" w:styleId="CharChar1">
    <w:name w:val="Char Char1"/>
    <w:rsid w:val="00922050"/>
  </w:style>
  <w:style w:type="paragraph" w:customStyle="1" w:styleId="Prrafodelista5">
    <w:name w:val="Párrafo de lista5"/>
    <w:basedOn w:val="Normal"/>
    <w:uiPriority w:val="99"/>
    <w:rsid w:val="00922050"/>
    <w:pPr>
      <w:spacing w:after="200" w:line="276" w:lineRule="auto"/>
      <w:ind w:left="720"/>
      <w:contextualSpacing/>
      <w:jc w:val="left"/>
    </w:pPr>
    <w:rPr>
      <w:rFonts w:eastAsia="Times New Roman"/>
    </w:rPr>
  </w:style>
  <w:style w:type="paragraph" w:customStyle="1" w:styleId="Textoindependiente36">
    <w:name w:val="Texto independiente 36"/>
    <w:basedOn w:val="Normal"/>
    <w:uiPriority w:val="99"/>
    <w:rsid w:val="00922050"/>
    <w:rPr>
      <w:rFonts w:ascii="Arial" w:eastAsia="Times New Roman" w:hAnsi="Arial"/>
      <w:sz w:val="24"/>
      <w:szCs w:val="20"/>
      <w:lang w:eastAsia="es-ES"/>
    </w:rPr>
  </w:style>
  <w:style w:type="numbering" w:customStyle="1" w:styleId="Lista45">
    <w:name w:val="Lista 45"/>
    <w:rsid w:val="00922050"/>
  </w:style>
  <w:style w:type="table" w:customStyle="1" w:styleId="Cuadrculaclara-nfasis15">
    <w:name w:val="Cuadrícula clara - Énfasis 15"/>
    <w:basedOn w:val="Tablanormal"/>
    <w:uiPriority w:val="62"/>
    <w:rsid w:val="00922050"/>
    <w:pPr>
      <w:spacing w:after="0" w:line="240" w:lineRule="auto"/>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Univers Condensed" w:eastAsia="Times New Roman" w:hAnsi="Univers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Univers Condensed" w:eastAsia="Times New Roman" w:hAnsi="Univers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Univers Condensed" w:eastAsia="Times New Roman" w:hAnsi="Univers Condensed" w:cs="Times New Roman"/>
        <w:b/>
        <w:bCs/>
      </w:rPr>
    </w:tblStylePr>
    <w:tblStylePr w:type="lastCol">
      <w:rPr>
        <w:rFonts w:ascii="Univers Condensed" w:eastAsia="Times New Roman" w:hAnsi="Univers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ListaconvietasCar">
    <w:name w:val="Lista con viñetas Car"/>
    <w:link w:val="Listaconvietas"/>
    <w:rsid w:val="00922050"/>
    <w:rPr>
      <w:rFonts w:ascii="Times New Roman" w:eastAsia="Times New Roman" w:hAnsi="Times New Roman" w:cs="Times New Roman"/>
      <w:snapToGrid w:val="0"/>
      <w:sz w:val="20"/>
      <w:szCs w:val="20"/>
      <w:lang w:val="es-ES" w:eastAsia="es-ES"/>
    </w:rPr>
  </w:style>
  <w:style w:type="paragraph" w:customStyle="1" w:styleId="ecxmsolistparagraph">
    <w:name w:val="ecxmsolistparagraph"/>
    <w:basedOn w:val="Normal"/>
    <w:uiPriority w:val="99"/>
    <w:rsid w:val="00922050"/>
    <w:pPr>
      <w:spacing w:after="324"/>
      <w:jc w:val="left"/>
    </w:pPr>
    <w:rPr>
      <w:rFonts w:ascii="Times New Roman" w:eastAsia="Times New Roman" w:hAnsi="Times New Roman"/>
      <w:sz w:val="24"/>
      <w:szCs w:val="24"/>
      <w:lang w:eastAsia="es-MX"/>
    </w:rPr>
  </w:style>
  <w:style w:type="table" w:customStyle="1" w:styleId="Tablaconcuadrcula7">
    <w:name w:val="Tabla con cuadrícula7"/>
    <w:basedOn w:val="Tablanormal"/>
    <w:next w:val="Tablaconcuadrcula"/>
    <w:rsid w:val="0092205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1">
    <w:name w:val="Título 1 Car1"/>
    <w:aliases w:val="Heading I Car1,H1 Car1,level 1 Car1,Level 1 Head Car1,heading 1 Car1,título 1 Car1,título 11 Car1,título 12 Car1,título 13 Car1,título 111 Car1,título 14 Car1,título 112 Car1,título 15 Car1,Titulo 1 Car1,H1-Heading 1 Car1,h1 Car1,l1 Car1"/>
    <w:basedOn w:val="Fuentedeprrafopredeter"/>
    <w:rsid w:val="00922050"/>
    <w:rPr>
      <w:rFonts w:asciiTheme="majorHAnsi" w:eastAsiaTheme="majorEastAsia" w:hAnsiTheme="majorHAnsi" w:cstheme="majorBidi"/>
      <w:color w:val="365F91" w:themeColor="accent1" w:themeShade="BF"/>
      <w:sz w:val="32"/>
      <w:szCs w:val="32"/>
      <w:lang w:val="es-ES" w:eastAsia="es-ES"/>
    </w:rPr>
  </w:style>
  <w:style w:type="character" w:customStyle="1" w:styleId="Ttulo2Car1">
    <w:name w:val="Título 2 Car1"/>
    <w:aliases w:val="Arial 12 Fett Kursiv Car1,Libro Car1,Título 2 Car Car Car1"/>
    <w:basedOn w:val="Fuentedeprrafopredeter"/>
    <w:semiHidden/>
    <w:rsid w:val="00922050"/>
    <w:rPr>
      <w:rFonts w:asciiTheme="majorHAnsi" w:eastAsiaTheme="majorEastAsia" w:hAnsiTheme="majorHAnsi" w:cstheme="majorBidi"/>
      <w:color w:val="365F91" w:themeColor="accent1" w:themeShade="BF"/>
      <w:sz w:val="26"/>
      <w:szCs w:val="26"/>
      <w:lang w:val="es-ES" w:eastAsia="es-ES"/>
    </w:rPr>
  </w:style>
  <w:style w:type="character" w:customStyle="1" w:styleId="PiedepginaCar1">
    <w:name w:val="Pie de página Car1"/>
    <w:aliases w:val="Pie de página1 Car1"/>
    <w:basedOn w:val="Fuentedeprrafopredeter"/>
    <w:uiPriority w:val="99"/>
    <w:semiHidden/>
    <w:rsid w:val="00922050"/>
    <w:rPr>
      <w:lang w:val="es-ES" w:eastAsia="es-ES"/>
    </w:rPr>
  </w:style>
  <w:style w:type="paragraph" w:styleId="Lista5">
    <w:name w:val="List 5"/>
    <w:basedOn w:val="Normal"/>
    <w:uiPriority w:val="99"/>
    <w:unhideWhenUsed/>
    <w:rsid w:val="00922050"/>
    <w:pPr>
      <w:ind w:left="1415" w:hanging="283"/>
      <w:contextualSpacing/>
      <w:jc w:val="left"/>
    </w:pPr>
    <w:rPr>
      <w:rFonts w:ascii="Times New Roman" w:eastAsia="Times New Roman" w:hAnsi="Times New Roman"/>
      <w:sz w:val="20"/>
      <w:szCs w:val="20"/>
      <w:lang w:val="es-ES" w:eastAsia="es-ES"/>
    </w:rPr>
  </w:style>
  <w:style w:type="paragraph" w:styleId="Listaconvietas3">
    <w:name w:val="List Bullet 3"/>
    <w:basedOn w:val="Normal"/>
    <w:uiPriority w:val="99"/>
    <w:unhideWhenUsed/>
    <w:rsid w:val="00922050"/>
    <w:pPr>
      <w:numPr>
        <w:numId w:val="34"/>
      </w:numPr>
      <w:contextualSpacing/>
      <w:jc w:val="left"/>
    </w:pPr>
    <w:rPr>
      <w:rFonts w:ascii="Times New Roman" w:eastAsia="Times New Roman" w:hAnsi="Times New Roman"/>
      <w:sz w:val="20"/>
      <w:szCs w:val="20"/>
      <w:lang w:val="es-ES" w:eastAsia="es-ES"/>
    </w:rPr>
  </w:style>
  <w:style w:type="paragraph" w:styleId="Listaconvietas4">
    <w:name w:val="List Bullet 4"/>
    <w:basedOn w:val="Normal"/>
    <w:uiPriority w:val="99"/>
    <w:unhideWhenUsed/>
    <w:rsid w:val="00922050"/>
    <w:pPr>
      <w:numPr>
        <w:numId w:val="35"/>
      </w:numPr>
      <w:contextualSpacing/>
      <w:jc w:val="left"/>
    </w:pPr>
    <w:rPr>
      <w:rFonts w:ascii="Times New Roman" w:eastAsia="Times New Roman" w:hAnsi="Times New Roman"/>
      <w:sz w:val="20"/>
      <w:szCs w:val="20"/>
      <w:lang w:val="es-ES" w:eastAsia="es-ES"/>
    </w:rPr>
  </w:style>
  <w:style w:type="paragraph" w:styleId="Encabezadodemensaje">
    <w:name w:val="Message Header"/>
    <w:basedOn w:val="Normal"/>
    <w:link w:val="EncabezadodemensajeCar"/>
    <w:uiPriority w:val="99"/>
    <w:unhideWhenUsed/>
    <w:rsid w:val="00922050"/>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asciiTheme="majorHAnsi" w:eastAsiaTheme="majorEastAsia" w:hAnsiTheme="majorHAnsi" w:cstheme="majorBidi"/>
      <w:sz w:val="24"/>
      <w:szCs w:val="24"/>
      <w:lang w:val="es-ES" w:eastAsia="es-ES"/>
    </w:rPr>
  </w:style>
  <w:style w:type="character" w:customStyle="1" w:styleId="EncabezadodemensajeCar">
    <w:name w:val="Encabezado de mensaje Car"/>
    <w:basedOn w:val="Fuentedeprrafopredeter"/>
    <w:link w:val="Encabezadodemensaje"/>
    <w:uiPriority w:val="99"/>
    <w:rsid w:val="00922050"/>
    <w:rPr>
      <w:rFonts w:asciiTheme="majorHAnsi" w:eastAsiaTheme="majorEastAsia" w:hAnsiTheme="majorHAnsi" w:cstheme="majorBidi"/>
      <w:sz w:val="24"/>
      <w:szCs w:val="24"/>
      <w:shd w:val="pct20" w:color="auto" w:fill="auto"/>
      <w:lang w:val="es-ES" w:eastAsia="es-ES"/>
    </w:rPr>
  </w:style>
  <w:style w:type="paragraph" w:styleId="Encabezadodenota">
    <w:name w:val="Note Heading"/>
    <w:basedOn w:val="Normal"/>
    <w:next w:val="Normal"/>
    <w:link w:val="EncabezadodenotaCar"/>
    <w:uiPriority w:val="99"/>
    <w:unhideWhenUsed/>
    <w:rsid w:val="00922050"/>
    <w:pPr>
      <w:jc w:val="left"/>
    </w:pPr>
    <w:rPr>
      <w:rFonts w:ascii="Times New Roman" w:eastAsia="Times New Roman" w:hAnsi="Times New Roman"/>
      <w:sz w:val="20"/>
      <w:szCs w:val="20"/>
      <w:lang w:val="es-ES" w:eastAsia="es-ES"/>
    </w:rPr>
  </w:style>
  <w:style w:type="character" w:customStyle="1" w:styleId="EncabezadodenotaCar">
    <w:name w:val="Encabezado de nota Car"/>
    <w:basedOn w:val="Fuentedeprrafopredeter"/>
    <w:link w:val="Encabezadodenota"/>
    <w:uiPriority w:val="99"/>
    <w:rsid w:val="00922050"/>
    <w:rPr>
      <w:rFonts w:ascii="Times New Roman" w:eastAsia="Times New Roman" w:hAnsi="Times New Roman" w:cs="Times New Roman"/>
      <w:sz w:val="20"/>
      <w:szCs w:val="20"/>
      <w:lang w:val="es-ES" w:eastAsia="es-ES"/>
    </w:rPr>
  </w:style>
  <w:style w:type="paragraph" w:customStyle="1" w:styleId="Descripcin1">
    <w:name w:val="Descripción1"/>
    <w:basedOn w:val="Normal"/>
    <w:uiPriority w:val="99"/>
    <w:rsid w:val="00922050"/>
    <w:pPr>
      <w:suppressLineNumbers/>
      <w:suppressAutoHyphens/>
      <w:spacing w:before="120" w:after="120"/>
      <w:jc w:val="left"/>
    </w:pPr>
    <w:rPr>
      <w:rFonts w:ascii="Times New Roman" w:eastAsia="Times New Roman" w:hAnsi="Times New Roman" w:cs="Tahoma"/>
      <w:i/>
      <w:iCs/>
      <w:sz w:val="24"/>
      <w:szCs w:val="24"/>
      <w:lang w:val="es-ES_tradnl" w:eastAsia="ar-SA"/>
    </w:rPr>
  </w:style>
  <w:style w:type="paragraph" w:customStyle="1" w:styleId="ecxmsonormal">
    <w:name w:val="ecxmsonormal"/>
    <w:basedOn w:val="Normal"/>
    <w:uiPriority w:val="99"/>
    <w:rsid w:val="00922050"/>
    <w:pPr>
      <w:spacing w:after="324"/>
      <w:jc w:val="left"/>
    </w:pPr>
    <w:rPr>
      <w:rFonts w:ascii="Times New Roman" w:eastAsia="Times New Roman" w:hAnsi="Times New Roman"/>
      <w:sz w:val="24"/>
      <w:szCs w:val="24"/>
      <w:lang w:eastAsia="es-MX"/>
    </w:rPr>
  </w:style>
  <w:style w:type="character" w:customStyle="1" w:styleId="Cuadrculaclara-nfasis3Car">
    <w:name w:val="Cuadrícula clara - Énfasis 3 Car"/>
    <w:link w:val="Cuadrculaclara-nfasis31"/>
    <w:uiPriority w:val="34"/>
    <w:locked/>
    <w:rsid w:val="00922050"/>
    <w:rPr>
      <w:rFonts w:ascii="Calibri" w:eastAsia="Calibri" w:hAnsi="Calibri"/>
    </w:rPr>
  </w:style>
  <w:style w:type="paragraph" w:customStyle="1" w:styleId="Cuadrculaclara-nfasis31">
    <w:name w:val="Cuadrícula clara - Énfasis 31"/>
    <w:basedOn w:val="Normal"/>
    <w:link w:val="Cuadrculaclara-nfasis3Car"/>
    <w:uiPriority w:val="34"/>
    <w:qFormat/>
    <w:rsid w:val="00922050"/>
    <w:pPr>
      <w:spacing w:after="200" w:line="276" w:lineRule="auto"/>
      <w:ind w:left="720"/>
      <w:contextualSpacing/>
      <w:jc w:val="left"/>
    </w:pPr>
    <w:rPr>
      <w:rFonts w:cstheme="minorBidi"/>
    </w:rPr>
  </w:style>
  <w:style w:type="paragraph" w:customStyle="1" w:styleId="Sinespaciado2">
    <w:name w:val="Sin espaciado2"/>
    <w:uiPriority w:val="1"/>
    <w:qFormat/>
    <w:rsid w:val="00922050"/>
    <w:pPr>
      <w:spacing w:after="0" w:line="240" w:lineRule="auto"/>
    </w:pPr>
    <w:rPr>
      <w:rFonts w:ascii="Calibri" w:eastAsia="Calibri" w:hAnsi="Calibri" w:cs="Times New Roman"/>
    </w:rPr>
  </w:style>
  <w:style w:type="paragraph" w:customStyle="1" w:styleId="Pa10">
    <w:name w:val="Pa10"/>
    <w:basedOn w:val="Normal"/>
    <w:next w:val="Normal"/>
    <w:uiPriority w:val="99"/>
    <w:rsid w:val="00922050"/>
    <w:pPr>
      <w:autoSpaceDE w:val="0"/>
      <w:autoSpaceDN w:val="0"/>
      <w:adjustRightInd w:val="0"/>
      <w:spacing w:line="161" w:lineRule="atLeast"/>
      <w:jc w:val="left"/>
    </w:pPr>
    <w:rPr>
      <w:rFonts w:ascii="Gotham Narrow" w:hAnsi="Gotham Narrow"/>
      <w:sz w:val="24"/>
      <w:szCs w:val="24"/>
      <w:lang w:val="en-US"/>
    </w:rPr>
  </w:style>
  <w:style w:type="paragraph" w:customStyle="1" w:styleId="Cuadrculamedia1-nfasis21">
    <w:name w:val="Cuadrícula media 1 - Énfasis 21"/>
    <w:basedOn w:val="Normal"/>
    <w:uiPriority w:val="34"/>
    <w:qFormat/>
    <w:rsid w:val="00922050"/>
    <w:pPr>
      <w:ind w:left="708"/>
      <w:jc w:val="left"/>
    </w:pPr>
    <w:rPr>
      <w:rFonts w:ascii="Times New Roman" w:eastAsia="Times New Roman" w:hAnsi="Times New Roman"/>
      <w:sz w:val="20"/>
      <w:szCs w:val="20"/>
      <w:lang w:val="es-ES_tradnl"/>
    </w:rPr>
  </w:style>
  <w:style w:type="character" w:customStyle="1" w:styleId="Listavistosa-nfasis1Car">
    <w:name w:val="Lista vistosa - Énfasis 1 Car"/>
    <w:locked/>
    <w:rsid w:val="00922050"/>
    <w:rPr>
      <w:rFonts w:ascii="Futura Lt BT Light" w:eastAsia="Cambria" w:hAnsi="Futura Lt BT Light"/>
      <w:color w:val="808080"/>
      <w:sz w:val="22"/>
      <w:szCs w:val="24"/>
      <w:lang w:val="es-ES_tradnl" w:eastAsia="en-US"/>
    </w:rPr>
  </w:style>
  <w:style w:type="paragraph" w:customStyle="1" w:styleId="TDC91">
    <w:name w:val="TDC 91"/>
    <w:basedOn w:val="Normal"/>
    <w:next w:val="Normal"/>
    <w:autoRedefine/>
    <w:uiPriority w:val="39"/>
    <w:rsid w:val="00922050"/>
    <w:pPr>
      <w:ind w:left="1920"/>
      <w:jc w:val="left"/>
    </w:pPr>
    <w:rPr>
      <w:rFonts w:ascii="Arial" w:eastAsia="Times New Roman" w:hAnsi="Arial"/>
      <w:sz w:val="20"/>
      <w:szCs w:val="20"/>
      <w:lang w:val="es-ES_tradnl"/>
    </w:rPr>
  </w:style>
  <w:style w:type="paragraph" w:customStyle="1" w:styleId="BodyTextIndent26">
    <w:name w:val="Body Text Indent 26"/>
    <w:basedOn w:val="Normal"/>
    <w:uiPriority w:val="99"/>
    <w:rsid w:val="00922050"/>
    <w:pPr>
      <w:overflowPunct w:val="0"/>
      <w:autoSpaceDE w:val="0"/>
      <w:autoSpaceDN w:val="0"/>
      <w:adjustRightInd w:val="0"/>
      <w:ind w:left="426" w:hanging="426"/>
    </w:pPr>
    <w:rPr>
      <w:rFonts w:ascii="Arial" w:eastAsia="Times New Roman" w:hAnsi="Arial"/>
      <w:szCs w:val="20"/>
      <w:lang w:val="es-ES_tradnl" w:eastAsia="es-ES"/>
    </w:rPr>
  </w:style>
  <w:style w:type="paragraph" w:customStyle="1" w:styleId="BodyTextIndent35">
    <w:name w:val="Body Text Indent 35"/>
    <w:basedOn w:val="Normal"/>
    <w:uiPriority w:val="99"/>
    <w:rsid w:val="00922050"/>
    <w:pPr>
      <w:widowControl w:val="0"/>
      <w:ind w:left="284" w:right="51"/>
    </w:pPr>
    <w:rPr>
      <w:rFonts w:ascii="Arial" w:eastAsia="Times New Roman" w:hAnsi="Arial"/>
      <w:sz w:val="20"/>
      <w:szCs w:val="20"/>
      <w:lang w:val="es-ES_tradnl" w:eastAsia="es-ES"/>
    </w:rPr>
  </w:style>
  <w:style w:type="paragraph" w:customStyle="1" w:styleId="BodyText2100">
    <w:name w:val="Body Text 210"/>
    <w:basedOn w:val="Normal"/>
    <w:uiPriority w:val="99"/>
    <w:rsid w:val="00922050"/>
    <w:rPr>
      <w:rFonts w:ascii="Arial" w:eastAsia="Times New Roman" w:hAnsi="Arial"/>
      <w:sz w:val="20"/>
      <w:szCs w:val="20"/>
      <w:lang w:val="es-ES_tradnl" w:eastAsia="es-ES"/>
    </w:rPr>
  </w:style>
  <w:style w:type="paragraph" w:customStyle="1" w:styleId="Descripcin2">
    <w:name w:val="Descripción2"/>
    <w:basedOn w:val="Normal"/>
    <w:next w:val="Normal"/>
    <w:uiPriority w:val="99"/>
    <w:qFormat/>
    <w:rsid w:val="00922050"/>
    <w:pPr>
      <w:tabs>
        <w:tab w:val="num" w:pos="360"/>
      </w:tabs>
      <w:spacing w:before="120"/>
      <w:ind w:left="360" w:hanging="360"/>
    </w:pPr>
    <w:rPr>
      <w:rFonts w:ascii="Arial" w:eastAsia="Times New Roman" w:hAnsi="Arial"/>
      <w:sz w:val="20"/>
      <w:szCs w:val="20"/>
      <w:lang w:val="es-ES_tradnl" w:eastAsia="es-ES"/>
    </w:rPr>
  </w:style>
  <w:style w:type="paragraph" w:customStyle="1" w:styleId="BodyText37">
    <w:name w:val="Body Text 37"/>
    <w:basedOn w:val="Normal"/>
    <w:uiPriority w:val="99"/>
    <w:rsid w:val="00922050"/>
    <w:rPr>
      <w:rFonts w:ascii="Arial" w:eastAsia="Times New Roman" w:hAnsi="Arial"/>
      <w:sz w:val="20"/>
      <w:szCs w:val="20"/>
      <w:lang w:eastAsia="es-ES"/>
    </w:rPr>
  </w:style>
  <w:style w:type="paragraph" w:customStyle="1" w:styleId="brd">
    <w:name w:val="brd"/>
    <w:basedOn w:val="Normal"/>
    <w:uiPriority w:val="99"/>
    <w:rsid w:val="00922050"/>
    <w:pPr>
      <w:spacing w:before="100" w:beforeAutospacing="1" w:after="100" w:afterAutospacing="1"/>
      <w:jc w:val="left"/>
    </w:pPr>
    <w:rPr>
      <w:rFonts w:ascii="Geneva" w:eastAsia="Times New Roman" w:hAnsi="Geneva"/>
      <w:b/>
      <w:bCs/>
      <w:sz w:val="20"/>
      <w:szCs w:val="20"/>
      <w:lang w:eastAsia="es-MX"/>
    </w:rPr>
  </w:style>
  <w:style w:type="paragraph" w:customStyle="1" w:styleId="sub1">
    <w:name w:val="sub1"/>
    <w:basedOn w:val="Normal"/>
    <w:uiPriority w:val="99"/>
    <w:rsid w:val="00922050"/>
    <w:pPr>
      <w:jc w:val="left"/>
    </w:pPr>
    <w:rPr>
      <w:rFonts w:ascii="Arial" w:eastAsia="Times New Roman" w:hAnsi="Arial"/>
      <w:b/>
      <w:sz w:val="28"/>
      <w:szCs w:val="20"/>
      <w:lang w:eastAsia="es-MX"/>
    </w:rPr>
  </w:style>
  <w:style w:type="paragraph" w:customStyle="1" w:styleId="MMTopic5">
    <w:name w:val="MM Topic 5"/>
    <w:basedOn w:val="Ttulo5"/>
    <w:uiPriority w:val="99"/>
    <w:rsid w:val="00922050"/>
    <w:pPr>
      <w:numPr>
        <w:ilvl w:val="0"/>
        <w:numId w:val="0"/>
      </w:numPr>
      <w:spacing w:before="360" w:after="120"/>
      <w:jc w:val="both"/>
    </w:pPr>
    <w:rPr>
      <w:rFonts w:cs="Times New Roman"/>
      <w:bCs/>
      <w:iCs/>
      <w:sz w:val="20"/>
      <w:szCs w:val="26"/>
      <w:lang w:val="es-MX" w:eastAsia="en-US"/>
    </w:rPr>
  </w:style>
  <w:style w:type="paragraph" w:customStyle="1" w:styleId="MMTopic7">
    <w:name w:val="MM Topic 7"/>
    <w:basedOn w:val="Ttulo7"/>
    <w:uiPriority w:val="99"/>
    <w:rsid w:val="00922050"/>
    <w:pPr>
      <w:numPr>
        <w:ilvl w:val="0"/>
        <w:numId w:val="0"/>
      </w:numPr>
      <w:spacing w:before="360" w:after="120"/>
      <w:jc w:val="both"/>
    </w:pPr>
    <w:rPr>
      <w:rFonts w:cs="Times New Roman"/>
      <w:sz w:val="22"/>
      <w:szCs w:val="24"/>
      <w:lang w:val="es-MX" w:eastAsia="en-US"/>
    </w:rPr>
  </w:style>
  <w:style w:type="paragraph" w:customStyle="1" w:styleId="Style3">
    <w:name w:val="Style 3"/>
    <w:basedOn w:val="Normal"/>
    <w:uiPriority w:val="99"/>
    <w:rsid w:val="00922050"/>
    <w:pPr>
      <w:widowControl w:val="0"/>
      <w:autoSpaceDE w:val="0"/>
      <w:autoSpaceDN w:val="0"/>
      <w:adjustRightInd w:val="0"/>
      <w:jc w:val="left"/>
    </w:pPr>
    <w:rPr>
      <w:rFonts w:ascii="Arial" w:eastAsia="Times New Roman" w:hAnsi="Arial"/>
      <w:sz w:val="20"/>
      <w:szCs w:val="20"/>
      <w:lang w:val="es-ES_tradnl" w:eastAsia="es-MX"/>
    </w:rPr>
  </w:style>
  <w:style w:type="paragraph" w:customStyle="1" w:styleId="Amarillo">
    <w:name w:val="Amarillo"/>
    <w:basedOn w:val="Normal"/>
    <w:autoRedefine/>
    <w:uiPriority w:val="99"/>
    <w:rsid w:val="00922050"/>
    <w:rPr>
      <w:rFonts w:ascii="Arial" w:eastAsia="Times New Roman" w:hAnsi="Arial" w:cs="Arial"/>
      <w:color w:val="000000"/>
      <w:sz w:val="18"/>
      <w:szCs w:val="18"/>
      <w:lang w:eastAsia="es-MX"/>
    </w:rPr>
  </w:style>
  <w:style w:type="paragraph" w:customStyle="1" w:styleId="Pa9">
    <w:name w:val="Pa9"/>
    <w:basedOn w:val="Normal"/>
    <w:next w:val="Normal"/>
    <w:uiPriority w:val="99"/>
    <w:rsid w:val="00922050"/>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12">
    <w:name w:val="Pa12"/>
    <w:basedOn w:val="Normal"/>
    <w:next w:val="Normal"/>
    <w:uiPriority w:val="99"/>
    <w:rsid w:val="00922050"/>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7">
    <w:name w:val="Pa17"/>
    <w:basedOn w:val="Normal"/>
    <w:next w:val="Normal"/>
    <w:uiPriority w:val="99"/>
    <w:rsid w:val="00922050"/>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18">
    <w:name w:val="Pa18"/>
    <w:basedOn w:val="Normal"/>
    <w:next w:val="Normal"/>
    <w:uiPriority w:val="99"/>
    <w:rsid w:val="00922050"/>
    <w:pPr>
      <w:autoSpaceDE w:val="0"/>
      <w:autoSpaceDN w:val="0"/>
      <w:adjustRightInd w:val="0"/>
      <w:spacing w:line="141" w:lineRule="atLeast"/>
      <w:jc w:val="left"/>
    </w:pPr>
    <w:rPr>
      <w:rFonts w:ascii="Trade Gothic" w:eastAsia="Times New Roman" w:hAnsi="Trade Gothic"/>
      <w:sz w:val="20"/>
      <w:szCs w:val="20"/>
      <w:lang w:eastAsia="es-MX"/>
    </w:rPr>
  </w:style>
  <w:style w:type="paragraph" w:customStyle="1" w:styleId="Pa8">
    <w:name w:val="Pa8"/>
    <w:basedOn w:val="Normal"/>
    <w:next w:val="Normal"/>
    <w:uiPriority w:val="99"/>
    <w:rsid w:val="00922050"/>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Pa20">
    <w:name w:val="Pa20"/>
    <w:basedOn w:val="Normal"/>
    <w:next w:val="Normal"/>
    <w:uiPriority w:val="99"/>
    <w:rsid w:val="00922050"/>
    <w:pPr>
      <w:autoSpaceDE w:val="0"/>
      <w:autoSpaceDN w:val="0"/>
      <w:adjustRightInd w:val="0"/>
      <w:spacing w:line="171" w:lineRule="atLeast"/>
      <w:jc w:val="left"/>
    </w:pPr>
    <w:rPr>
      <w:rFonts w:ascii="Trade Gothic" w:eastAsia="Times New Roman" w:hAnsi="Trade Gothic"/>
      <w:sz w:val="20"/>
      <w:szCs w:val="20"/>
      <w:lang w:eastAsia="es-MX"/>
    </w:rPr>
  </w:style>
  <w:style w:type="paragraph" w:customStyle="1" w:styleId="introtext">
    <w:name w:val="introtext"/>
    <w:basedOn w:val="Normal"/>
    <w:uiPriority w:val="99"/>
    <w:rsid w:val="00922050"/>
    <w:pPr>
      <w:spacing w:line="501" w:lineRule="atLeast"/>
      <w:ind w:right="167"/>
      <w:jc w:val="left"/>
    </w:pPr>
    <w:rPr>
      <w:rFonts w:ascii="Arial" w:eastAsia="Times New Roman" w:hAnsi="Arial" w:cs="Arial"/>
      <w:color w:val="999999"/>
      <w:sz w:val="34"/>
      <w:szCs w:val="34"/>
      <w:lang w:val="es-ES" w:eastAsia="es-ES"/>
    </w:rPr>
  </w:style>
  <w:style w:type="paragraph" w:customStyle="1" w:styleId="Pa7">
    <w:name w:val="Pa7"/>
    <w:basedOn w:val="Default"/>
    <w:next w:val="Default"/>
    <w:uiPriority w:val="99"/>
    <w:rsid w:val="00922050"/>
    <w:pPr>
      <w:widowControl w:val="0"/>
      <w:spacing w:line="121" w:lineRule="atLeast"/>
    </w:pPr>
    <w:rPr>
      <w:rFonts w:ascii="Gotham Book" w:hAnsi="Gotham Book" w:cs="Times New Roman"/>
      <w:color w:val="auto"/>
      <w:lang w:eastAsia="en-US"/>
    </w:rPr>
  </w:style>
  <w:style w:type="paragraph" w:customStyle="1" w:styleId="Direccininterior">
    <w:name w:val="Dirección interior"/>
    <w:basedOn w:val="Normal"/>
    <w:uiPriority w:val="99"/>
    <w:rsid w:val="00922050"/>
    <w:pPr>
      <w:jc w:val="left"/>
    </w:pPr>
    <w:rPr>
      <w:rFonts w:ascii="Times New Roman" w:eastAsia="Times New Roman" w:hAnsi="Times New Roman"/>
      <w:sz w:val="20"/>
      <w:szCs w:val="20"/>
      <w:lang w:val="es-ES" w:eastAsia="es-ES"/>
    </w:rPr>
  </w:style>
  <w:style w:type="character" w:customStyle="1" w:styleId="CarCar2">
    <w:name w:val="Car Car2"/>
    <w:uiPriority w:val="99"/>
    <w:locked/>
    <w:rsid w:val="00922050"/>
    <w:rPr>
      <w:rFonts w:ascii="Arial Narrow" w:hAnsi="Arial Narrow" w:hint="default"/>
      <w:lang w:val="es-MX" w:eastAsia="en-US" w:bidi="ar-SA"/>
    </w:rPr>
  </w:style>
  <w:style w:type="table" w:styleId="Listaoscura-nfasis5">
    <w:name w:val="Dark List Accent 5"/>
    <w:basedOn w:val="Tablanormal"/>
    <w:link w:val="Sombreadovistoso-nfasis3Car"/>
    <w:uiPriority w:val="34"/>
    <w:unhideWhenUsed/>
    <w:rsid w:val="00922050"/>
    <w:pPr>
      <w:spacing w:after="0" w:line="240" w:lineRule="auto"/>
    </w:pPr>
    <w:rPr>
      <w:rFonts w:ascii="Futura Lt BT Light" w:eastAsia="Cambria" w:hAnsi="Futura Lt BT Light" w:cs="Times New Roman"/>
      <w:color w:val="80808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Sombreadovistoso-nfasis3Car">
    <w:name w:val="Sombreado vistoso - Énfasis 3 Car"/>
    <w:link w:val="Listaoscura-nfasis5"/>
    <w:uiPriority w:val="34"/>
    <w:locked/>
    <w:rsid w:val="00922050"/>
    <w:rPr>
      <w:rFonts w:ascii="Futura Lt BT Light" w:eastAsia="Cambria" w:hAnsi="Futura Lt BT Light" w:cs="Times New Roman" w:hint="default"/>
      <w:color w:val="808080"/>
      <w:sz w:val="22"/>
      <w:lang w:eastAsia="en-US"/>
    </w:rPr>
  </w:style>
  <w:style w:type="character" w:customStyle="1" w:styleId="Referenciaintensa1">
    <w:name w:val="Referencia intensa1"/>
    <w:uiPriority w:val="32"/>
    <w:qFormat/>
    <w:rsid w:val="00922050"/>
    <w:rPr>
      <w:b/>
      <w:bCs/>
      <w:smallCaps/>
      <w:color w:val="ED7D31"/>
      <w:spacing w:val="5"/>
      <w:u w:val="single"/>
    </w:rPr>
  </w:style>
  <w:style w:type="character" w:customStyle="1" w:styleId="Textoindependienteprimerasangra2Car1">
    <w:name w:val="Texto independiente primera sangría 2 Car1"/>
    <w:basedOn w:val="SangradetextonormalCar"/>
    <w:rsid w:val="00922050"/>
    <w:rPr>
      <w:rFonts w:ascii="Times New Roman" w:eastAsia="Times New Roman" w:hAnsi="Times New Roman" w:cs="Times New Roman"/>
      <w:b w:val="0"/>
      <w:bCs w:val="0"/>
      <w:sz w:val="24"/>
      <w:szCs w:val="24"/>
      <w:lang w:val="en-US" w:eastAsia="es-ES"/>
    </w:rPr>
  </w:style>
  <w:style w:type="character" w:customStyle="1" w:styleId="CarCar10">
    <w:name w:val="Car Car10"/>
    <w:uiPriority w:val="99"/>
    <w:rsid w:val="00922050"/>
    <w:rPr>
      <w:lang w:val="es-ES" w:eastAsia="es-ES" w:bidi="ar-SA"/>
    </w:rPr>
  </w:style>
  <w:style w:type="character" w:customStyle="1" w:styleId="CharChar0">
    <w:name w:val="Char Char0"/>
    <w:rsid w:val="00922050"/>
    <w:rPr>
      <w:rFonts w:ascii="Times New Roman" w:eastAsia="Times New Roman" w:hAnsi="Times New Roman" w:cs="Times New Roman" w:hint="default"/>
      <w:sz w:val="20"/>
      <w:szCs w:val="20"/>
      <w:lang w:eastAsia="es-ES"/>
    </w:rPr>
  </w:style>
  <w:style w:type="character" w:customStyle="1" w:styleId="A8">
    <w:name w:val="A8"/>
    <w:uiPriority w:val="99"/>
    <w:rsid w:val="00922050"/>
    <w:rPr>
      <w:rFonts w:ascii="Trade Gothic" w:hAnsi="Trade Gothic" w:cs="Trade Gothic" w:hint="default"/>
      <w:b/>
      <w:bCs/>
      <w:color w:val="000000"/>
      <w:sz w:val="22"/>
      <w:szCs w:val="22"/>
    </w:rPr>
  </w:style>
  <w:style w:type="character" w:customStyle="1" w:styleId="shorttext">
    <w:name w:val="short_text"/>
    <w:basedOn w:val="Fuentedeprrafopredeter"/>
    <w:rsid w:val="00922050"/>
  </w:style>
  <w:style w:type="character" w:customStyle="1" w:styleId="PuestoCar1">
    <w:name w:val="Puesto Car1"/>
    <w:basedOn w:val="Fuentedeprrafopredeter"/>
    <w:uiPriority w:val="99"/>
    <w:locked/>
    <w:rsid w:val="00922050"/>
    <w:rPr>
      <w:rFonts w:asciiTheme="majorHAnsi" w:eastAsiaTheme="majorEastAsia" w:hAnsiTheme="majorHAnsi" w:cstheme="majorBidi"/>
      <w:spacing w:val="-10"/>
      <w:kern w:val="28"/>
      <w:sz w:val="56"/>
      <w:szCs w:val="56"/>
      <w:lang w:val="es-ES" w:eastAsia="es-ES"/>
    </w:rPr>
  </w:style>
  <w:style w:type="table" w:customStyle="1" w:styleId="Cuadrculaclara-nfasis111">
    <w:name w:val="Cuadrícula clara - Énfasis 111"/>
    <w:basedOn w:val="Tablanormal"/>
    <w:uiPriority w:val="62"/>
    <w:rsid w:val="00922050"/>
    <w:pPr>
      <w:spacing w:after="0" w:line="240" w:lineRule="auto"/>
    </w:pPr>
    <w:rPr>
      <w:rFonts w:ascii="Calibri" w:eastAsia="Calibri" w:hAnsi="Calibri" w:cs="Times New Roman"/>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olumnas41">
    <w:name w:val="Tabla con columnas 41"/>
    <w:basedOn w:val="Tablanormal"/>
    <w:rsid w:val="00922050"/>
    <w:pPr>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
    <w:name w:val="Lista clara11"/>
    <w:basedOn w:val="Tablanormal"/>
    <w:uiPriority w:val="61"/>
    <w:rsid w:val="00922050"/>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
    <w:name w:val="Tabla profesional1"/>
    <w:basedOn w:val="Tablanormal"/>
    <w:rsid w:val="00922050"/>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
    <w:name w:val="Sombreado medio 211"/>
    <w:basedOn w:val="Tablanormal"/>
    <w:uiPriority w:val="64"/>
    <w:rsid w:val="00922050"/>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
    <w:name w:val="Tabla básica 31"/>
    <w:basedOn w:val="Tablanormal"/>
    <w:rsid w:val="00922050"/>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
    <w:name w:val="Cuadrícula media 111"/>
    <w:basedOn w:val="Tablanormal"/>
    <w:uiPriority w:val="67"/>
    <w:rsid w:val="00922050"/>
    <w:pPr>
      <w:spacing w:after="0" w:line="240" w:lineRule="auto"/>
    </w:pPr>
    <w:rPr>
      <w:rFonts w:ascii="Calibri" w:eastAsia="Calibri" w:hAnsi="Calibri" w:cs="Times New Roman"/>
      <w:lang w:val="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1111111">
    <w:name w:val="1 / 1.1 / 1.1.11"/>
    <w:rsid w:val="00922050"/>
    <w:pPr>
      <w:numPr>
        <w:numId w:val="36"/>
      </w:numPr>
    </w:pPr>
  </w:style>
  <w:style w:type="numbering" w:customStyle="1" w:styleId="Lista411">
    <w:name w:val="Lista 411"/>
    <w:rsid w:val="00922050"/>
    <w:pPr>
      <w:numPr>
        <w:numId w:val="30"/>
      </w:numPr>
    </w:pPr>
  </w:style>
  <w:style w:type="numbering" w:customStyle="1" w:styleId="List41">
    <w:name w:val="List 41"/>
    <w:rsid w:val="00922050"/>
    <w:pPr>
      <w:numPr>
        <w:numId w:val="37"/>
      </w:numPr>
    </w:pPr>
  </w:style>
  <w:style w:type="numbering" w:customStyle="1" w:styleId="Lista441">
    <w:name w:val="Lista 441"/>
    <w:rsid w:val="00922050"/>
    <w:pPr>
      <w:numPr>
        <w:numId w:val="31"/>
      </w:numPr>
    </w:pPr>
  </w:style>
  <w:style w:type="paragraph" w:customStyle="1" w:styleId="Textoindependiente29">
    <w:name w:val="Texto independiente 29"/>
    <w:basedOn w:val="Normal"/>
    <w:rsid w:val="00922050"/>
    <w:rPr>
      <w:rFonts w:ascii="Arial" w:eastAsia="Times New Roman" w:hAnsi="Arial"/>
      <w:sz w:val="20"/>
      <w:szCs w:val="20"/>
      <w:lang w:val="es-ES_tradnl" w:eastAsia="es-ES"/>
    </w:rPr>
  </w:style>
  <w:style w:type="numbering" w:customStyle="1" w:styleId="Sinlista3">
    <w:name w:val="Sin lista3"/>
    <w:next w:val="Sinlista"/>
    <w:uiPriority w:val="99"/>
    <w:semiHidden/>
    <w:unhideWhenUsed/>
    <w:rsid w:val="00922050"/>
  </w:style>
  <w:style w:type="character" w:customStyle="1" w:styleId="TextodegloboCar1">
    <w:name w:val="Texto de globo Car1"/>
    <w:basedOn w:val="Fuentedeprrafopredeter"/>
    <w:uiPriority w:val="99"/>
    <w:semiHidden/>
    <w:rsid w:val="00922050"/>
    <w:rPr>
      <w:rFonts w:ascii="Segoe UI" w:eastAsiaTheme="minorEastAsia" w:hAnsi="Segoe UI" w:cs="Segoe UI"/>
      <w:sz w:val="18"/>
      <w:szCs w:val="18"/>
      <w:lang w:val="es-ES_tradnl" w:eastAsia="es-ES"/>
    </w:rPr>
  </w:style>
  <w:style w:type="table" w:customStyle="1" w:styleId="Listaclara2">
    <w:name w:val="Lista clara2"/>
    <w:basedOn w:val="Tablanormal"/>
    <w:uiPriority w:val="61"/>
    <w:rsid w:val="00922050"/>
    <w:pPr>
      <w:spacing w:after="0" w:line="240" w:lineRule="auto"/>
    </w:pPr>
    <w:rPr>
      <w:rFonts w:ascii="Calibri" w:eastAsia="Times New Roman" w:hAnsi="Calibri" w:cs="Times New Roman"/>
      <w:lang w:eastAsia="es-MX"/>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4">
    <w:name w:val="Sin lista4"/>
    <w:next w:val="Sinlista"/>
    <w:uiPriority w:val="99"/>
    <w:semiHidden/>
    <w:unhideWhenUsed/>
    <w:rsid w:val="00922050"/>
  </w:style>
  <w:style w:type="paragraph" w:customStyle="1" w:styleId="xl127">
    <w:name w:val="xl127"/>
    <w:basedOn w:val="Normal"/>
    <w:rsid w:val="00922050"/>
    <w:pPr>
      <w:pBdr>
        <w:top w:val="single" w:sz="4" w:space="0" w:color="auto"/>
        <w:left w:val="single" w:sz="8" w:space="0" w:color="auto"/>
        <w:bottom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paragraph" w:customStyle="1" w:styleId="xl128">
    <w:name w:val="xl128"/>
    <w:basedOn w:val="Normal"/>
    <w:rsid w:val="00922050"/>
    <w:pPr>
      <w:pBdr>
        <w:top w:val="single" w:sz="8" w:space="0" w:color="auto"/>
        <w:left w:val="single" w:sz="8"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Helvetica LT Light" w:eastAsia="Times New Roman" w:hAnsi="Helvetica LT Light"/>
      <w:b/>
      <w:bCs/>
      <w:sz w:val="20"/>
      <w:szCs w:val="20"/>
      <w:lang w:eastAsia="es-MX"/>
    </w:rPr>
  </w:style>
  <w:style w:type="table" w:customStyle="1" w:styleId="Sombreadomedio1-nfasis11">
    <w:name w:val="Sombreado medio 1 - Énfasis 11"/>
    <w:basedOn w:val="Tablanormal"/>
    <w:uiPriority w:val="63"/>
    <w:rsid w:val="00922050"/>
    <w:pPr>
      <w:spacing w:after="0" w:line="240" w:lineRule="auto"/>
    </w:pPr>
    <w:rPr>
      <w:rFonts w:ascii="Times New Roman" w:eastAsia="Times New Roman" w:hAnsi="Times New Roman" w:cs="Times New Roman"/>
      <w:sz w:val="20"/>
      <w:szCs w:val="20"/>
      <w:lang w:eastAsia="es-MX"/>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Estilo3a">
    <w:name w:val="Estilo3.a"/>
    <w:basedOn w:val="Normal"/>
    <w:link w:val="Estilo3aCar"/>
    <w:qFormat/>
    <w:rsid w:val="00922050"/>
    <w:pPr>
      <w:ind w:left="1701"/>
    </w:pPr>
    <w:rPr>
      <w:rFonts w:ascii="Arial" w:eastAsia="Times New Roman" w:hAnsi="Arial" w:cs="Arial"/>
      <w:sz w:val="18"/>
      <w:szCs w:val="18"/>
      <w:lang w:val="es-ES" w:eastAsia="es-ES"/>
    </w:rPr>
  </w:style>
  <w:style w:type="character" w:customStyle="1" w:styleId="Estilo3aCar">
    <w:name w:val="Estilo3.a Car"/>
    <w:basedOn w:val="Fuentedeprrafopredeter"/>
    <w:link w:val="Estilo3a"/>
    <w:rsid w:val="00922050"/>
    <w:rPr>
      <w:rFonts w:ascii="Arial" w:eastAsia="Times New Roman" w:hAnsi="Arial" w:cs="Arial"/>
      <w:sz w:val="18"/>
      <w:szCs w:val="18"/>
      <w:lang w:val="es-ES" w:eastAsia="es-ES"/>
    </w:rPr>
  </w:style>
  <w:style w:type="paragraph" w:customStyle="1" w:styleId="Estilo32">
    <w:name w:val="Estilo3.2"/>
    <w:basedOn w:val="Prrafodelista"/>
    <w:link w:val="Estilo32Car"/>
    <w:uiPriority w:val="99"/>
    <w:qFormat/>
    <w:rsid w:val="00922050"/>
    <w:pPr>
      <w:numPr>
        <w:ilvl w:val="1"/>
        <w:numId w:val="44"/>
      </w:numPr>
      <w:spacing w:after="0" w:line="240" w:lineRule="auto"/>
      <w:jc w:val="both"/>
    </w:pPr>
    <w:rPr>
      <w:rFonts w:ascii="Arial Narrow" w:eastAsia="Times New Roman" w:hAnsi="Arial Narrow"/>
      <w:sz w:val="20"/>
      <w:szCs w:val="20"/>
      <w:lang w:val="es-ES_tradnl" w:eastAsia="es-ES"/>
    </w:rPr>
  </w:style>
  <w:style w:type="character" w:customStyle="1" w:styleId="Estilo32Car">
    <w:name w:val="Estilo3.2 Car"/>
    <w:basedOn w:val="Fuentedeprrafopredeter"/>
    <w:link w:val="Estilo32"/>
    <w:uiPriority w:val="99"/>
    <w:rsid w:val="00922050"/>
    <w:rPr>
      <w:rFonts w:ascii="Arial Narrow" w:eastAsia="Times New Roman" w:hAnsi="Arial Narrow" w:cs="Times New Roman"/>
      <w:sz w:val="20"/>
      <w:szCs w:val="20"/>
      <w:lang w:val="es-ES_tradnl" w:eastAsia="es-ES"/>
    </w:rPr>
  </w:style>
  <w:style w:type="paragraph" w:customStyle="1" w:styleId="Estilo2b">
    <w:name w:val="Estilo2.b"/>
    <w:basedOn w:val="Normal"/>
    <w:link w:val="Estilo2bCar"/>
    <w:uiPriority w:val="99"/>
    <w:qFormat/>
    <w:rsid w:val="00922050"/>
    <w:pPr>
      <w:numPr>
        <w:numId w:val="45"/>
      </w:numPr>
      <w:contextualSpacing/>
    </w:pPr>
    <w:rPr>
      <w:rFonts w:ascii="Arial" w:eastAsia="Times New Roman" w:hAnsi="Arial" w:cs="Arial"/>
      <w:bCs/>
      <w:sz w:val="18"/>
      <w:szCs w:val="18"/>
      <w:lang w:eastAsia="es-ES"/>
    </w:rPr>
  </w:style>
  <w:style w:type="character" w:customStyle="1" w:styleId="Estilo2bCar">
    <w:name w:val="Estilo2.b Car"/>
    <w:basedOn w:val="Fuentedeprrafopredeter"/>
    <w:link w:val="Estilo2b"/>
    <w:uiPriority w:val="99"/>
    <w:rsid w:val="00922050"/>
    <w:rPr>
      <w:rFonts w:ascii="Arial" w:eastAsia="Times New Roman" w:hAnsi="Arial" w:cs="Arial"/>
      <w:bCs/>
      <w:sz w:val="18"/>
      <w:szCs w:val="18"/>
      <w:lang w:eastAsia="es-ES"/>
    </w:rPr>
  </w:style>
  <w:style w:type="paragraph" w:customStyle="1" w:styleId="Estilo3d">
    <w:name w:val="Estilo3.d"/>
    <w:basedOn w:val="Normal"/>
    <w:link w:val="Estilo3dCar"/>
    <w:uiPriority w:val="99"/>
    <w:qFormat/>
    <w:rsid w:val="00922050"/>
    <w:pPr>
      <w:numPr>
        <w:numId w:val="46"/>
      </w:numPr>
      <w:ind w:left="2977" w:hanging="284"/>
      <w:jc w:val="left"/>
    </w:pPr>
    <w:rPr>
      <w:rFonts w:ascii="Arial" w:eastAsia="Times New Roman" w:hAnsi="Arial" w:cs="Arial"/>
      <w:sz w:val="18"/>
      <w:szCs w:val="18"/>
      <w:lang w:val="es-ES" w:eastAsia="es-ES"/>
    </w:rPr>
  </w:style>
  <w:style w:type="character" w:customStyle="1" w:styleId="Estilo3dCar">
    <w:name w:val="Estilo3.d Car"/>
    <w:basedOn w:val="Fuentedeprrafopredeter"/>
    <w:link w:val="Estilo3d"/>
    <w:uiPriority w:val="99"/>
    <w:rsid w:val="00922050"/>
    <w:rPr>
      <w:rFonts w:ascii="Arial" w:eastAsia="Times New Roman" w:hAnsi="Arial" w:cs="Arial"/>
      <w:sz w:val="18"/>
      <w:szCs w:val="18"/>
      <w:lang w:val="es-ES" w:eastAsia="es-ES"/>
    </w:rPr>
  </w:style>
  <w:style w:type="character" w:customStyle="1" w:styleId="Estilo1aCar">
    <w:name w:val="Estilo1.a Car"/>
    <w:basedOn w:val="Fuentedeprrafopredeter"/>
    <w:link w:val="Estilo1a"/>
    <w:locked/>
    <w:rsid w:val="00922050"/>
    <w:rPr>
      <w:rFonts w:ascii="Arial" w:hAnsi="Arial" w:cs="Arial"/>
      <w:sz w:val="18"/>
      <w:szCs w:val="18"/>
      <w:lang w:eastAsia="ar-SA"/>
    </w:rPr>
  </w:style>
  <w:style w:type="paragraph" w:customStyle="1" w:styleId="Estilo1a">
    <w:name w:val="Estilo1.a"/>
    <w:basedOn w:val="Normal"/>
    <w:link w:val="Estilo1aCar"/>
    <w:qFormat/>
    <w:rsid w:val="00922050"/>
    <w:pPr>
      <w:autoSpaceDE w:val="0"/>
      <w:autoSpaceDN w:val="0"/>
      <w:adjustRightInd w:val="0"/>
      <w:ind w:left="709"/>
    </w:pPr>
    <w:rPr>
      <w:rFonts w:ascii="Arial" w:eastAsiaTheme="minorHAnsi" w:hAnsi="Arial" w:cs="Arial"/>
      <w:sz w:val="18"/>
      <w:szCs w:val="18"/>
      <w:lang w:eastAsia="ar-SA"/>
    </w:rPr>
  </w:style>
  <w:style w:type="paragraph" w:customStyle="1" w:styleId="Titulo3">
    <w:name w:val="Titulo 3"/>
    <w:basedOn w:val="Normal"/>
    <w:link w:val="Titulo3Car"/>
    <w:qFormat/>
    <w:rsid w:val="00922050"/>
    <w:pPr>
      <w:ind w:left="1701" w:hanging="720"/>
    </w:pPr>
    <w:rPr>
      <w:rFonts w:ascii="Arial" w:eastAsia="Times New Roman" w:hAnsi="Arial" w:cs="Arial"/>
      <w:b/>
      <w:sz w:val="18"/>
      <w:szCs w:val="18"/>
      <w:lang w:eastAsia="es-ES"/>
    </w:rPr>
  </w:style>
  <w:style w:type="character" w:customStyle="1" w:styleId="Estilo2aCar">
    <w:name w:val="Estilo2.a Car"/>
    <w:basedOn w:val="Fuentedeprrafopredeter"/>
    <w:link w:val="Estilo2a"/>
    <w:locked/>
    <w:rsid w:val="00922050"/>
    <w:rPr>
      <w:rFonts w:ascii="Arial" w:hAnsi="Arial" w:cs="Arial"/>
      <w:sz w:val="18"/>
      <w:szCs w:val="18"/>
    </w:rPr>
  </w:style>
  <w:style w:type="paragraph" w:customStyle="1" w:styleId="Estilo2a">
    <w:name w:val="Estilo2.a"/>
    <w:basedOn w:val="Normal"/>
    <w:link w:val="Estilo2aCar"/>
    <w:qFormat/>
    <w:rsid w:val="00922050"/>
    <w:pPr>
      <w:ind w:left="1134"/>
    </w:pPr>
    <w:rPr>
      <w:rFonts w:ascii="Arial" w:eastAsiaTheme="minorHAnsi" w:hAnsi="Arial" w:cs="Arial"/>
      <w:sz w:val="18"/>
      <w:szCs w:val="18"/>
    </w:rPr>
  </w:style>
  <w:style w:type="character" w:customStyle="1" w:styleId="Titulo3Car">
    <w:name w:val="Titulo 3 Car"/>
    <w:basedOn w:val="Fuentedeprrafopredeter"/>
    <w:link w:val="Titulo3"/>
    <w:locked/>
    <w:rsid w:val="00922050"/>
    <w:rPr>
      <w:rFonts w:ascii="Arial" w:eastAsia="Times New Roman" w:hAnsi="Arial" w:cs="Arial"/>
      <w:b/>
      <w:sz w:val="18"/>
      <w:szCs w:val="18"/>
      <w:lang w:eastAsia="es-ES"/>
    </w:rPr>
  </w:style>
  <w:style w:type="character" w:customStyle="1" w:styleId="Titulo2Char">
    <w:name w:val="Titulo 2 Char"/>
    <w:basedOn w:val="Fuentedeprrafopredeter"/>
    <w:locked/>
    <w:rsid w:val="00922050"/>
    <w:rPr>
      <w:rFonts w:ascii="Times New Roman" w:eastAsia="Times New Roman" w:hAnsi="Times New Roman" w:cs="Times New Roman"/>
      <w:b/>
      <w:i/>
      <w:sz w:val="24"/>
      <w:szCs w:val="24"/>
      <w:lang w:eastAsia="es-ES"/>
    </w:rPr>
  </w:style>
  <w:style w:type="character" w:styleId="Referenciaintensa">
    <w:name w:val="Intense Reference"/>
    <w:basedOn w:val="Fuentedeprrafopredeter"/>
    <w:uiPriority w:val="32"/>
    <w:qFormat/>
    <w:rsid w:val="00922050"/>
    <w:rPr>
      <w:b/>
      <w:bCs/>
      <w:smallCaps/>
      <w:color w:val="C0504D" w:themeColor="accent2"/>
      <w:spacing w:val="5"/>
      <w:u w:val="single"/>
    </w:rPr>
  </w:style>
  <w:style w:type="character" w:customStyle="1" w:styleId="ROMANOSCar">
    <w:name w:val="ROMANOS Car"/>
    <w:link w:val="ROMANOS"/>
    <w:uiPriority w:val="99"/>
    <w:locked/>
    <w:rsid w:val="00922050"/>
    <w:rPr>
      <w:rFonts w:ascii="Arial" w:eastAsia="Times New Roman" w:hAnsi="Arial" w:cs="Arial"/>
      <w:sz w:val="18"/>
      <w:szCs w:val="18"/>
      <w:lang w:val="es-ES_tradnl" w:eastAsia="es-ES"/>
    </w:rPr>
  </w:style>
  <w:style w:type="paragraph" w:customStyle="1" w:styleId="Textoindependiente0">
    <w:name w:val="Texto independiente."/>
    <w:basedOn w:val="Normal"/>
    <w:uiPriority w:val="99"/>
    <w:rsid w:val="00922050"/>
    <w:pPr>
      <w:widowControl w:val="0"/>
      <w:autoSpaceDE w:val="0"/>
      <w:autoSpaceDN w:val="0"/>
      <w:adjustRightInd w:val="0"/>
    </w:pPr>
    <w:rPr>
      <w:rFonts w:ascii="Times New Roman;Symbol;Arial;??" w:eastAsia="Times New Roman" w:hAnsi="Times New Roman;Symbol;Arial;??"/>
      <w:sz w:val="20"/>
      <w:szCs w:val="20"/>
      <w:lang w:eastAsia="es-ES"/>
    </w:rPr>
  </w:style>
  <w:style w:type="paragraph" w:customStyle="1" w:styleId="bodytext2">
    <w:name w:val="bodytext2"/>
    <w:basedOn w:val="Normal"/>
    <w:uiPriority w:val="99"/>
    <w:rsid w:val="00922050"/>
    <w:pPr>
      <w:ind w:left="1134" w:hanging="425"/>
    </w:pPr>
    <w:rPr>
      <w:rFonts w:ascii="Arial" w:eastAsia="Times New Roman" w:hAnsi="Arial" w:cs="Arial"/>
      <w:sz w:val="20"/>
      <w:szCs w:val="20"/>
      <w:lang w:eastAsia="es-ES"/>
    </w:rPr>
  </w:style>
  <w:style w:type="character" w:customStyle="1" w:styleId="CarCar20">
    <w:name w:val="Car Car20"/>
    <w:rsid w:val="00922050"/>
    <w:rPr>
      <w:rFonts w:ascii="Arial" w:hAnsi="Arial" w:cs="Times New Roman"/>
      <w:b/>
      <w:snapToGrid w:val="0"/>
      <w:sz w:val="22"/>
      <w:lang w:val="es-ES_tradnl" w:eastAsia="es-ES" w:bidi="ar-SA"/>
    </w:rPr>
  </w:style>
  <w:style w:type="character" w:customStyle="1" w:styleId="CarCar21">
    <w:name w:val="Car Car21"/>
    <w:rsid w:val="00922050"/>
    <w:rPr>
      <w:rFonts w:ascii="Cambria" w:hAnsi="Cambria" w:cs="Times New Roman"/>
      <w:b/>
      <w:bCs/>
      <w:color w:val="365F91"/>
      <w:sz w:val="28"/>
      <w:szCs w:val="28"/>
      <w:lang w:val="es-ES" w:eastAsia="es-ES" w:bidi="ar-SA"/>
    </w:rPr>
  </w:style>
  <w:style w:type="character" w:customStyle="1" w:styleId="CarCar9">
    <w:name w:val="Car Car9"/>
    <w:uiPriority w:val="99"/>
    <w:semiHidden/>
    <w:rsid w:val="00922050"/>
    <w:rPr>
      <w:rFonts w:cs="Times New Roman"/>
      <w:sz w:val="16"/>
      <w:szCs w:val="16"/>
      <w:lang w:val="es-ES" w:eastAsia="es-ES" w:bidi="ar-SA"/>
    </w:rPr>
  </w:style>
  <w:style w:type="paragraph" w:customStyle="1" w:styleId="Textoindependiente311">
    <w:name w:val="Texto independiente 311"/>
    <w:basedOn w:val="Normal"/>
    <w:uiPriority w:val="99"/>
    <w:rsid w:val="00922050"/>
    <w:pPr>
      <w:suppressAutoHyphens/>
    </w:pPr>
    <w:rPr>
      <w:rFonts w:ascii="Arial" w:eastAsia="Times New Roman" w:hAnsi="Arial"/>
      <w:b/>
      <w:spacing w:val="-3"/>
      <w:szCs w:val="20"/>
      <w:lang w:eastAsia="es-ES"/>
    </w:rPr>
  </w:style>
  <w:style w:type="paragraph" w:customStyle="1" w:styleId="CarCarCar1Car">
    <w:name w:val="Car Car Car1 Car"/>
    <w:basedOn w:val="Normal"/>
    <w:uiPriority w:val="99"/>
    <w:rsid w:val="00922050"/>
    <w:pPr>
      <w:spacing w:before="100" w:beforeAutospacing="1" w:after="100" w:afterAutospacing="1"/>
      <w:jc w:val="left"/>
    </w:pPr>
    <w:rPr>
      <w:rFonts w:ascii="Tahoma" w:eastAsia="Times New Roman" w:hAnsi="Tahoma"/>
      <w:sz w:val="20"/>
      <w:szCs w:val="20"/>
      <w:lang w:val="en-US"/>
    </w:rPr>
  </w:style>
  <w:style w:type="paragraph" w:customStyle="1" w:styleId="CarCarCarCarCarCarCarCarCar">
    <w:name w:val="Car Car Car Car Car Car Car Car Car"/>
    <w:basedOn w:val="Normal"/>
    <w:uiPriority w:val="99"/>
    <w:rsid w:val="00922050"/>
    <w:pPr>
      <w:spacing w:before="100" w:beforeAutospacing="1" w:after="100" w:afterAutospacing="1"/>
      <w:jc w:val="left"/>
    </w:pPr>
    <w:rPr>
      <w:rFonts w:ascii="Tahoma" w:eastAsia="Times New Roman" w:hAnsi="Tahoma"/>
      <w:sz w:val="20"/>
      <w:szCs w:val="20"/>
      <w:lang w:val="en-US"/>
    </w:rPr>
  </w:style>
  <w:style w:type="paragraph" w:customStyle="1" w:styleId="CarCarCar">
    <w:name w:val="Car Car Car"/>
    <w:basedOn w:val="Normal"/>
    <w:rsid w:val="00922050"/>
    <w:pPr>
      <w:spacing w:before="100" w:beforeAutospacing="1" w:after="100" w:afterAutospacing="1"/>
      <w:jc w:val="left"/>
    </w:pPr>
    <w:rPr>
      <w:rFonts w:ascii="Tahoma" w:eastAsia="Times New Roman" w:hAnsi="Tahoma"/>
      <w:sz w:val="20"/>
      <w:szCs w:val="20"/>
      <w:lang w:val="en-US"/>
    </w:rPr>
  </w:style>
  <w:style w:type="character" w:customStyle="1" w:styleId="CarCar14">
    <w:name w:val="Car Car14"/>
    <w:uiPriority w:val="99"/>
    <w:rsid w:val="00922050"/>
    <w:rPr>
      <w:rFonts w:ascii="Courier New" w:hAnsi="Courier New" w:cs="Courier New"/>
      <w:sz w:val="20"/>
      <w:szCs w:val="20"/>
      <w:lang w:val="es-ES" w:eastAsia="es-ES"/>
    </w:rPr>
  </w:style>
  <w:style w:type="character" w:customStyle="1" w:styleId="CarCar3">
    <w:name w:val="Car Car3"/>
    <w:uiPriority w:val="99"/>
    <w:rsid w:val="00922050"/>
    <w:rPr>
      <w:rFonts w:ascii="Courier New" w:hAnsi="Courier New" w:cs="Courier New"/>
      <w:sz w:val="20"/>
      <w:szCs w:val="20"/>
      <w:lang w:val="es-ES" w:eastAsia="es-ES"/>
    </w:rPr>
  </w:style>
  <w:style w:type="character" w:customStyle="1" w:styleId="CarCar141">
    <w:name w:val="Car Car141"/>
    <w:uiPriority w:val="99"/>
    <w:rsid w:val="00922050"/>
    <w:rPr>
      <w:rFonts w:ascii="Courier New" w:hAnsi="Courier New" w:cs="Courier New"/>
      <w:sz w:val="20"/>
      <w:szCs w:val="20"/>
      <w:lang w:val="es-ES" w:eastAsia="es-ES"/>
    </w:rPr>
  </w:style>
  <w:style w:type="character" w:customStyle="1" w:styleId="DesignacinCarCar">
    <w:name w:val="Designación Car Car"/>
    <w:uiPriority w:val="99"/>
    <w:locked/>
    <w:rsid w:val="00922050"/>
    <w:rPr>
      <w:rFonts w:ascii="Cambria" w:hAnsi="Cambria" w:cs="Times New Roman"/>
      <w:b/>
      <w:bCs/>
      <w:color w:val="365F91"/>
      <w:sz w:val="28"/>
      <w:szCs w:val="28"/>
      <w:lang w:val="es-ES" w:eastAsia="es-ES"/>
    </w:rPr>
  </w:style>
  <w:style w:type="character" w:customStyle="1" w:styleId="LibroCarCar">
    <w:name w:val="Libro Car Car"/>
    <w:uiPriority w:val="99"/>
    <w:locked/>
    <w:rsid w:val="00922050"/>
    <w:rPr>
      <w:rFonts w:ascii="Arial" w:hAnsi="Arial" w:cs="Times New Roman"/>
      <w:b/>
      <w:snapToGrid w:val="0"/>
      <w:sz w:val="20"/>
      <w:szCs w:val="20"/>
      <w:lang w:val="es-ES_tradnl" w:eastAsia="es-ES"/>
    </w:rPr>
  </w:style>
  <w:style w:type="character" w:customStyle="1" w:styleId="CarCar17">
    <w:name w:val="Car Car17"/>
    <w:uiPriority w:val="99"/>
    <w:locked/>
    <w:rsid w:val="00922050"/>
    <w:rPr>
      <w:rFonts w:ascii="Arial" w:hAnsi="Arial" w:cs="Arial"/>
      <w:b/>
      <w:bCs/>
      <w:sz w:val="26"/>
      <w:szCs w:val="26"/>
      <w:lang w:val="es-ES" w:eastAsia="es-ES"/>
    </w:rPr>
  </w:style>
  <w:style w:type="character" w:customStyle="1" w:styleId="CarCar16">
    <w:name w:val="Car Car16"/>
    <w:uiPriority w:val="99"/>
    <w:locked/>
    <w:rsid w:val="00922050"/>
    <w:rPr>
      <w:rFonts w:ascii="Times New Roman" w:hAnsi="Times New Roman" w:cs="Times New Roman"/>
      <w:b/>
      <w:bCs/>
      <w:sz w:val="28"/>
      <w:szCs w:val="28"/>
      <w:lang w:val="es-ES" w:eastAsia="es-ES"/>
    </w:rPr>
  </w:style>
  <w:style w:type="character" w:customStyle="1" w:styleId="CarCar15">
    <w:name w:val="Car Car15"/>
    <w:uiPriority w:val="99"/>
    <w:locked/>
    <w:rsid w:val="00922050"/>
    <w:rPr>
      <w:rFonts w:ascii="Times New Roman" w:hAnsi="Times New Roman" w:cs="Times New Roman"/>
      <w:b/>
      <w:bCs/>
      <w:i/>
      <w:iCs/>
      <w:sz w:val="26"/>
      <w:szCs w:val="26"/>
      <w:lang w:val="es-ES" w:eastAsia="es-ES"/>
    </w:rPr>
  </w:style>
  <w:style w:type="character" w:customStyle="1" w:styleId="CarCar121">
    <w:name w:val="Car Car121"/>
    <w:uiPriority w:val="99"/>
    <w:locked/>
    <w:rsid w:val="00922050"/>
    <w:rPr>
      <w:rFonts w:ascii="Times New Roman" w:hAnsi="Times New Roman" w:cs="Times New Roman"/>
      <w:i/>
      <w:iCs/>
      <w:sz w:val="24"/>
      <w:szCs w:val="24"/>
      <w:lang w:val="es-ES" w:eastAsia="es-ES"/>
    </w:rPr>
  </w:style>
  <w:style w:type="character" w:customStyle="1" w:styleId="CarCar101">
    <w:name w:val="Car Car101"/>
    <w:uiPriority w:val="99"/>
    <w:locked/>
    <w:rsid w:val="00922050"/>
    <w:rPr>
      <w:rFonts w:ascii="Times New Roman" w:hAnsi="Times New Roman" w:cs="Times New Roman"/>
      <w:sz w:val="20"/>
      <w:szCs w:val="20"/>
      <w:lang w:val="es-ES" w:eastAsia="es-ES"/>
    </w:rPr>
  </w:style>
  <w:style w:type="character" w:customStyle="1" w:styleId="CarCar91">
    <w:name w:val="Car Car91"/>
    <w:uiPriority w:val="99"/>
    <w:locked/>
    <w:rsid w:val="00922050"/>
    <w:rPr>
      <w:rFonts w:ascii="Courier New" w:hAnsi="Courier New" w:cs="Courier New"/>
      <w:sz w:val="20"/>
      <w:szCs w:val="20"/>
      <w:lang w:val="es-ES" w:eastAsia="es-ES"/>
    </w:rPr>
  </w:style>
  <w:style w:type="character" w:customStyle="1" w:styleId="CarCar8">
    <w:name w:val="Car Car8"/>
    <w:uiPriority w:val="99"/>
    <w:locked/>
    <w:rsid w:val="00922050"/>
    <w:rPr>
      <w:rFonts w:ascii="Times New Roman" w:hAnsi="Times New Roman" w:cs="Times New Roman"/>
      <w:sz w:val="24"/>
      <w:szCs w:val="24"/>
      <w:lang w:val="es-ES" w:eastAsia="es-ES"/>
    </w:rPr>
  </w:style>
  <w:style w:type="character" w:customStyle="1" w:styleId="CarCar6">
    <w:name w:val="Car Car6"/>
    <w:uiPriority w:val="99"/>
    <w:locked/>
    <w:rsid w:val="00922050"/>
    <w:rPr>
      <w:rFonts w:cs="Times New Roman"/>
      <w:sz w:val="24"/>
      <w:szCs w:val="24"/>
      <w:lang w:val="es-ES" w:eastAsia="es-ES" w:bidi="ar-SA"/>
    </w:rPr>
  </w:style>
  <w:style w:type="character" w:customStyle="1" w:styleId="CarCar5">
    <w:name w:val="Car Car5"/>
    <w:uiPriority w:val="99"/>
    <w:locked/>
    <w:rsid w:val="00922050"/>
    <w:rPr>
      <w:rFonts w:cs="Times New Roman"/>
      <w:sz w:val="24"/>
      <w:szCs w:val="24"/>
      <w:lang w:val="es-ES" w:eastAsia="es-ES" w:bidi="ar-SA"/>
    </w:rPr>
  </w:style>
  <w:style w:type="character" w:customStyle="1" w:styleId="CarCar4">
    <w:name w:val="Car Car4"/>
    <w:uiPriority w:val="99"/>
    <w:locked/>
    <w:rsid w:val="00922050"/>
    <w:rPr>
      <w:rFonts w:ascii="Times New Roman" w:hAnsi="Times New Roman" w:cs="Times New Roman"/>
      <w:sz w:val="24"/>
      <w:szCs w:val="24"/>
      <w:lang w:val="es-ES" w:eastAsia="es-ES"/>
    </w:rPr>
  </w:style>
  <w:style w:type="character" w:styleId="nfasisintenso">
    <w:name w:val="Intense Emphasis"/>
    <w:uiPriority w:val="21"/>
    <w:qFormat/>
    <w:rsid w:val="00922050"/>
    <w:rPr>
      <w:b/>
      <w:bCs/>
      <w:i/>
      <w:iCs/>
      <w:color w:val="4F81BD"/>
    </w:rPr>
  </w:style>
  <w:style w:type="paragraph" w:customStyle="1" w:styleId="Ttulo20">
    <w:name w:val="Título 2."/>
    <w:basedOn w:val="Normal"/>
    <w:next w:val="Normal"/>
    <w:uiPriority w:val="99"/>
    <w:rsid w:val="00922050"/>
    <w:pPr>
      <w:keepNext/>
      <w:widowControl w:val="0"/>
      <w:autoSpaceDE w:val="0"/>
      <w:autoSpaceDN w:val="0"/>
      <w:adjustRightInd w:val="0"/>
      <w:jc w:val="center"/>
    </w:pPr>
    <w:rPr>
      <w:rFonts w:ascii="Times New Roman;Symbol;Arial;" w:eastAsia="Times New Roman" w:hAnsi="Times New Roman;Symbol;Arial;"/>
      <w:b/>
      <w:bCs/>
      <w:sz w:val="20"/>
      <w:szCs w:val="20"/>
      <w:lang w:eastAsia="es-ES"/>
    </w:rPr>
  </w:style>
  <w:style w:type="paragraph" w:customStyle="1" w:styleId="Textodecuerpo21">
    <w:name w:val="Texto de cuerpo 21"/>
    <w:basedOn w:val="Normal"/>
    <w:uiPriority w:val="99"/>
    <w:rsid w:val="00922050"/>
    <w:rPr>
      <w:rFonts w:ascii="Arial" w:eastAsia="Times New Roman" w:hAnsi="Arial"/>
      <w:sz w:val="24"/>
      <w:szCs w:val="20"/>
      <w:lang w:val="es-ES_tradnl" w:eastAsia="es-ES"/>
    </w:rPr>
  </w:style>
  <w:style w:type="paragraph" w:customStyle="1" w:styleId="Textodecuerpo31">
    <w:name w:val="Texto de cuerpo 31"/>
    <w:basedOn w:val="Normal"/>
    <w:uiPriority w:val="99"/>
    <w:rsid w:val="00922050"/>
    <w:rPr>
      <w:rFonts w:ascii="Times New Roman" w:eastAsia="Times New Roman" w:hAnsi="Times New Roman"/>
      <w:sz w:val="24"/>
      <w:szCs w:val="20"/>
      <w:lang w:val="es-ES_tradnl" w:eastAsia="es-ES"/>
    </w:rPr>
  </w:style>
  <w:style w:type="paragraph" w:customStyle="1" w:styleId="n1Car">
    <w:name w:val="n1 Car"/>
    <w:basedOn w:val="Normal"/>
    <w:uiPriority w:val="99"/>
    <w:rsid w:val="00922050"/>
    <w:pPr>
      <w:autoSpaceDE w:val="0"/>
      <w:autoSpaceDN w:val="0"/>
    </w:pPr>
    <w:rPr>
      <w:rFonts w:ascii="Verdana" w:eastAsia="Times New Roman" w:hAnsi="Verdana"/>
      <w:sz w:val="20"/>
      <w:szCs w:val="20"/>
      <w:lang w:val="es-ES_tradnl" w:eastAsia="es-ES"/>
    </w:rPr>
  </w:style>
  <w:style w:type="paragraph" w:customStyle="1" w:styleId="Sangra3detdecuerpo1">
    <w:name w:val="Sangría 3 de t. de cuerpo1"/>
    <w:basedOn w:val="Normal"/>
    <w:uiPriority w:val="99"/>
    <w:rsid w:val="00922050"/>
    <w:pPr>
      <w:widowControl w:val="0"/>
      <w:tabs>
        <w:tab w:val="left" w:pos="709"/>
      </w:tabs>
      <w:ind w:left="709" w:hanging="709"/>
    </w:pPr>
    <w:rPr>
      <w:rFonts w:ascii="Arial" w:eastAsia="Times New Roman" w:hAnsi="Arial"/>
      <w:sz w:val="20"/>
      <w:szCs w:val="20"/>
      <w:lang w:eastAsia="es-ES"/>
    </w:rPr>
  </w:style>
  <w:style w:type="character" w:customStyle="1" w:styleId="black101">
    <w:name w:val="black101"/>
    <w:rsid w:val="00922050"/>
    <w:rPr>
      <w:rFonts w:ascii="Verdana" w:hAnsi="Verdana" w:hint="default"/>
      <w:b w:val="0"/>
      <w:bCs w:val="0"/>
      <w:strike w:val="0"/>
      <w:dstrike w:val="0"/>
      <w:color w:val="000000"/>
      <w:sz w:val="15"/>
      <w:szCs w:val="15"/>
      <w:u w:val="none"/>
      <w:effect w:val="none"/>
    </w:rPr>
  </w:style>
  <w:style w:type="paragraph" w:customStyle="1" w:styleId="Normal0">
    <w:name w:val="Normal."/>
    <w:uiPriority w:val="99"/>
    <w:rsid w:val="00922050"/>
    <w:pPr>
      <w:widowControl w:val="0"/>
      <w:autoSpaceDE w:val="0"/>
      <w:autoSpaceDN w:val="0"/>
      <w:adjustRightInd w:val="0"/>
      <w:spacing w:after="0" w:line="240" w:lineRule="auto"/>
    </w:pPr>
    <w:rPr>
      <w:rFonts w:ascii="Times New Roman;Symbol;Arial;" w:eastAsia="Times New Roman" w:hAnsi="Times New Roman;Symbol;Arial;" w:cs="Times New Roman"/>
      <w:sz w:val="24"/>
      <w:szCs w:val="24"/>
      <w:lang w:val="es-ES" w:eastAsia="es-ES"/>
    </w:rPr>
  </w:style>
  <w:style w:type="paragraph" w:customStyle="1" w:styleId="Ttulo60">
    <w:name w:val="Título 6."/>
    <w:basedOn w:val="Normal0"/>
    <w:next w:val="Normal0"/>
    <w:uiPriority w:val="99"/>
    <w:rsid w:val="00922050"/>
  </w:style>
  <w:style w:type="paragraph" w:customStyle="1" w:styleId="Subcabeza">
    <w:name w:val="Subcabeza"/>
    <w:next w:val="Subcabeza2"/>
    <w:uiPriority w:val="99"/>
    <w:rsid w:val="00922050"/>
    <w:pPr>
      <w:spacing w:before="240" w:after="60" w:line="300" w:lineRule="exact"/>
    </w:pPr>
    <w:rPr>
      <w:rFonts w:ascii="Book Antiqua" w:eastAsia="Times New Roman" w:hAnsi="Book Antiqua" w:cs="Times New Roman"/>
      <w:b/>
      <w:i/>
      <w:noProof/>
      <w:sz w:val="28"/>
      <w:szCs w:val="24"/>
      <w:lang w:val="es-ES" w:eastAsia="es-ES"/>
    </w:rPr>
  </w:style>
  <w:style w:type="paragraph" w:customStyle="1" w:styleId="Subcabeza2">
    <w:name w:val="Subcabeza2"/>
    <w:basedOn w:val="Normal"/>
    <w:next w:val="Normal"/>
    <w:uiPriority w:val="99"/>
    <w:rsid w:val="00922050"/>
    <w:pPr>
      <w:spacing w:line="260" w:lineRule="exact"/>
    </w:pPr>
    <w:rPr>
      <w:rFonts w:ascii="Century Gothic" w:eastAsia="Times New Roman" w:hAnsi="Century Gothic"/>
      <w:b/>
      <w:sz w:val="18"/>
      <w:szCs w:val="20"/>
      <w:lang w:val="es-ES_tradnl" w:eastAsia="es-ES"/>
    </w:rPr>
  </w:style>
  <w:style w:type="paragraph" w:customStyle="1" w:styleId="p20">
    <w:name w:val="p20"/>
    <w:basedOn w:val="Normal"/>
    <w:uiPriority w:val="99"/>
    <w:rsid w:val="00922050"/>
    <w:pPr>
      <w:tabs>
        <w:tab w:val="left" w:pos="720"/>
      </w:tabs>
      <w:spacing w:line="240" w:lineRule="atLeast"/>
      <w:jc w:val="left"/>
    </w:pPr>
    <w:rPr>
      <w:rFonts w:ascii="Times New Roman" w:eastAsia="Times New Roman" w:hAnsi="Times New Roman"/>
      <w:sz w:val="24"/>
      <w:szCs w:val="20"/>
      <w:lang w:val="es-ES_tradnl" w:eastAsia="es-ES"/>
    </w:rPr>
  </w:style>
  <w:style w:type="paragraph" w:customStyle="1" w:styleId="Logro">
    <w:name w:val="Logro"/>
    <w:basedOn w:val="Normal"/>
    <w:uiPriority w:val="99"/>
    <w:rsid w:val="00922050"/>
    <w:pPr>
      <w:numPr>
        <w:numId w:val="47"/>
      </w:numPr>
      <w:jc w:val="left"/>
    </w:pPr>
    <w:rPr>
      <w:rFonts w:ascii="Times New Roman" w:eastAsia="Times New Roman" w:hAnsi="Times New Roman"/>
      <w:sz w:val="20"/>
      <w:szCs w:val="20"/>
      <w:lang w:eastAsia="es-ES"/>
    </w:rPr>
  </w:style>
  <w:style w:type="paragraph" w:customStyle="1" w:styleId="p25">
    <w:name w:val="p25"/>
    <w:basedOn w:val="Normal"/>
    <w:uiPriority w:val="99"/>
    <w:rsid w:val="00922050"/>
    <w:pPr>
      <w:spacing w:line="240" w:lineRule="atLeast"/>
      <w:ind w:left="1680"/>
    </w:pPr>
    <w:rPr>
      <w:rFonts w:ascii="Times New Roman" w:eastAsia="Times New Roman" w:hAnsi="Times New Roman"/>
      <w:sz w:val="24"/>
      <w:szCs w:val="20"/>
      <w:lang w:val="es-ES_tradnl" w:eastAsia="es-ES"/>
    </w:rPr>
  </w:style>
  <w:style w:type="paragraph" w:customStyle="1" w:styleId="p3">
    <w:name w:val="p3"/>
    <w:basedOn w:val="Normal"/>
    <w:uiPriority w:val="99"/>
    <w:rsid w:val="00922050"/>
    <w:pPr>
      <w:tabs>
        <w:tab w:val="left" w:pos="280"/>
        <w:tab w:val="left" w:pos="860"/>
      </w:tabs>
      <w:spacing w:line="240" w:lineRule="atLeast"/>
      <w:ind w:left="576" w:hanging="576"/>
      <w:jc w:val="left"/>
    </w:pPr>
    <w:rPr>
      <w:rFonts w:ascii="Times New Roman" w:eastAsia="Times New Roman" w:hAnsi="Times New Roman"/>
      <w:sz w:val="24"/>
      <w:szCs w:val="20"/>
      <w:lang w:val="es-ES_tradnl" w:eastAsia="es-ES"/>
    </w:rPr>
  </w:style>
  <w:style w:type="character" w:customStyle="1" w:styleId="CarCar7">
    <w:name w:val="Car Car7"/>
    <w:rsid w:val="00922050"/>
    <w:rPr>
      <w:sz w:val="22"/>
      <w:lang w:val="es-MX" w:eastAsia="es-ES" w:bidi="ar-SA"/>
    </w:rPr>
  </w:style>
  <w:style w:type="character" w:customStyle="1" w:styleId="ListParagraphChar1">
    <w:name w:val="List Paragraph Char1"/>
    <w:locked/>
    <w:rsid w:val="00922050"/>
    <w:rPr>
      <w:rFonts w:ascii="Calibri" w:hAnsi="Calibri"/>
      <w:sz w:val="22"/>
      <w:szCs w:val="22"/>
      <w:lang w:eastAsia="en-US"/>
    </w:rPr>
  </w:style>
  <w:style w:type="paragraph" w:customStyle="1" w:styleId="titclausula">
    <w:name w:val="titclausula"/>
    <w:next w:val="Normal"/>
    <w:uiPriority w:val="99"/>
    <w:rsid w:val="00922050"/>
    <w:pPr>
      <w:overflowPunct w:val="0"/>
      <w:autoSpaceDE w:val="0"/>
      <w:autoSpaceDN w:val="0"/>
      <w:adjustRightInd w:val="0"/>
      <w:spacing w:before="240" w:after="0" w:line="240" w:lineRule="auto"/>
      <w:ind w:left="454" w:hanging="454"/>
      <w:jc w:val="both"/>
      <w:textAlignment w:val="baseline"/>
    </w:pPr>
    <w:rPr>
      <w:rFonts w:ascii="Arial" w:eastAsia="Times New Roman" w:hAnsi="Arial" w:cs="Arial"/>
      <w:b/>
      <w:i/>
      <w:color w:val="808080"/>
      <w:sz w:val="24"/>
      <w:szCs w:val="24"/>
      <w:lang w:val="es-ES" w:eastAsia="es-ES"/>
    </w:rPr>
  </w:style>
  <w:style w:type="table" w:styleId="Listavistosa-nfasis1">
    <w:name w:val="Colorful List Accent 1"/>
    <w:basedOn w:val="Tablanormal"/>
    <w:uiPriority w:val="34"/>
    <w:rsid w:val="00922050"/>
    <w:pPr>
      <w:spacing w:after="0" w:line="240" w:lineRule="auto"/>
    </w:pPr>
    <w:rPr>
      <w:rFonts w:ascii="Times New Roman" w:eastAsia="Times New Roman" w:hAnsi="Times New Roman" w:cs="Times New Roman"/>
      <w:sz w:val="24"/>
      <w:szCs w:val="24"/>
      <w:lang w:val="es-ES" w:eastAsia="es-E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parrafoc">
    <w:name w:val="parrafoc"/>
    <w:basedOn w:val="Normal"/>
    <w:uiPriority w:val="99"/>
    <w:rsid w:val="00922050"/>
    <w:pPr>
      <w:spacing w:after="120"/>
      <w:ind w:left="360"/>
    </w:pPr>
    <w:rPr>
      <w:rFonts w:ascii="Arial" w:hAnsi="Arial" w:cs="Arial"/>
      <w:color w:val="000000"/>
      <w:sz w:val="20"/>
      <w:szCs w:val="20"/>
      <w:lang w:eastAsia="es-MX"/>
    </w:rPr>
  </w:style>
  <w:style w:type="paragraph" w:styleId="Lista4">
    <w:name w:val="List 4"/>
    <w:basedOn w:val="Normal"/>
    <w:uiPriority w:val="99"/>
    <w:rsid w:val="00922050"/>
    <w:pPr>
      <w:ind w:left="1132" w:hanging="283"/>
      <w:contextualSpacing/>
      <w:jc w:val="left"/>
    </w:pPr>
    <w:rPr>
      <w:rFonts w:ascii="Times New Roman" w:eastAsia="Times New Roman" w:hAnsi="Times New Roman"/>
      <w:sz w:val="20"/>
      <w:szCs w:val="20"/>
      <w:lang w:val="es-ES" w:eastAsia="es-ES"/>
    </w:rPr>
  </w:style>
  <w:style w:type="numbering" w:customStyle="1" w:styleId="Sinlista5">
    <w:name w:val="Sin lista5"/>
    <w:next w:val="Sinlista"/>
    <w:uiPriority w:val="99"/>
    <w:semiHidden/>
    <w:unhideWhenUsed/>
    <w:rsid w:val="00922050"/>
  </w:style>
  <w:style w:type="table" w:customStyle="1" w:styleId="Tablaconcuadrcula21">
    <w:name w:val="Tabla con cuadrícula21"/>
    <w:basedOn w:val="Tablanormal"/>
    <w:next w:val="Tablaconcuadrcula"/>
    <w:uiPriority w:val="59"/>
    <w:rsid w:val="009220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922050"/>
  </w:style>
  <w:style w:type="table" w:customStyle="1" w:styleId="Tablaconcolumnas42">
    <w:name w:val="Tabla con columnas 42"/>
    <w:basedOn w:val="Tablanormal"/>
    <w:next w:val="Tablaconcolumnas4"/>
    <w:rsid w:val="00922050"/>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
    <w:name w:val="Tabla básica 32"/>
    <w:basedOn w:val="Tablanormal"/>
    <w:next w:val="Tablabsica3"/>
    <w:rsid w:val="00922050"/>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
    <w:name w:val="Tabla básica 21"/>
    <w:basedOn w:val="Tablanormal"/>
    <w:next w:val="Tablabsica2"/>
    <w:rsid w:val="00922050"/>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2">
    <w:name w:val="1 / 1.1 / 1.1.12"/>
    <w:basedOn w:val="Sinlista"/>
    <w:next w:val="111111"/>
    <w:rsid w:val="00922050"/>
  </w:style>
  <w:style w:type="numbering" w:customStyle="1" w:styleId="Sinlista6">
    <w:name w:val="Sin lista6"/>
    <w:next w:val="Sinlista"/>
    <w:uiPriority w:val="99"/>
    <w:semiHidden/>
    <w:unhideWhenUsed/>
    <w:rsid w:val="00922050"/>
  </w:style>
  <w:style w:type="table" w:customStyle="1" w:styleId="Sombreadoclaro-nfasis12">
    <w:name w:val="Sombreado claro - Énfasis 12"/>
    <w:basedOn w:val="Tablanormal"/>
    <w:next w:val="Sombreadoclaro-nfasis11"/>
    <w:uiPriority w:val="60"/>
    <w:rsid w:val="00922050"/>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
    <w:name w:val="Tabla con cuadrícula12"/>
    <w:basedOn w:val="Tablanormal"/>
    <w:next w:val="Tablaconcuadrcula"/>
    <w:rsid w:val="009220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9220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922050"/>
  </w:style>
  <w:style w:type="table" w:customStyle="1" w:styleId="Tablaconcolumnas43">
    <w:name w:val="Tabla con columnas 43"/>
    <w:basedOn w:val="Tablanormal"/>
    <w:next w:val="Tablaconcolumnas4"/>
    <w:rsid w:val="00922050"/>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
    <w:name w:val="Tabla básica 33"/>
    <w:basedOn w:val="Tablanormal"/>
    <w:next w:val="Tablabsica3"/>
    <w:rsid w:val="00922050"/>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
    <w:name w:val="Tabla básica 22"/>
    <w:basedOn w:val="Tablanormal"/>
    <w:next w:val="Tablabsica2"/>
    <w:rsid w:val="00922050"/>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1111113">
    <w:name w:val="1 / 1.1 / 1.1.13"/>
    <w:basedOn w:val="Sinlista"/>
    <w:next w:val="111111"/>
    <w:rsid w:val="00922050"/>
    <w:pPr>
      <w:numPr>
        <w:numId w:val="26"/>
      </w:numPr>
    </w:pPr>
  </w:style>
  <w:style w:type="paragraph" w:customStyle="1" w:styleId="font7">
    <w:name w:val="font7"/>
    <w:basedOn w:val="Normal"/>
    <w:rsid w:val="00922050"/>
    <w:pPr>
      <w:spacing w:before="100" w:beforeAutospacing="1" w:after="100" w:afterAutospacing="1"/>
      <w:jc w:val="left"/>
    </w:pPr>
    <w:rPr>
      <w:rFonts w:ascii="Arial" w:eastAsia="Times New Roman" w:hAnsi="Arial" w:cs="Arial"/>
      <w:b/>
      <w:bCs/>
      <w:color w:val="FF0000"/>
      <w:sz w:val="20"/>
      <w:szCs w:val="20"/>
      <w:lang w:eastAsia="es-MX"/>
    </w:rPr>
  </w:style>
  <w:style w:type="paragraph" w:customStyle="1" w:styleId="font8">
    <w:name w:val="font8"/>
    <w:basedOn w:val="Normal"/>
    <w:rsid w:val="00922050"/>
    <w:pPr>
      <w:spacing w:before="100" w:beforeAutospacing="1" w:after="100" w:afterAutospacing="1"/>
      <w:jc w:val="left"/>
    </w:pPr>
    <w:rPr>
      <w:rFonts w:ascii="Arial" w:eastAsia="Times New Roman" w:hAnsi="Arial" w:cs="Arial"/>
      <w:b/>
      <w:bCs/>
      <w:color w:val="262626"/>
      <w:sz w:val="20"/>
      <w:szCs w:val="20"/>
      <w:u w:val="single"/>
      <w:lang w:eastAsia="es-MX"/>
    </w:rPr>
  </w:style>
  <w:style w:type="paragraph" w:styleId="z-Principiodelformulario">
    <w:name w:val="HTML Top of Form"/>
    <w:basedOn w:val="Normal"/>
    <w:next w:val="Normal"/>
    <w:link w:val="z-PrincipiodelformularioCar"/>
    <w:hidden/>
    <w:uiPriority w:val="99"/>
    <w:unhideWhenUsed/>
    <w:rsid w:val="00922050"/>
    <w:pPr>
      <w:pBdr>
        <w:bottom w:val="single" w:sz="6" w:space="1" w:color="auto"/>
      </w:pBdr>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rsid w:val="00922050"/>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unhideWhenUsed/>
    <w:rsid w:val="00922050"/>
    <w:pPr>
      <w:pBdr>
        <w:top w:val="single" w:sz="6" w:space="1" w:color="auto"/>
      </w:pBdr>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922050"/>
    <w:rPr>
      <w:rFonts w:ascii="Arial" w:eastAsia="Times New Roman" w:hAnsi="Arial" w:cs="Arial"/>
      <w:vanish/>
      <w:sz w:val="16"/>
      <w:szCs w:val="16"/>
      <w:lang w:val="es-ES" w:eastAsia="es-ES"/>
    </w:rPr>
  </w:style>
  <w:style w:type="table" w:customStyle="1" w:styleId="Tablanormal51">
    <w:name w:val="Tabla normal 51"/>
    <w:basedOn w:val="Tablanormal"/>
    <w:uiPriority w:val="45"/>
    <w:rsid w:val="00922050"/>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
    <w:name w:val="Tabla normal 11"/>
    <w:basedOn w:val="Tablanormal"/>
    <w:next w:val="Tablanormal12"/>
    <w:uiPriority w:val="41"/>
    <w:rsid w:val="00922050"/>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
    <w:name w:val="Tabla de cuadrícula 2 - Énfasis 31"/>
    <w:basedOn w:val="Tablanormal"/>
    <w:next w:val="Tabladecuadrcula2-nfasis32"/>
    <w:uiPriority w:val="47"/>
    <w:rsid w:val="00922050"/>
    <w:pPr>
      <w:spacing w:after="0" w:line="240" w:lineRule="auto"/>
    </w:p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
    <w:name w:val="Tabla de cuadrícula 2 - Énfasis 11"/>
    <w:basedOn w:val="Tablanormal"/>
    <w:next w:val="Tabladecuadrcula2-nfasis12"/>
    <w:uiPriority w:val="47"/>
    <w:rsid w:val="00922050"/>
    <w:pPr>
      <w:spacing w:after="0" w:line="240" w:lineRule="auto"/>
    </w:p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
    <w:name w:val="Tabla de cuadrícula 3 - Énfasis 11"/>
    <w:basedOn w:val="Tablanormal"/>
    <w:next w:val="Tabladecuadrcula3-nfasis12"/>
    <w:uiPriority w:val="48"/>
    <w:rsid w:val="00922050"/>
    <w:pPr>
      <w:spacing w:after="0" w:line="240" w:lineRule="auto"/>
    </w:p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
    <w:name w:val="Tabla de lista 6 con colores1"/>
    <w:basedOn w:val="Tablanormal"/>
    <w:next w:val="Tabladelista6concolores2"/>
    <w:uiPriority w:val="51"/>
    <w:rsid w:val="00922050"/>
    <w:pPr>
      <w:spacing w:after="0" w:line="240" w:lineRule="auto"/>
    </w:pPr>
    <w:rPr>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
    <w:name w:val="Tabla normal 12"/>
    <w:basedOn w:val="Tablanormal"/>
    <w:uiPriority w:val="41"/>
    <w:rsid w:val="0092205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32">
    <w:name w:val="Tabla de cuadrícula 2 - Énfasis 32"/>
    <w:basedOn w:val="Tablanormal"/>
    <w:uiPriority w:val="47"/>
    <w:rsid w:val="00922050"/>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ladecuadrcula2-nfasis12">
    <w:name w:val="Tabla de cuadrícula 2 - Énfasis 12"/>
    <w:basedOn w:val="Tablanormal"/>
    <w:uiPriority w:val="47"/>
    <w:rsid w:val="0092205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3-nfasis12">
    <w:name w:val="Tabla de cuadrícula 3 - Énfasis 12"/>
    <w:basedOn w:val="Tablanormal"/>
    <w:uiPriority w:val="48"/>
    <w:rsid w:val="00922050"/>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adelista6concolores2">
    <w:name w:val="Tabla de lista 6 con colores2"/>
    <w:basedOn w:val="Tablanormal"/>
    <w:uiPriority w:val="51"/>
    <w:rsid w:val="00922050"/>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normal41">
    <w:name w:val="Tabla normal 41"/>
    <w:basedOn w:val="Tablanormal"/>
    <w:uiPriority w:val="44"/>
    <w:rsid w:val="00922050"/>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2-nfasis13">
    <w:name w:val="Tabla de cuadrícula 2 - Énfasis 13"/>
    <w:basedOn w:val="Tablanormal"/>
    <w:uiPriority w:val="47"/>
    <w:rsid w:val="0092205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Sinlista7">
    <w:name w:val="Sin lista7"/>
    <w:next w:val="Sinlista"/>
    <w:uiPriority w:val="99"/>
    <w:semiHidden/>
    <w:unhideWhenUsed/>
    <w:rsid w:val="00922050"/>
  </w:style>
  <w:style w:type="table" w:customStyle="1" w:styleId="Tablaconcuadrcula8">
    <w:name w:val="Tabla con cuadrícula8"/>
    <w:basedOn w:val="Tablanormal"/>
    <w:next w:val="Tablaconcuadrcula"/>
    <w:uiPriority w:val="59"/>
    <w:rsid w:val="00922050"/>
    <w:pPr>
      <w:spacing w:after="0" w:line="240" w:lineRule="auto"/>
    </w:pPr>
    <w:rPr>
      <w:rFonts w:ascii="Cambria" w:eastAsia="MS Mincho" w:hAnsi="Cambria" w:cs="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Car2">
    <w:name w:val="Car Car Car2"/>
    <w:basedOn w:val="Normal"/>
    <w:uiPriority w:val="99"/>
    <w:semiHidden/>
    <w:rsid w:val="00922050"/>
    <w:pPr>
      <w:spacing w:before="100" w:beforeAutospacing="1" w:after="100" w:afterAutospacing="1"/>
      <w:jc w:val="left"/>
    </w:pPr>
    <w:rPr>
      <w:rFonts w:ascii="Tahoma" w:eastAsia="Times New Roman" w:hAnsi="Tahoma"/>
      <w:sz w:val="20"/>
      <w:szCs w:val="20"/>
      <w:lang w:val="en-US"/>
    </w:rPr>
  </w:style>
  <w:style w:type="table" w:customStyle="1" w:styleId="Listaoscura-nfasis51">
    <w:name w:val="Lista oscura - Énfasis 51"/>
    <w:basedOn w:val="Tablanormal"/>
    <w:next w:val="Listaoscura-nfasis5"/>
    <w:uiPriority w:val="34"/>
    <w:semiHidden/>
    <w:unhideWhenUsed/>
    <w:rsid w:val="00922050"/>
    <w:pPr>
      <w:spacing w:after="0" w:line="240" w:lineRule="auto"/>
    </w:pPr>
    <w:rPr>
      <w:rFonts w:ascii="Futura Lt BT Light" w:eastAsia="Cambria" w:hAnsi="Futura Lt BT Light" w:cs="Times New Roman"/>
      <w:color w:val="808080"/>
      <w:szCs w:val="24"/>
      <w:lang w:val="es-ES_tradnl"/>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Tablabsica23">
    <w:name w:val="Tabla básica 23"/>
    <w:basedOn w:val="Tablanormal"/>
    <w:next w:val="Tablabsica2"/>
    <w:semiHidden/>
    <w:unhideWhenUsed/>
    <w:rsid w:val="00922050"/>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4">
    <w:name w:val="Tabla básica 34"/>
    <w:basedOn w:val="Tablanormal"/>
    <w:next w:val="Tablabsica3"/>
    <w:semiHidden/>
    <w:unhideWhenUsed/>
    <w:rsid w:val="00922050"/>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oncolumnas44">
    <w:name w:val="Tabla con columnas 44"/>
    <w:basedOn w:val="Tablanormal"/>
    <w:next w:val="Tablaconcolumnas4"/>
    <w:semiHidden/>
    <w:unhideWhenUsed/>
    <w:rsid w:val="00922050"/>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profesional2">
    <w:name w:val="Tabla profesional2"/>
    <w:basedOn w:val="Tablanormal"/>
    <w:next w:val="Tablaprofesional"/>
    <w:semiHidden/>
    <w:unhideWhenUsed/>
    <w:rsid w:val="00922050"/>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stavistosa-nfasis12">
    <w:name w:val="Lista vistosa - Énfasis 12"/>
    <w:basedOn w:val="Tablanormal"/>
    <w:next w:val="Listavistosa-nfasis1"/>
    <w:uiPriority w:val="34"/>
    <w:semiHidden/>
    <w:unhideWhenUsed/>
    <w:rsid w:val="00922050"/>
    <w:pPr>
      <w:spacing w:after="0" w:line="240" w:lineRule="auto"/>
    </w:pPr>
    <w:rPr>
      <w:rFonts w:ascii="Times New Roman" w:eastAsia="Times New Roman" w:hAnsi="Times New Roman" w:cs="Times New Roman"/>
      <w:sz w:val="24"/>
      <w:szCs w:val="24"/>
      <w:lang w:val="es-ES" w:eastAsia="es-E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Sombreadoclaro-nfasis21">
    <w:name w:val="Sombreado claro - Énfasis 21"/>
    <w:basedOn w:val="Tablanormal"/>
    <w:next w:val="Sombreadoclaro-nfasis2"/>
    <w:uiPriority w:val="60"/>
    <w:semiHidden/>
    <w:unhideWhenUsed/>
    <w:rsid w:val="00922050"/>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Cuadrculaclara-nfasis21">
    <w:name w:val="Cuadrícula clara - Énfasis 21"/>
    <w:basedOn w:val="Tablanormal"/>
    <w:next w:val="Cuadrculaclara-nfasis2"/>
    <w:uiPriority w:val="62"/>
    <w:semiHidden/>
    <w:unhideWhenUsed/>
    <w:rsid w:val="00922050"/>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stamedia1-nfasis21">
    <w:name w:val="Lista media 1 - Énfasis 21"/>
    <w:basedOn w:val="Tablanormal"/>
    <w:next w:val="Listamedia1-nfasis2"/>
    <w:uiPriority w:val="65"/>
    <w:semiHidden/>
    <w:unhideWhenUsed/>
    <w:rsid w:val="00922050"/>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Listamedia2-nfasis21">
    <w:name w:val="Lista media 2 - Énfasis 21"/>
    <w:basedOn w:val="Tablanormal"/>
    <w:next w:val="Listamedia2-nfasis2"/>
    <w:uiPriority w:val="66"/>
    <w:semiHidden/>
    <w:unhideWhenUsed/>
    <w:rsid w:val="00922050"/>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Sombreadoclaro-nfasis51">
    <w:name w:val="Sombreado claro - Énfasis 51"/>
    <w:basedOn w:val="Tablanormal"/>
    <w:next w:val="Sombreadoclaro-nfasis5"/>
    <w:uiPriority w:val="60"/>
    <w:semiHidden/>
    <w:unhideWhenUsed/>
    <w:rsid w:val="00922050"/>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staclara12">
    <w:name w:val="Lista clara12"/>
    <w:basedOn w:val="Tablanormal"/>
    <w:uiPriority w:val="61"/>
    <w:rsid w:val="0092205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medio212">
    <w:name w:val="Sombreado medio 212"/>
    <w:basedOn w:val="Tablanormal"/>
    <w:uiPriority w:val="64"/>
    <w:rsid w:val="0092205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112">
    <w:name w:val="Cuadrícula media 112"/>
    <w:basedOn w:val="Tablanormal"/>
    <w:uiPriority w:val="67"/>
    <w:rsid w:val="00922050"/>
    <w:pPr>
      <w:spacing w:after="0" w:line="240" w:lineRule="auto"/>
    </w:pPr>
    <w:rPr>
      <w:rFonts w:ascii="Calibri" w:eastAsia="Calibri" w:hAnsi="Calibri" w:cs="Times New Roman"/>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Cuadrculaclara-nfasis112">
    <w:name w:val="Cuadrícula clara - Énfasis 112"/>
    <w:basedOn w:val="Tablanormal"/>
    <w:uiPriority w:val="62"/>
    <w:rsid w:val="00922050"/>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staclara21">
    <w:name w:val="Lista clara21"/>
    <w:basedOn w:val="Tablanormal"/>
    <w:uiPriority w:val="61"/>
    <w:rsid w:val="00922050"/>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3">
    <w:name w:val="Tabla con cuadrícula13"/>
    <w:basedOn w:val="Tablanormal"/>
    <w:rsid w:val="00922050"/>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121">
    <w:name w:val="Cuadrícula clara - Énfasis 121"/>
    <w:basedOn w:val="Tablanormal"/>
    <w:uiPriority w:val="62"/>
    <w:rsid w:val="00922050"/>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31">
    <w:name w:val="Cuadrícula clara - Énfasis 131"/>
    <w:basedOn w:val="Tablanormal"/>
    <w:uiPriority w:val="62"/>
    <w:rsid w:val="00922050"/>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41">
    <w:name w:val="Cuadrícula clara - Énfasis 141"/>
    <w:basedOn w:val="Tablanormal"/>
    <w:uiPriority w:val="62"/>
    <w:rsid w:val="00922050"/>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clara-nfasis151">
    <w:name w:val="Cuadrícula clara - Énfasis 151"/>
    <w:basedOn w:val="Tablanormal"/>
    <w:uiPriority w:val="62"/>
    <w:rsid w:val="00922050"/>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Times New Roman"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Times New Roman"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hint="default"/>
        <w:b/>
        <w:bCs/>
      </w:rPr>
    </w:tblStylePr>
    <w:tblStylePr w:type="lastCol">
      <w:rPr>
        <w:rFonts w:ascii="Calibri Light" w:eastAsia="Times New Roman"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23">
    <w:name w:val="Tabla con cuadrícula23"/>
    <w:basedOn w:val="Tablanormal"/>
    <w:uiPriority w:val="59"/>
    <w:rsid w:val="00922050"/>
    <w:pPr>
      <w:spacing w:after="0" w:line="240" w:lineRule="auto"/>
    </w:pPr>
    <w:rPr>
      <w:rFonts w:ascii="Calibri" w:eastAsia="Calibri"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Cuadrculaclara-nfasis1111">
    <w:name w:val="Cuadrícula clara - Énfasis 1111"/>
    <w:basedOn w:val="Tablanormal"/>
    <w:uiPriority w:val="62"/>
    <w:rsid w:val="00922050"/>
    <w:pPr>
      <w:spacing w:after="0" w:line="240" w:lineRule="auto"/>
    </w:pPr>
    <w:rPr>
      <w:rFonts w:ascii="Calibri" w:eastAsia="Calibri" w:hAnsi="Calibri" w:cs="Times New Roman"/>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rFonts w:ascii="Calibri Light" w:eastAsia="MS Gothic" w:hAnsi="Calibri Light"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Calibri Light" w:eastAsia="MS Gothic" w:hAnsi="Calibri Light"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MS Gothic" w:hAnsi="Calibri Light" w:cs="Times New Roman" w:hint="default"/>
        <w:b/>
        <w:bCs/>
      </w:rPr>
    </w:tblStylePr>
    <w:tblStylePr w:type="lastCol">
      <w:rPr>
        <w:rFonts w:ascii="Calibri Light" w:eastAsia="MS Gothic" w:hAnsi="Calibri Light"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concuadrcula31">
    <w:name w:val="Tabla con cuadrícula31"/>
    <w:basedOn w:val="Tablanormal"/>
    <w:uiPriority w:val="39"/>
    <w:rsid w:val="00922050"/>
    <w:pPr>
      <w:spacing w:after="0" w:line="240" w:lineRule="auto"/>
    </w:pPr>
    <w:rPr>
      <w:rFonts w:ascii="Arial" w:eastAsia="Times New Roman" w:hAnsi="Arial"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olumnas411">
    <w:name w:val="Tabla con columnas 411"/>
    <w:basedOn w:val="Tablanormal"/>
    <w:rsid w:val="00922050"/>
    <w:pPr>
      <w:spacing w:after="0" w:line="240" w:lineRule="auto"/>
    </w:pPr>
    <w:rPr>
      <w:rFonts w:ascii="Times New Roman" w:eastAsia="Times New Roman" w:hAnsi="Times New Roman" w:cs="Times New Roman"/>
      <w:sz w:val="20"/>
      <w:szCs w:val="20"/>
      <w:lang w:val="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Listaclara111">
    <w:name w:val="Lista clara111"/>
    <w:basedOn w:val="Tablanormal"/>
    <w:uiPriority w:val="61"/>
    <w:rsid w:val="00922050"/>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profesional11">
    <w:name w:val="Tabla profesional11"/>
    <w:basedOn w:val="Tablanormal"/>
    <w:rsid w:val="00922050"/>
    <w:pPr>
      <w:spacing w:after="0" w:line="240" w:lineRule="auto"/>
    </w:pPr>
    <w:rPr>
      <w:rFonts w:ascii="Times New Roman" w:eastAsia="Times New Roman" w:hAnsi="Times New Roman" w:cs="Times New Roman"/>
      <w:sz w:val="20"/>
      <w:szCs w:val="20"/>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Sombreadomedio2111">
    <w:name w:val="Sombreado medio 2111"/>
    <w:basedOn w:val="Tablanormal"/>
    <w:uiPriority w:val="64"/>
    <w:rsid w:val="00922050"/>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bsica311">
    <w:name w:val="Tabla básica 311"/>
    <w:basedOn w:val="Tablanormal"/>
    <w:rsid w:val="00922050"/>
    <w:pPr>
      <w:spacing w:after="0" w:line="240" w:lineRule="auto"/>
    </w:pPr>
    <w:rPr>
      <w:rFonts w:ascii="Times New Roman" w:eastAsia="Times New Roman" w:hAnsi="Times New Roman" w:cs="Times New Roman"/>
      <w:sz w:val="20"/>
      <w:szCs w:val="20"/>
      <w:lang w:val="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Cuadrculamedia1111">
    <w:name w:val="Cuadrícula media 1111"/>
    <w:basedOn w:val="Tablanormal"/>
    <w:uiPriority w:val="67"/>
    <w:rsid w:val="00922050"/>
    <w:pPr>
      <w:spacing w:after="0" w:line="240" w:lineRule="auto"/>
    </w:pPr>
    <w:rPr>
      <w:rFonts w:ascii="Calibri" w:eastAsia="Calibri" w:hAnsi="Calibri" w:cs="Times New Roman"/>
      <w:lang w:val="en-US"/>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Sombreadomedio1-nfasis111">
    <w:name w:val="Sombreado medio 1 - Énfasis 111"/>
    <w:basedOn w:val="Tablanormal"/>
    <w:uiPriority w:val="63"/>
    <w:rsid w:val="00922050"/>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doclaro-nfasis111">
    <w:name w:val="Sombreado claro - Énfasis 111"/>
    <w:basedOn w:val="Tablanormal"/>
    <w:uiPriority w:val="60"/>
    <w:rsid w:val="00922050"/>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41">
    <w:name w:val="Tabla con cuadrícula41"/>
    <w:basedOn w:val="Tablanormal"/>
    <w:rsid w:val="00922050"/>
    <w:pPr>
      <w:spacing w:after="0" w:line="240" w:lineRule="auto"/>
    </w:pPr>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rsid w:val="009220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uiPriority w:val="59"/>
    <w:rsid w:val="009220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olumnas421">
    <w:name w:val="Tabla con columnas 421"/>
    <w:basedOn w:val="Tablanormal"/>
    <w:rsid w:val="00922050"/>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21">
    <w:name w:val="Tabla básica 321"/>
    <w:basedOn w:val="Tablanormal"/>
    <w:rsid w:val="00922050"/>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11">
    <w:name w:val="Tabla básica 211"/>
    <w:basedOn w:val="Tablanormal"/>
    <w:rsid w:val="00922050"/>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concuadrcula51">
    <w:name w:val="Tabla con cuadrícula51"/>
    <w:basedOn w:val="Tablanormal"/>
    <w:rsid w:val="00922050"/>
    <w:pPr>
      <w:spacing w:after="0" w:line="240" w:lineRule="auto"/>
    </w:pPr>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121">
    <w:name w:val="Sombreado claro - Énfasis 121"/>
    <w:basedOn w:val="Tablanormal"/>
    <w:uiPriority w:val="60"/>
    <w:rsid w:val="00922050"/>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concuadrcula121">
    <w:name w:val="Tabla con cuadrícula121"/>
    <w:basedOn w:val="Tablanormal"/>
    <w:rsid w:val="009220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
    <w:name w:val="Tabla con cuadrícula221"/>
    <w:basedOn w:val="Tablanormal"/>
    <w:uiPriority w:val="59"/>
    <w:rsid w:val="009220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olumnas431">
    <w:name w:val="Tabla con columnas 431"/>
    <w:basedOn w:val="Tablanormal"/>
    <w:rsid w:val="00922050"/>
    <w:pPr>
      <w:spacing w:after="0" w:line="240" w:lineRule="auto"/>
    </w:pPr>
    <w:rPr>
      <w:rFonts w:ascii="Times New Roman" w:eastAsia="Times New Roman" w:hAnsi="Times New Roman"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bsica331">
    <w:name w:val="Tabla básica 331"/>
    <w:basedOn w:val="Tablanormal"/>
    <w:rsid w:val="00922050"/>
    <w:pPr>
      <w:spacing w:after="0" w:line="240" w:lineRule="auto"/>
    </w:pPr>
    <w:rPr>
      <w:rFonts w:ascii="Times New Roman" w:eastAsia="Times New Roman" w:hAnsi="Times New Roman"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bsica221">
    <w:name w:val="Tabla básica 221"/>
    <w:basedOn w:val="Tablanormal"/>
    <w:rsid w:val="00922050"/>
    <w:pPr>
      <w:spacing w:after="0" w:line="240" w:lineRule="auto"/>
    </w:pPr>
    <w:rPr>
      <w:rFonts w:ascii="Times New Roman" w:eastAsia="Times New Roman" w:hAnsi="Times New Roman"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normal511">
    <w:name w:val="Tabla normal 511"/>
    <w:basedOn w:val="Tablanormal"/>
    <w:uiPriority w:val="45"/>
    <w:rsid w:val="00922050"/>
    <w:pPr>
      <w:spacing w:after="0" w:line="240" w:lineRule="auto"/>
    </w:pPr>
    <w:rPr>
      <w:rFonts w:ascii="Cambria" w:eastAsia="Cambria" w:hAnsi="Cambria" w:cs="Times New Roman"/>
    </w:rPr>
    <w:tblPr>
      <w:tblStyleRowBandSize w:val="1"/>
      <w:tblStyleColBandSize w:val="1"/>
      <w:tblInd w:w="0" w:type="dxa"/>
      <w:tblCellMar>
        <w:top w:w="0" w:type="dxa"/>
        <w:left w:w="108" w:type="dxa"/>
        <w:bottom w:w="0" w:type="dxa"/>
        <w:right w:w="108" w:type="dxa"/>
      </w:tblCellMar>
    </w:tblPr>
    <w:tblStylePr w:type="firstRow">
      <w:rPr>
        <w:rFonts w:ascii="Calibri" w:eastAsia="MS Gothic" w:hAnsi="Calibri" w:cs="Times New Roman" w:hint="default"/>
        <w:i/>
        <w:iCs/>
        <w:sz w:val="26"/>
        <w:szCs w:val="26"/>
      </w:rPr>
      <w:tblPr/>
      <w:tcPr>
        <w:tcBorders>
          <w:bottom w:val="single" w:sz="4" w:space="0" w:color="7F7F7F"/>
        </w:tcBorders>
        <w:shd w:val="clear" w:color="auto" w:fill="FFFFFF"/>
      </w:tcPr>
    </w:tblStylePr>
    <w:tblStylePr w:type="lastRow">
      <w:rPr>
        <w:rFonts w:ascii="Calibri" w:eastAsia="MS Gothic" w:hAnsi="Calibri" w:cs="Times New Roman" w:hint="default"/>
        <w:i/>
        <w:iCs/>
        <w:sz w:val="26"/>
        <w:szCs w:val="26"/>
      </w:rPr>
      <w:tblPr/>
      <w:tcPr>
        <w:tcBorders>
          <w:top w:val="single" w:sz="4" w:space="0" w:color="7F7F7F"/>
        </w:tcBorders>
        <w:shd w:val="clear" w:color="auto" w:fill="FFFFFF"/>
      </w:tcPr>
    </w:tblStylePr>
    <w:tblStylePr w:type="firstCol">
      <w:pPr>
        <w:jc w:val="right"/>
      </w:pPr>
      <w:rPr>
        <w:rFonts w:ascii="Calibri" w:eastAsia="MS Gothic" w:hAnsi="Calibri" w:cs="Times New Roman" w:hint="default"/>
        <w:i/>
        <w:iCs/>
        <w:sz w:val="26"/>
        <w:szCs w:val="26"/>
      </w:rPr>
      <w:tblPr/>
      <w:tcPr>
        <w:tcBorders>
          <w:right w:val="single" w:sz="4" w:space="0" w:color="7F7F7F"/>
        </w:tcBorders>
        <w:shd w:val="clear" w:color="auto" w:fill="FFFFFF"/>
      </w:tcPr>
    </w:tblStylePr>
    <w:tblStylePr w:type="lastCol">
      <w:rPr>
        <w:rFonts w:ascii="Calibri" w:eastAsia="MS Gothic" w:hAnsi="Calibri"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1">
    <w:name w:val="Tabla normal 111"/>
    <w:basedOn w:val="Tablanormal"/>
    <w:uiPriority w:val="41"/>
    <w:rsid w:val="00922050"/>
    <w:pPr>
      <w:spacing w:after="0" w:line="240" w:lineRule="auto"/>
    </w:pPr>
    <w:rPr>
      <w:rFonts w:ascii="Cambria" w:eastAsia="Cambria" w:hAnsi="Cambria"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11">
    <w:name w:val="Tabla de cuadrícula 2 - Énfasis 311"/>
    <w:basedOn w:val="Tablanormal"/>
    <w:uiPriority w:val="47"/>
    <w:rsid w:val="00922050"/>
    <w:pPr>
      <w:spacing w:after="0" w:line="240" w:lineRule="auto"/>
    </w:pPr>
    <w:rPr>
      <w:rFonts w:ascii="Cambria" w:eastAsia="Cambria" w:hAnsi="Cambria" w:cs="Times New Roman"/>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2-nfasis111">
    <w:name w:val="Tabla de cuadrícula 2 - Énfasis 111"/>
    <w:basedOn w:val="Tablanormal"/>
    <w:uiPriority w:val="47"/>
    <w:rsid w:val="00922050"/>
    <w:pPr>
      <w:spacing w:after="0" w:line="240" w:lineRule="auto"/>
    </w:pPr>
    <w:rPr>
      <w:rFonts w:ascii="Cambria" w:eastAsia="Cambria" w:hAnsi="Cambria" w:cs="Times New Roman"/>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3-nfasis111">
    <w:name w:val="Tabla de cuadrícula 3 - Énfasis 111"/>
    <w:basedOn w:val="Tablanormal"/>
    <w:uiPriority w:val="48"/>
    <w:rsid w:val="00922050"/>
    <w:pPr>
      <w:spacing w:after="0" w:line="240" w:lineRule="auto"/>
    </w:pPr>
    <w:rPr>
      <w:rFonts w:ascii="Cambria" w:eastAsia="Cambria" w:hAnsi="Cambria"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Tabladelista6concolores11">
    <w:name w:val="Tabla de lista 6 con colores11"/>
    <w:basedOn w:val="Tablanormal"/>
    <w:uiPriority w:val="51"/>
    <w:rsid w:val="00922050"/>
    <w:pPr>
      <w:spacing w:after="0" w:line="240" w:lineRule="auto"/>
    </w:pPr>
    <w:rPr>
      <w:rFonts w:ascii="Cambria" w:eastAsia="Cambria" w:hAnsi="Cambria" w:cs="Times New Roman"/>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121">
    <w:name w:val="Tabla normal 121"/>
    <w:basedOn w:val="Tablanormal"/>
    <w:uiPriority w:val="41"/>
    <w:rsid w:val="00922050"/>
    <w:pPr>
      <w:spacing w:after="0" w:line="240" w:lineRule="auto"/>
    </w:pPr>
    <w:rPr>
      <w:rFonts w:ascii="Cambria" w:eastAsia="Cambria" w:hAnsi="Cambria" w:cs="Times New Roman"/>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321">
    <w:name w:val="Tabla de cuadrícula 2 - Énfasis 321"/>
    <w:basedOn w:val="Tablanormal"/>
    <w:uiPriority w:val="47"/>
    <w:rsid w:val="00922050"/>
    <w:pPr>
      <w:spacing w:after="0" w:line="240" w:lineRule="auto"/>
    </w:pPr>
    <w:rPr>
      <w:rFonts w:ascii="Cambria" w:eastAsia="Cambria" w:hAnsi="Cambria" w:cs="Times New Roman"/>
    </w:r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2-nfasis121">
    <w:name w:val="Tabla de cuadrícula 2 - Énfasis 121"/>
    <w:basedOn w:val="Tablanormal"/>
    <w:uiPriority w:val="47"/>
    <w:rsid w:val="00922050"/>
    <w:pPr>
      <w:spacing w:after="0" w:line="240" w:lineRule="auto"/>
    </w:pPr>
    <w:rPr>
      <w:rFonts w:ascii="Cambria" w:eastAsia="Cambria" w:hAnsi="Cambria" w:cs="Times New Roman"/>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3-nfasis121">
    <w:name w:val="Tabla de cuadrícula 3 - Énfasis 121"/>
    <w:basedOn w:val="Tablanormal"/>
    <w:uiPriority w:val="48"/>
    <w:rsid w:val="00922050"/>
    <w:pPr>
      <w:spacing w:after="0" w:line="240" w:lineRule="auto"/>
    </w:pPr>
    <w:rPr>
      <w:rFonts w:ascii="Cambria" w:eastAsia="Cambria" w:hAnsi="Cambria"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Tabladelista6concolores21">
    <w:name w:val="Tabla de lista 6 con colores21"/>
    <w:basedOn w:val="Tablanormal"/>
    <w:uiPriority w:val="51"/>
    <w:rsid w:val="00922050"/>
    <w:pPr>
      <w:spacing w:after="0" w:line="240" w:lineRule="auto"/>
    </w:pPr>
    <w:rPr>
      <w:rFonts w:ascii="Cambria" w:eastAsia="Cambria" w:hAnsi="Cambria" w:cs="Times New Roman"/>
      <w:color w:val="000000"/>
    </w:rPr>
    <w:tblPr>
      <w:tblStyleRowBandSize w:val="1"/>
      <w:tblStyleColBandSize w:val="1"/>
      <w:tblInd w:w="0" w:type="dxa"/>
      <w:tblBorders>
        <w:top w:val="single" w:sz="4" w:space="0" w:color="000000"/>
        <w:bottom w:val="single" w:sz="4" w:space="0" w:color="000000"/>
      </w:tblBorders>
      <w:tblCellMar>
        <w:top w:w="0" w:type="dxa"/>
        <w:left w:w="108" w:type="dxa"/>
        <w:bottom w:w="0" w:type="dxa"/>
        <w:right w:w="108"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normal411">
    <w:name w:val="Tabla normal 411"/>
    <w:basedOn w:val="Tablanormal"/>
    <w:uiPriority w:val="44"/>
    <w:rsid w:val="00922050"/>
    <w:pPr>
      <w:spacing w:after="0" w:line="240" w:lineRule="auto"/>
    </w:pPr>
    <w:rPr>
      <w:rFonts w:ascii="Cambria" w:eastAsia="Cambria" w:hAnsi="Cambria" w:cs="Times New Roman"/>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cuadrcula2-nfasis131">
    <w:name w:val="Tabla de cuadrícula 2 - Énfasis 131"/>
    <w:basedOn w:val="Tablanormal"/>
    <w:uiPriority w:val="47"/>
    <w:rsid w:val="00922050"/>
    <w:pPr>
      <w:spacing w:after="0" w:line="240" w:lineRule="auto"/>
    </w:pPr>
    <w:rPr>
      <w:rFonts w:ascii="Cambria" w:eastAsia="Cambria" w:hAnsi="Cambria" w:cs="Times New Roman"/>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concuadrcula61">
    <w:name w:val="Tabla con cuadrícula61"/>
    <w:basedOn w:val="Tablanormal"/>
    <w:rsid w:val="009220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rsid w:val="00922050"/>
    <w:pPr>
      <w:numPr>
        <w:numId w:val="38"/>
      </w:numPr>
    </w:pPr>
  </w:style>
  <w:style w:type="numbering" w:customStyle="1" w:styleId="Lista442">
    <w:name w:val="Lista 442"/>
    <w:rsid w:val="00922050"/>
    <w:pPr>
      <w:numPr>
        <w:numId w:val="39"/>
      </w:numPr>
    </w:pPr>
  </w:style>
  <w:style w:type="numbering" w:customStyle="1" w:styleId="Lista4121">
    <w:name w:val="Lista 4121"/>
    <w:rsid w:val="00922050"/>
    <w:pPr>
      <w:numPr>
        <w:numId w:val="40"/>
      </w:numPr>
    </w:pPr>
  </w:style>
  <w:style w:type="numbering" w:customStyle="1" w:styleId="Lista431">
    <w:name w:val="Lista 431"/>
    <w:rsid w:val="00922050"/>
    <w:pPr>
      <w:numPr>
        <w:numId w:val="41"/>
      </w:numPr>
    </w:pPr>
  </w:style>
  <w:style w:type="numbering" w:customStyle="1" w:styleId="1111114">
    <w:name w:val="1 / 1.1 / 1.1.14"/>
    <w:basedOn w:val="Sinlista"/>
    <w:next w:val="111111"/>
    <w:semiHidden/>
    <w:unhideWhenUsed/>
    <w:rsid w:val="00922050"/>
    <w:pPr>
      <w:numPr>
        <w:numId w:val="42"/>
      </w:numPr>
    </w:pPr>
  </w:style>
  <w:style w:type="numbering" w:customStyle="1" w:styleId="11111131">
    <w:name w:val="1 / 1.1 / 1.1.131"/>
    <w:rsid w:val="00922050"/>
    <w:pPr>
      <w:numPr>
        <w:numId w:val="48"/>
      </w:numPr>
    </w:pPr>
  </w:style>
  <w:style w:type="numbering" w:customStyle="1" w:styleId="List411">
    <w:name w:val="List 411"/>
    <w:rsid w:val="00922050"/>
    <w:pPr>
      <w:numPr>
        <w:numId w:val="43"/>
      </w:numPr>
    </w:pPr>
  </w:style>
  <w:style w:type="character" w:customStyle="1" w:styleId="Sangra3detindependienteCar1">
    <w:name w:val="Sangría 3 de t. independiente Car1"/>
    <w:basedOn w:val="Fuentedeprrafopredeter"/>
    <w:uiPriority w:val="99"/>
    <w:semiHidden/>
    <w:rsid w:val="00922050"/>
    <w:rPr>
      <w:sz w:val="16"/>
      <w:szCs w:val="16"/>
    </w:rPr>
  </w:style>
  <w:style w:type="paragraph" w:customStyle="1" w:styleId="Body1">
    <w:name w:val="Body 1"/>
    <w:rsid w:val="00922050"/>
    <w:pPr>
      <w:suppressAutoHyphens/>
      <w:spacing w:after="0" w:line="240" w:lineRule="auto"/>
      <w:outlineLvl w:val="0"/>
    </w:pPr>
    <w:rPr>
      <w:rFonts w:ascii="Times New Roman" w:eastAsia="Arial Unicode MS" w:hAnsi="Times New Roman" w:cs="Times New Roman"/>
      <w:color w:val="000000"/>
      <w:sz w:val="24"/>
      <w:szCs w:val="20"/>
      <w:u w:color="000000"/>
      <w:lang w:eastAsia="es-MX"/>
    </w:rPr>
  </w:style>
  <w:style w:type="numbering" w:customStyle="1" w:styleId="List9">
    <w:name w:val="List 9"/>
    <w:basedOn w:val="Sinlista"/>
    <w:rsid w:val="00CE2A5E"/>
    <w:pPr>
      <w:numPr>
        <w:numId w:val="50"/>
      </w:numPr>
    </w:pPr>
  </w:style>
  <w:style w:type="numbering" w:customStyle="1" w:styleId="List1">
    <w:name w:val="List 1"/>
    <w:basedOn w:val="Sinlista"/>
    <w:rsid w:val="00CE2A5E"/>
    <w:pPr>
      <w:numPr>
        <w:numId w:val="51"/>
      </w:numPr>
    </w:pPr>
  </w:style>
  <w:style w:type="numbering" w:customStyle="1" w:styleId="List11">
    <w:name w:val="List 11"/>
    <w:basedOn w:val="Sinlista"/>
    <w:rsid w:val="00CE2A5E"/>
    <w:pPr>
      <w:numPr>
        <w:numId w:val="54"/>
      </w:numPr>
    </w:pPr>
  </w:style>
  <w:style w:type="paragraph" w:customStyle="1" w:styleId="font0">
    <w:name w:val="font0"/>
    <w:basedOn w:val="Normal"/>
    <w:rsid w:val="00CE2A5E"/>
    <w:pP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font1">
    <w:name w:val="font1"/>
    <w:basedOn w:val="Normal"/>
    <w:rsid w:val="00CE2A5E"/>
    <w:pPr>
      <w:spacing w:before="100" w:beforeAutospacing="1" w:after="100" w:afterAutospacing="1"/>
      <w:jc w:val="left"/>
    </w:pPr>
    <w:rPr>
      <w:rFonts w:eastAsia="Times New Roman"/>
      <w:color w:val="000000"/>
      <w:lang w:eastAsia="es-MX"/>
    </w:rPr>
  </w:style>
  <w:style w:type="paragraph" w:customStyle="1" w:styleId="font9">
    <w:name w:val="font9"/>
    <w:basedOn w:val="Normal"/>
    <w:rsid w:val="00DE2D04"/>
    <w:pPr>
      <w:spacing w:before="100" w:beforeAutospacing="1" w:after="100" w:afterAutospacing="1"/>
      <w:jc w:val="left"/>
    </w:pPr>
    <w:rPr>
      <w:rFonts w:ascii="ColaborateLight" w:eastAsia="Times New Roman" w:hAnsi="ColaborateLight"/>
      <w:color w:val="FF0000"/>
      <w:lang w:eastAsia="es-MX"/>
    </w:rPr>
  </w:style>
  <w:style w:type="paragraph" w:customStyle="1" w:styleId="font10">
    <w:name w:val="font10"/>
    <w:basedOn w:val="Normal"/>
    <w:rsid w:val="00DE2D04"/>
    <w:pPr>
      <w:spacing w:before="100" w:beforeAutospacing="1" w:after="100" w:afterAutospacing="1"/>
      <w:jc w:val="left"/>
    </w:pPr>
    <w:rPr>
      <w:rFonts w:ascii="ColaborateLight" w:eastAsia="Times New Roman" w:hAnsi="ColaborateLight"/>
      <w:lang w:eastAsia="es-MX"/>
    </w:rPr>
  </w:style>
  <w:style w:type="paragraph" w:customStyle="1" w:styleId="font11">
    <w:name w:val="font11"/>
    <w:basedOn w:val="Normal"/>
    <w:rsid w:val="00DE2D04"/>
    <w:pPr>
      <w:spacing w:before="100" w:beforeAutospacing="1" w:after="100" w:afterAutospacing="1"/>
      <w:jc w:val="left"/>
    </w:pPr>
    <w:rPr>
      <w:rFonts w:eastAsia="Times New Roman" w:cs="Calibri"/>
      <w:b/>
      <w:bCs/>
      <w:color w:val="000000"/>
      <w:lang w:eastAsia="es-MX"/>
    </w:rPr>
  </w:style>
  <w:style w:type="paragraph" w:customStyle="1" w:styleId="font12">
    <w:name w:val="font12"/>
    <w:basedOn w:val="Normal"/>
    <w:rsid w:val="00DE2D04"/>
    <w:pPr>
      <w:spacing w:before="100" w:beforeAutospacing="1" w:after="100" w:afterAutospacing="1"/>
      <w:jc w:val="left"/>
    </w:pPr>
    <w:rPr>
      <w:rFonts w:eastAsia="Times New Roman" w:cs="Calibri"/>
      <w:color w:val="000000"/>
      <w:u w:val="single"/>
      <w:lang w:eastAsia="es-MX"/>
    </w:rPr>
  </w:style>
  <w:style w:type="paragraph" w:customStyle="1" w:styleId="font13">
    <w:name w:val="font13"/>
    <w:basedOn w:val="Normal"/>
    <w:rsid w:val="00DE2D04"/>
    <w:pPr>
      <w:spacing w:before="100" w:beforeAutospacing="1" w:after="100" w:afterAutospacing="1"/>
      <w:jc w:val="left"/>
    </w:pPr>
    <w:rPr>
      <w:rFonts w:ascii="ColaborateLight" w:eastAsia="Times New Roman" w:hAnsi="ColaborateLight"/>
      <w:color w:val="C00000"/>
      <w:lang w:eastAsia="es-MX"/>
    </w:rPr>
  </w:style>
  <w:style w:type="paragraph" w:customStyle="1" w:styleId="xl129">
    <w:name w:val="xl129"/>
    <w:basedOn w:val="Normal"/>
    <w:rsid w:val="00DE2D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olor w:val="000000"/>
      <w:sz w:val="24"/>
      <w:szCs w:val="24"/>
      <w:lang w:eastAsia="es-MX"/>
    </w:rPr>
  </w:style>
  <w:style w:type="paragraph" w:customStyle="1" w:styleId="xl130">
    <w:name w:val="xl130"/>
    <w:basedOn w:val="Normal"/>
    <w:rsid w:val="00DE2D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olor w:val="000000"/>
      <w:sz w:val="24"/>
      <w:szCs w:val="24"/>
      <w:lang w:eastAsia="es-MX"/>
    </w:rPr>
  </w:style>
  <w:style w:type="paragraph" w:customStyle="1" w:styleId="xl131">
    <w:name w:val="xl131"/>
    <w:basedOn w:val="Normal"/>
    <w:rsid w:val="00DE2D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sz w:val="24"/>
      <w:szCs w:val="24"/>
      <w:lang w:eastAsia="es-MX"/>
    </w:rPr>
  </w:style>
  <w:style w:type="paragraph" w:customStyle="1" w:styleId="xl132">
    <w:name w:val="xl132"/>
    <w:basedOn w:val="Normal"/>
    <w:rsid w:val="00DE2D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133">
    <w:name w:val="xl133"/>
    <w:basedOn w:val="Normal"/>
    <w:rsid w:val="00DE2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laborateLight" w:eastAsia="Times New Roman" w:hAnsi="ColaborateLight"/>
      <w:sz w:val="24"/>
      <w:szCs w:val="24"/>
      <w:lang w:eastAsia="es-MX"/>
    </w:rPr>
  </w:style>
  <w:style w:type="paragraph" w:customStyle="1" w:styleId="xl134">
    <w:name w:val="xl134"/>
    <w:basedOn w:val="Normal"/>
    <w:rsid w:val="00DE2D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24"/>
      <w:szCs w:val="24"/>
      <w:lang w:eastAsia="es-MX"/>
    </w:rPr>
  </w:style>
  <w:style w:type="paragraph" w:customStyle="1" w:styleId="xl135">
    <w:name w:val="xl135"/>
    <w:basedOn w:val="Normal"/>
    <w:rsid w:val="00DE2D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24"/>
      <w:szCs w:val="24"/>
      <w:lang w:eastAsia="es-MX"/>
    </w:rPr>
  </w:style>
  <w:style w:type="paragraph" w:customStyle="1" w:styleId="xl137">
    <w:name w:val="xl137"/>
    <w:basedOn w:val="Normal"/>
    <w:rsid w:val="00DE2D04"/>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olor w:val="000000"/>
      <w:sz w:val="24"/>
      <w:szCs w:val="24"/>
      <w:lang w:eastAsia="es-MX"/>
    </w:rPr>
  </w:style>
  <w:style w:type="paragraph" w:customStyle="1" w:styleId="xl138">
    <w:name w:val="xl138"/>
    <w:basedOn w:val="Normal"/>
    <w:rsid w:val="00DE2D04"/>
    <w:pPr>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olor w:val="000000"/>
      <w:sz w:val="24"/>
      <w:szCs w:val="24"/>
      <w:lang w:eastAsia="es-MX"/>
    </w:rPr>
  </w:style>
  <w:style w:type="paragraph" w:customStyle="1" w:styleId="xl139">
    <w:name w:val="xl139"/>
    <w:basedOn w:val="Normal"/>
    <w:rsid w:val="00DE2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40">
    <w:name w:val="xl140"/>
    <w:basedOn w:val="Normal"/>
    <w:rsid w:val="00DE2D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olor w:val="000000"/>
      <w:sz w:val="24"/>
      <w:szCs w:val="24"/>
      <w:lang w:eastAsia="es-MX"/>
    </w:rPr>
  </w:style>
  <w:style w:type="paragraph" w:customStyle="1" w:styleId="xl141">
    <w:name w:val="xl141"/>
    <w:basedOn w:val="Normal"/>
    <w:rsid w:val="00DE2D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olor w:val="000000"/>
      <w:sz w:val="24"/>
      <w:szCs w:val="24"/>
      <w:lang w:eastAsia="es-MX"/>
    </w:rPr>
  </w:style>
  <w:style w:type="paragraph" w:customStyle="1" w:styleId="xl142">
    <w:name w:val="xl142"/>
    <w:basedOn w:val="Normal"/>
    <w:rsid w:val="00DE2D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eastAsia="Times New Roman" w:hAnsi="Times New Roman"/>
      <w:color w:val="000000"/>
      <w:sz w:val="24"/>
      <w:szCs w:val="24"/>
      <w:lang w:eastAsia="es-MX"/>
    </w:rPr>
  </w:style>
  <w:style w:type="paragraph" w:customStyle="1" w:styleId="xl143">
    <w:name w:val="xl143"/>
    <w:basedOn w:val="Normal"/>
    <w:rsid w:val="00DE2D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olor w:val="000000"/>
      <w:sz w:val="24"/>
      <w:szCs w:val="24"/>
      <w:lang w:eastAsia="es-MX"/>
    </w:rPr>
  </w:style>
  <w:style w:type="paragraph" w:customStyle="1" w:styleId="xl144">
    <w:name w:val="xl144"/>
    <w:basedOn w:val="Normal"/>
    <w:rsid w:val="00DE2D0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45">
    <w:name w:val="xl145"/>
    <w:basedOn w:val="Normal"/>
    <w:rsid w:val="00DE2D0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46">
    <w:name w:val="xl146"/>
    <w:basedOn w:val="Normal"/>
    <w:rsid w:val="00DE2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laborateLight" w:eastAsia="Times New Roman" w:hAnsi="ColaborateLight"/>
      <w:color w:val="000000"/>
      <w:sz w:val="24"/>
      <w:szCs w:val="24"/>
      <w:lang w:eastAsia="es-MX"/>
    </w:rPr>
  </w:style>
  <w:style w:type="paragraph" w:customStyle="1" w:styleId="xl147">
    <w:name w:val="xl147"/>
    <w:basedOn w:val="Normal"/>
    <w:rsid w:val="00DE2D0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48">
    <w:name w:val="xl148"/>
    <w:basedOn w:val="Normal"/>
    <w:rsid w:val="00DE2D04"/>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49">
    <w:name w:val="xl149"/>
    <w:basedOn w:val="Normal"/>
    <w:rsid w:val="00DE2D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150">
    <w:name w:val="xl150"/>
    <w:basedOn w:val="Normal"/>
    <w:rsid w:val="00DE2D04"/>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51">
    <w:name w:val="xl151"/>
    <w:basedOn w:val="Normal"/>
    <w:rsid w:val="00DE2D04"/>
    <w:pPr>
      <w:pBdr>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52">
    <w:name w:val="xl152"/>
    <w:basedOn w:val="Normal"/>
    <w:rsid w:val="00DE2D0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jc w:val="left"/>
      <w:textAlignment w:val="center"/>
    </w:pPr>
    <w:rPr>
      <w:rFonts w:ascii="ColaborateLight" w:eastAsia="Times New Roman" w:hAnsi="ColaborateLight"/>
      <w:color w:val="000000"/>
      <w:sz w:val="24"/>
      <w:szCs w:val="24"/>
      <w:lang w:eastAsia="es-MX"/>
    </w:rPr>
  </w:style>
  <w:style w:type="paragraph" w:customStyle="1" w:styleId="xl153">
    <w:name w:val="xl153"/>
    <w:basedOn w:val="Normal"/>
    <w:rsid w:val="00DE2D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54">
    <w:name w:val="xl154"/>
    <w:basedOn w:val="Normal"/>
    <w:rsid w:val="00DE2D04"/>
    <w:pPr>
      <w:pBdr>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olor w:val="000000"/>
      <w:sz w:val="24"/>
      <w:szCs w:val="24"/>
      <w:lang w:eastAsia="es-MX"/>
    </w:rPr>
  </w:style>
  <w:style w:type="paragraph" w:customStyle="1" w:styleId="xl155">
    <w:name w:val="xl155"/>
    <w:basedOn w:val="Normal"/>
    <w:rsid w:val="00DE2D04"/>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eastAsia="Times New Roman" w:hAnsi="Courier New" w:cs="Courier New"/>
      <w:b/>
      <w:bCs/>
      <w:sz w:val="24"/>
      <w:szCs w:val="24"/>
      <w:lang w:eastAsia="es-MX"/>
    </w:rPr>
  </w:style>
  <w:style w:type="paragraph" w:customStyle="1" w:styleId="xl156">
    <w:name w:val="xl156"/>
    <w:basedOn w:val="Normal"/>
    <w:rsid w:val="00DE2D04"/>
    <w:pPr>
      <w:pBdr>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57">
    <w:name w:val="xl157"/>
    <w:basedOn w:val="Normal"/>
    <w:rsid w:val="00DE2D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ColaborateLight" w:eastAsia="Times New Roman" w:hAnsi="ColaborateLight"/>
      <w:sz w:val="24"/>
      <w:szCs w:val="24"/>
      <w:lang w:eastAsia="es-MX"/>
    </w:rPr>
  </w:style>
  <w:style w:type="paragraph" w:customStyle="1" w:styleId="xl158">
    <w:name w:val="xl158"/>
    <w:basedOn w:val="Normal"/>
    <w:rsid w:val="00DE2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159">
    <w:name w:val="xl159"/>
    <w:basedOn w:val="Normal"/>
    <w:rsid w:val="00DE2D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laborateLight" w:eastAsia="Times New Roman" w:hAnsi="ColaborateLight"/>
      <w:color w:val="000000"/>
      <w:sz w:val="24"/>
      <w:szCs w:val="24"/>
      <w:lang w:eastAsia="es-MX"/>
    </w:rPr>
  </w:style>
  <w:style w:type="paragraph" w:customStyle="1" w:styleId="xl160">
    <w:name w:val="xl160"/>
    <w:basedOn w:val="Normal"/>
    <w:rsid w:val="00DE2D04"/>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24"/>
      <w:szCs w:val="24"/>
      <w:lang w:eastAsia="es-MX"/>
    </w:rPr>
  </w:style>
  <w:style w:type="paragraph" w:customStyle="1" w:styleId="xl161">
    <w:name w:val="xl161"/>
    <w:basedOn w:val="Normal"/>
    <w:rsid w:val="00DE2D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laborateLight" w:eastAsia="Times New Roman" w:hAnsi="ColaborateLight"/>
      <w:sz w:val="24"/>
      <w:szCs w:val="24"/>
      <w:lang w:eastAsia="es-MX"/>
    </w:rPr>
  </w:style>
  <w:style w:type="paragraph" w:customStyle="1" w:styleId="xl162">
    <w:name w:val="xl162"/>
    <w:basedOn w:val="Normal"/>
    <w:rsid w:val="00DE2D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163">
    <w:name w:val="xl163"/>
    <w:basedOn w:val="Normal"/>
    <w:rsid w:val="00DE2D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64">
    <w:name w:val="xl164"/>
    <w:basedOn w:val="Normal"/>
    <w:rsid w:val="00DE2D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ColaborateLight" w:eastAsia="Times New Roman" w:hAnsi="ColaborateLight"/>
      <w:sz w:val="24"/>
      <w:szCs w:val="24"/>
      <w:lang w:eastAsia="es-MX"/>
    </w:rPr>
  </w:style>
  <w:style w:type="paragraph" w:customStyle="1" w:styleId="xl165">
    <w:name w:val="xl165"/>
    <w:basedOn w:val="Normal"/>
    <w:rsid w:val="00DE2D04"/>
    <w:pPr>
      <w:pBdr>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66">
    <w:name w:val="xl166"/>
    <w:basedOn w:val="Normal"/>
    <w:rsid w:val="00DE2D0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167">
    <w:name w:val="xl167"/>
    <w:basedOn w:val="Normal"/>
    <w:rsid w:val="00DE2D04"/>
    <w:pPr>
      <w:pBdr>
        <w:top w:val="single" w:sz="4" w:space="0" w:color="99CCFF"/>
        <w:left w:val="single" w:sz="4" w:space="0" w:color="99CCFF"/>
        <w:bottom w:val="single" w:sz="4" w:space="0" w:color="99CCFF"/>
        <w:right w:val="single" w:sz="4" w:space="0" w:color="99CCFF"/>
      </w:pBdr>
      <w:spacing w:before="100" w:beforeAutospacing="1" w:after="100" w:afterAutospacing="1"/>
      <w:jc w:val="center"/>
      <w:textAlignment w:val="center"/>
    </w:pPr>
    <w:rPr>
      <w:rFonts w:ascii="Arial" w:eastAsia="Times New Roman" w:hAnsi="Arial" w:cs="Arial"/>
      <w:sz w:val="24"/>
      <w:szCs w:val="24"/>
      <w:lang w:eastAsia="es-MX"/>
    </w:rPr>
  </w:style>
  <w:style w:type="paragraph" w:customStyle="1" w:styleId="xl168">
    <w:name w:val="xl168"/>
    <w:basedOn w:val="Normal"/>
    <w:rsid w:val="00DE2D04"/>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jc w:val="left"/>
      <w:textAlignment w:val="center"/>
    </w:pPr>
    <w:rPr>
      <w:rFonts w:ascii="ColaborateLight" w:eastAsia="Times New Roman" w:hAnsi="ColaborateLight"/>
      <w:color w:val="000000"/>
      <w:sz w:val="24"/>
      <w:szCs w:val="24"/>
      <w:lang w:eastAsia="es-MX"/>
    </w:rPr>
  </w:style>
  <w:style w:type="paragraph" w:customStyle="1" w:styleId="xl169">
    <w:name w:val="xl169"/>
    <w:basedOn w:val="Normal"/>
    <w:rsid w:val="00DE2D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70">
    <w:name w:val="xl170"/>
    <w:basedOn w:val="Normal"/>
    <w:rsid w:val="00DE2D04"/>
    <w:pPr>
      <w:pBdr>
        <w:left w:val="single" w:sz="4" w:space="0" w:color="99CCFF"/>
        <w:bottom w:val="single" w:sz="4" w:space="0" w:color="99CCFF"/>
        <w:right w:val="single" w:sz="4" w:space="0" w:color="99CCFF"/>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171">
    <w:name w:val="xl171"/>
    <w:basedOn w:val="Normal"/>
    <w:rsid w:val="00DE2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172">
    <w:name w:val="xl172"/>
    <w:basedOn w:val="Normal"/>
    <w:rsid w:val="00DE2D0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es-MX"/>
    </w:rPr>
  </w:style>
  <w:style w:type="paragraph" w:customStyle="1" w:styleId="xl173">
    <w:name w:val="xl173"/>
    <w:basedOn w:val="Normal"/>
    <w:rsid w:val="00DE2D04"/>
    <w:pPr>
      <w:pBdr>
        <w:top w:val="single" w:sz="4" w:space="0" w:color="99CCFF"/>
        <w:left w:val="single" w:sz="4" w:space="0" w:color="99CCFF"/>
        <w:bottom w:val="single" w:sz="4" w:space="0" w:color="99CCFF"/>
        <w:right w:val="single" w:sz="4" w:space="0" w:color="99CCFF"/>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74">
    <w:name w:val="xl174"/>
    <w:basedOn w:val="Normal"/>
    <w:rsid w:val="00DE2D04"/>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175">
    <w:name w:val="xl175"/>
    <w:basedOn w:val="Normal"/>
    <w:rsid w:val="00DE2D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olor w:val="000000"/>
      <w:sz w:val="24"/>
      <w:szCs w:val="24"/>
      <w:lang w:eastAsia="es-MX"/>
    </w:rPr>
  </w:style>
  <w:style w:type="paragraph" w:customStyle="1" w:styleId="xl176">
    <w:name w:val="xl176"/>
    <w:basedOn w:val="Normal"/>
    <w:rsid w:val="00DE2D0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177">
    <w:name w:val="xl177"/>
    <w:basedOn w:val="Normal"/>
    <w:rsid w:val="00DE2D04"/>
    <w:pPr>
      <w:pBdr>
        <w:top w:val="single" w:sz="4" w:space="0" w:color="99CCFF"/>
        <w:left w:val="single" w:sz="4" w:space="0" w:color="99CCFF"/>
        <w:bottom w:val="single" w:sz="4" w:space="0" w:color="99CCFF"/>
        <w:right w:val="single" w:sz="4" w:space="0" w:color="99CCFF"/>
      </w:pBdr>
      <w:spacing w:before="100" w:beforeAutospacing="1" w:after="100" w:afterAutospacing="1"/>
      <w:jc w:val="center"/>
      <w:textAlignment w:val="center"/>
    </w:pPr>
    <w:rPr>
      <w:rFonts w:ascii="Arial" w:eastAsia="Times New Roman" w:hAnsi="Arial" w:cs="Arial"/>
      <w:color w:val="000000"/>
      <w:sz w:val="24"/>
      <w:szCs w:val="24"/>
      <w:lang w:eastAsia="es-MX"/>
    </w:rPr>
  </w:style>
  <w:style w:type="paragraph" w:customStyle="1" w:styleId="xl178">
    <w:name w:val="xl178"/>
    <w:basedOn w:val="Normal"/>
    <w:rsid w:val="00DE2D04"/>
    <w:pPr>
      <w:pBdr>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79">
    <w:name w:val="xl179"/>
    <w:basedOn w:val="Normal"/>
    <w:rsid w:val="00DE2D04"/>
    <w:pPr>
      <w:pBdr>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80">
    <w:name w:val="xl180"/>
    <w:basedOn w:val="Normal"/>
    <w:rsid w:val="00DE2D04"/>
    <w:pPr>
      <w:pBdr>
        <w:bottom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181">
    <w:name w:val="xl181"/>
    <w:basedOn w:val="Normal"/>
    <w:rsid w:val="00DE2D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82">
    <w:name w:val="xl182"/>
    <w:basedOn w:val="Normal"/>
    <w:rsid w:val="00DE2D04"/>
    <w:pPr>
      <w:pBdr>
        <w:bottom w:val="single" w:sz="4" w:space="0" w:color="auto"/>
      </w:pBdr>
      <w:spacing w:before="100" w:beforeAutospacing="1" w:after="100" w:afterAutospacing="1"/>
      <w:jc w:val="left"/>
      <w:textAlignment w:val="center"/>
    </w:pPr>
    <w:rPr>
      <w:rFonts w:ascii="Times New Roman" w:eastAsia="Times New Roman" w:hAnsi="Times New Roman"/>
      <w:color w:val="000000"/>
      <w:sz w:val="24"/>
      <w:szCs w:val="24"/>
      <w:lang w:eastAsia="es-MX"/>
    </w:rPr>
  </w:style>
  <w:style w:type="paragraph" w:customStyle="1" w:styleId="xl183">
    <w:name w:val="xl183"/>
    <w:basedOn w:val="Normal"/>
    <w:rsid w:val="00DE2D0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24"/>
      <w:szCs w:val="24"/>
      <w:lang w:eastAsia="es-MX"/>
    </w:rPr>
  </w:style>
  <w:style w:type="paragraph" w:customStyle="1" w:styleId="xl184">
    <w:name w:val="xl184"/>
    <w:basedOn w:val="Normal"/>
    <w:rsid w:val="00DE2D04"/>
    <w:pPr>
      <w:pBdr>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xl185">
    <w:name w:val="xl185"/>
    <w:basedOn w:val="Normal"/>
    <w:rsid w:val="00DE2D04"/>
    <w:pPr>
      <w:pBdr>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86">
    <w:name w:val="xl186"/>
    <w:basedOn w:val="Normal"/>
    <w:rsid w:val="00DE2D04"/>
    <w:pPr>
      <w:pBdr>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87">
    <w:name w:val="xl187"/>
    <w:basedOn w:val="Normal"/>
    <w:rsid w:val="00DE2D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laborateLight" w:eastAsia="Times New Roman" w:hAnsi="ColaborateLight"/>
      <w:sz w:val="24"/>
      <w:szCs w:val="24"/>
      <w:lang w:eastAsia="es-MX"/>
    </w:rPr>
  </w:style>
  <w:style w:type="paragraph" w:customStyle="1" w:styleId="xl188">
    <w:name w:val="xl188"/>
    <w:basedOn w:val="Normal"/>
    <w:rsid w:val="00DE2D04"/>
    <w:pPr>
      <w:pBdr>
        <w:bottom w:val="single" w:sz="4" w:space="0" w:color="auto"/>
        <w:right w:val="single" w:sz="4" w:space="0" w:color="auto"/>
      </w:pBdr>
      <w:shd w:val="clear" w:color="FCE4D6" w:fill="FFFFFF"/>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89">
    <w:name w:val="xl189"/>
    <w:basedOn w:val="Normal"/>
    <w:rsid w:val="00DE2D04"/>
    <w:pPr>
      <w:pBdr>
        <w:top w:val="single" w:sz="4" w:space="0" w:color="auto"/>
        <w:left w:val="single" w:sz="4" w:space="0" w:color="auto"/>
        <w:bottom w:val="single" w:sz="4" w:space="0" w:color="auto"/>
        <w:right w:val="single" w:sz="4" w:space="0" w:color="auto"/>
      </w:pBdr>
      <w:shd w:val="clear" w:color="FCE4D6" w:fill="FFFFFF"/>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90">
    <w:name w:val="xl190"/>
    <w:basedOn w:val="Normal"/>
    <w:rsid w:val="00DE2D04"/>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91">
    <w:name w:val="xl191"/>
    <w:basedOn w:val="Normal"/>
    <w:rsid w:val="00DE2D04"/>
    <w:pPr>
      <w:pBdr>
        <w:left w:val="single" w:sz="4" w:space="0" w:color="auto"/>
        <w:bottom w:val="single" w:sz="4" w:space="0" w:color="auto"/>
        <w:right w:val="single" w:sz="4" w:space="0" w:color="auto"/>
      </w:pBdr>
      <w:shd w:val="clear" w:color="FCE4D6" w:fill="FFFFFF"/>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92">
    <w:name w:val="xl192"/>
    <w:basedOn w:val="Normal"/>
    <w:rsid w:val="00DE2D04"/>
    <w:pPr>
      <w:pBdr>
        <w:right w:val="single" w:sz="4" w:space="0" w:color="auto"/>
      </w:pBdr>
      <w:shd w:val="clear" w:color="FCE4D6" w:fill="FFFFFF"/>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93">
    <w:name w:val="xl193"/>
    <w:basedOn w:val="Normal"/>
    <w:rsid w:val="00DE2D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laborateLight" w:eastAsia="Times New Roman" w:hAnsi="ColaborateLight"/>
      <w:sz w:val="24"/>
      <w:szCs w:val="24"/>
      <w:lang w:eastAsia="es-MX"/>
    </w:rPr>
  </w:style>
  <w:style w:type="paragraph" w:customStyle="1" w:styleId="xl194">
    <w:name w:val="xl194"/>
    <w:basedOn w:val="Normal"/>
    <w:rsid w:val="00DE2D04"/>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jc w:val="left"/>
      <w:textAlignment w:val="center"/>
    </w:pPr>
    <w:rPr>
      <w:rFonts w:ascii="ColaborateLight" w:eastAsia="Times New Roman" w:hAnsi="ColaborateLight"/>
      <w:color w:val="000000"/>
      <w:sz w:val="24"/>
      <w:szCs w:val="24"/>
      <w:lang w:eastAsia="es-MX"/>
    </w:rPr>
  </w:style>
  <w:style w:type="paragraph" w:customStyle="1" w:styleId="xl195">
    <w:name w:val="xl195"/>
    <w:basedOn w:val="Normal"/>
    <w:rsid w:val="00DE2D0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24"/>
      <w:szCs w:val="24"/>
      <w:lang w:eastAsia="es-MX"/>
    </w:rPr>
  </w:style>
  <w:style w:type="paragraph" w:customStyle="1" w:styleId="xl196">
    <w:name w:val="xl196"/>
    <w:basedOn w:val="Normal"/>
    <w:rsid w:val="00DE2D04"/>
    <w:pPr>
      <w:pBdr>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97">
    <w:name w:val="xl197"/>
    <w:basedOn w:val="Normal"/>
    <w:rsid w:val="00DE2D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98">
    <w:name w:val="xl198"/>
    <w:basedOn w:val="Normal"/>
    <w:rsid w:val="00DE2D04"/>
    <w:pPr>
      <w:pBdr>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99">
    <w:name w:val="xl199"/>
    <w:basedOn w:val="Normal"/>
    <w:rsid w:val="00DE2D0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color w:val="000000"/>
      <w:sz w:val="24"/>
      <w:szCs w:val="24"/>
      <w:lang w:eastAsia="es-MX"/>
    </w:rPr>
  </w:style>
  <w:style w:type="paragraph" w:customStyle="1" w:styleId="xl200">
    <w:name w:val="xl200"/>
    <w:basedOn w:val="Normal"/>
    <w:rsid w:val="00DE2D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201">
    <w:name w:val="xl201"/>
    <w:basedOn w:val="Normal"/>
    <w:rsid w:val="00DE2D04"/>
    <w:pPr>
      <w:pBdr>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202">
    <w:name w:val="xl202"/>
    <w:basedOn w:val="Normal"/>
    <w:rsid w:val="00DE2D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203">
    <w:name w:val="xl203"/>
    <w:basedOn w:val="Normal"/>
    <w:rsid w:val="00DE2D04"/>
    <w:pPr>
      <w:pBdr>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204">
    <w:name w:val="xl204"/>
    <w:basedOn w:val="Normal"/>
    <w:rsid w:val="00DE2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205">
    <w:name w:val="xl205"/>
    <w:basedOn w:val="Normal"/>
    <w:rsid w:val="00DE2D04"/>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es-MX"/>
    </w:rPr>
  </w:style>
  <w:style w:type="paragraph" w:customStyle="1" w:styleId="xl206">
    <w:name w:val="xl206"/>
    <w:basedOn w:val="Normal"/>
    <w:rsid w:val="00DE2D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laborateLight" w:eastAsia="Times New Roman" w:hAnsi="ColaborateLight"/>
      <w:color w:val="000000"/>
      <w:sz w:val="24"/>
      <w:szCs w:val="24"/>
      <w:lang w:eastAsia="es-MX"/>
    </w:rPr>
  </w:style>
  <w:style w:type="paragraph" w:customStyle="1" w:styleId="xl207">
    <w:name w:val="xl207"/>
    <w:basedOn w:val="Normal"/>
    <w:rsid w:val="00DE2D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208">
    <w:name w:val="xl208"/>
    <w:basedOn w:val="Normal"/>
    <w:rsid w:val="00DE2D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209">
    <w:name w:val="xl209"/>
    <w:basedOn w:val="Normal"/>
    <w:rsid w:val="00DE2D04"/>
    <w:pPr>
      <w:pBdr>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olor w:val="000000"/>
      <w:sz w:val="24"/>
      <w:szCs w:val="24"/>
      <w:lang w:eastAsia="es-MX"/>
    </w:rPr>
  </w:style>
  <w:style w:type="paragraph" w:customStyle="1" w:styleId="xl210">
    <w:name w:val="xl210"/>
    <w:basedOn w:val="Normal"/>
    <w:rsid w:val="00DE2D0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24"/>
      <w:szCs w:val="24"/>
      <w:lang w:eastAsia="es-MX"/>
    </w:rPr>
  </w:style>
  <w:style w:type="paragraph" w:customStyle="1" w:styleId="xl211">
    <w:name w:val="xl211"/>
    <w:basedOn w:val="Normal"/>
    <w:rsid w:val="00DE2D0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212">
    <w:name w:val="xl212"/>
    <w:basedOn w:val="Normal"/>
    <w:rsid w:val="00DE2D04"/>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213">
    <w:name w:val="xl213"/>
    <w:basedOn w:val="Normal"/>
    <w:rsid w:val="00DE2D04"/>
    <w:pPr>
      <w:pBdr>
        <w:bottom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214">
    <w:name w:val="xl214"/>
    <w:basedOn w:val="Normal"/>
    <w:rsid w:val="00DE2D04"/>
    <w:pPr>
      <w:pBdr>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215">
    <w:name w:val="xl215"/>
    <w:basedOn w:val="Normal"/>
    <w:rsid w:val="00DE2D04"/>
    <w:pPr>
      <w:pBdr>
        <w:bottom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216">
    <w:name w:val="xl216"/>
    <w:basedOn w:val="Normal"/>
    <w:rsid w:val="00DE2D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olor w:val="000000"/>
      <w:sz w:val="24"/>
      <w:szCs w:val="24"/>
      <w:lang w:eastAsia="es-MX"/>
    </w:rPr>
  </w:style>
  <w:style w:type="paragraph" w:customStyle="1" w:styleId="xl217">
    <w:name w:val="xl217"/>
    <w:basedOn w:val="Normal"/>
    <w:rsid w:val="00DE2D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laborateLight" w:eastAsia="Times New Roman" w:hAnsi="ColaborateLight"/>
      <w:sz w:val="24"/>
      <w:szCs w:val="24"/>
      <w:lang w:eastAsia="es-MX"/>
    </w:rPr>
  </w:style>
  <w:style w:type="paragraph" w:customStyle="1" w:styleId="xl218">
    <w:name w:val="xl218"/>
    <w:basedOn w:val="Normal"/>
    <w:rsid w:val="00DE2D04"/>
    <w:pPr>
      <w:pBdr>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219">
    <w:name w:val="xl219"/>
    <w:basedOn w:val="Normal"/>
    <w:rsid w:val="00DE2D04"/>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220">
    <w:name w:val="xl220"/>
    <w:basedOn w:val="Normal"/>
    <w:rsid w:val="00DE2D04"/>
    <w:pPr>
      <w:pBdr>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olor w:val="000000"/>
      <w:sz w:val="24"/>
      <w:szCs w:val="24"/>
      <w:lang w:eastAsia="es-MX"/>
    </w:rPr>
  </w:style>
  <w:style w:type="paragraph" w:customStyle="1" w:styleId="xl221">
    <w:name w:val="xl221"/>
    <w:basedOn w:val="Normal"/>
    <w:rsid w:val="00DE2D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sz w:val="24"/>
      <w:szCs w:val="24"/>
      <w:lang w:eastAsia="es-MX"/>
    </w:rPr>
  </w:style>
  <w:style w:type="paragraph" w:customStyle="1" w:styleId="xl222">
    <w:name w:val="xl222"/>
    <w:basedOn w:val="Normal"/>
    <w:rsid w:val="00DE2D04"/>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color w:val="000000"/>
      <w:sz w:val="24"/>
      <w:szCs w:val="24"/>
      <w:lang w:eastAsia="es-MX"/>
    </w:rPr>
  </w:style>
  <w:style w:type="paragraph" w:customStyle="1" w:styleId="xl223">
    <w:name w:val="xl223"/>
    <w:basedOn w:val="Normal"/>
    <w:rsid w:val="00DE2D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eastAsia="Times New Roman" w:hAnsi="Times New Roman"/>
      <w:sz w:val="24"/>
      <w:szCs w:val="24"/>
      <w:lang w:eastAsia="es-MX"/>
    </w:rPr>
  </w:style>
  <w:style w:type="paragraph" w:customStyle="1" w:styleId="xl224">
    <w:name w:val="xl224"/>
    <w:basedOn w:val="Normal"/>
    <w:rsid w:val="00DE2D04"/>
    <w:pPr>
      <w:pBdr>
        <w:bottom w:val="single" w:sz="4" w:space="0" w:color="auto"/>
        <w:right w:val="single" w:sz="4" w:space="0" w:color="auto"/>
      </w:pBdr>
      <w:shd w:val="clear" w:color="000000" w:fill="FFFFFF"/>
      <w:spacing w:before="100" w:beforeAutospacing="1" w:after="100" w:afterAutospacing="1"/>
      <w:jc w:val="left"/>
    </w:pPr>
    <w:rPr>
      <w:rFonts w:ascii="Times New Roman" w:eastAsia="Times New Roman" w:hAnsi="Times New Roman"/>
      <w:color w:val="000000"/>
      <w:sz w:val="24"/>
      <w:szCs w:val="24"/>
      <w:lang w:eastAsia="es-MX"/>
    </w:rPr>
  </w:style>
  <w:style w:type="paragraph" w:customStyle="1" w:styleId="xl225">
    <w:name w:val="xl225"/>
    <w:basedOn w:val="Normal"/>
    <w:rsid w:val="00DE2D04"/>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eastAsia="Times New Roman" w:hAnsi="Arial" w:cs="Arial"/>
      <w:color w:val="000000"/>
      <w:sz w:val="24"/>
      <w:szCs w:val="24"/>
      <w:lang w:eastAsia="es-MX"/>
    </w:rPr>
  </w:style>
  <w:style w:type="paragraph" w:customStyle="1" w:styleId="xl226">
    <w:name w:val="xl226"/>
    <w:basedOn w:val="Normal"/>
    <w:rsid w:val="00DE2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i/>
      <w:iCs/>
      <w:color w:val="000000"/>
      <w:sz w:val="20"/>
      <w:szCs w:val="20"/>
      <w:lang w:eastAsia="es-MX"/>
    </w:rPr>
  </w:style>
  <w:style w:type="paragraph" w:customStyle="1" w:styleId="xl227">
    <w:name w:val="xl227"/>
    <w:basedOn w:val="Normal"/>
    <w:rsid w:val="00DE2D04"/>
    <w:pPr>
      <w:pBdr>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b/>
      <w:bCs/>
      <w:color w:val="FF0000"/>
      <w:sz w:val="52"/>
      <w:szCs w:val="52"/>
      <w:lang w:eastAsia="es-MX"/>
    </w:rPr>
  </w:style>
  <w:style w:type="paragraph" w:customStyle="1" w:styleId="xl228">
    <w:name w:val="xl228"/>
    <w:basedOn w:val="Normal"/>
    <w:rsid w:val="00DE2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0"/>
      <w:szCs w:val="20"/>
      <w:lang w:eastAsia="es-MX"/>
    </w:rPr>
  </w:style>
  <w:style w:type="paragraph" w:customStyle="1" w:styleId="xl229">
    <w:name w:val="xl229"/>
    <w:basedOn w:val="Normal"/>
    <w:rsid w:val="00DE2D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ColaborateLight" w:eastAsia="Times New Roman" w:hAnsi="ColaborateLight"/>
      <w:sz w:val="24"/>
      <w:szCs w:val="24"/>
      <w:lang w:eastAsia="es-MX"/>
    </w:rPr>
  </w:style>
  <w:style w:type="paragraph" w:customStyle="1" w:styleId="xl230">
    <w:name w:val="xl230"/>
    <w:basedOn w:val="Normal"/>
    <w:rsid w:val="00DE2D04"/>
    <w:pPr>
      <w:shd w:val="clear" w:color="000000" w:fill="FFFFFF"/>
      <w:spacing w:before="100" w:beforeAutospacing="1" w:after="100" w:afterAutospacing="1"/>
      <w:jc w:val="left"/>
      <w:textAlignment w:val="center"/>
    </w:pPr>
    <w:rPr>
      <w:rFonts w:ascii="Times New Roman" w:eastAsia="Times New Roman" w:hAnsi="Times New Roman"/>
      <w:color w:val="000000"/>
      <w:sz w:val="24"/>
      <w:szCs w:val="24"/>
      <w:lang w:eastAsia="es-MX"/>
    </w:rPr>
  </w:style>
  <w:style w:type="paragraph" w:customStyle="1" w:styleId="xl231">
    <w:name w:val="xl231"/>
    <w:basedOn w:val="Normal"/>
    <w:rsid w:val="00DE2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olor w:val="000000"/>
      <w:sz w:val="24"/>
      <w:szCs w:val="24"/>
      <w:lang w:eastAsia="es-MX"/>
    </w:rPr>
  </w:style>
  <w:style w:type="paragraph" w:customStyle="1" w:styleId="xl232">
    <w:name w:val="xl232"/>
    <w:basedOn w:val="Normal"/>
    <w:rsid w:val="00DE2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233">
    <w:name w:val="xl233"/>
    <w:basedOn w:val="Normal"/>
    <w:rsid w:val="00DE2D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234">
    <w:name w:val="xl234"/>
    <w:basedOn w:val="Normal"/>
    <w:rsid w:val="00DE2D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235">
    <w:name w:val="xl235"/>
    <w:basedOn w:val="Normal"/>
    <w:rsid w:val="00DE2D0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236">
    <w:name w:val="xl236"/>
    <w:basedOn w:val="Normal"/>
    <w:rsid w:val="00DE2D0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237">
    <w:name w:val="xl237"/>
    <w:basedOn w:val="Normal"/>
    <w:rsid w:val="00DE2D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238">
    <w:name w:val="xl238"/>
    <w:basedOn w:val="Normal"/>
    <w:rsid w:val="00DE2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239">
    <w:name w:val="xl239"/>
    <w:basedOn w:val="Normal"/>
    <w:rsid w:val="00DE2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0"/>
      <w:szCs w:val="20"/>
      <w:lang w:eastAsia="es-MX"/>
    </w:rPr>
  </w:style>
  <w:style w:type="paragraph" w:customStyle="1" w:styleId="xl240">
    <w:name w:val="xl240"/>
    <w:basedOn w:val="Normal"/>
    <w:rsid w:val="00DE2D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ColaborateLight" w:eastAsia="Times New Roman" w:hAnsi="ColaborateLight"/>
      <w:sz w:val="24"/>
      <w:szCs w:val="24"/>
      <w:lang w:eastAsia="es-MX"/>
    </w:rPr>
  </w:style>
  <w:style w:type="paragraph" w:customStyle="1" w:styleId="xl241">
    <w:name w:val="xl241"/>
    <w:basedOn w:val="Normal"/>
    <w:rsid w:val="00DE2D04"/>
    <w:pPr>
      <w:shd w:val="clear" w:color="000000" w:fill="FFFFFF"/>
      <w:spacing w:before="100" w:beforeAutospacing="1" w:after="100" w:afterAutospacing="1"/>
      <w:jc w:val="left"/>
      <w:textAlignment w:val="center"/>
    </w:pPr>
    <w:rPr>
      <w:rFonts w:ascii="Times New Roman" w:eastAsia="Times New Roman" w:hAnsi="Times New Roman"/>
      <w:color w:val="000000"/>
      <w:sz w:val="24"/>
      <w:szCs w:val="24"/>
      <w:lang w:eastAsia="es-MX"/>
    </w:rPr>
  </w:style>
  <w:style w:type="paragraph" w:customStyle="1" w:styleId="xl242">
    <w:name w:val="xl242"/>
    <w:basedOn w:val="Normal"/>
    <w:rsid w:val="00DE2D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243">
    <w:name w:val="xl243"/>
    <w:basedOn w:val="Normal"/>
    <w:rsid w:val="00DE2D04"/>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244">
    <w:name w:val="xl244"/>
    <w:basedOn w:val="Normal"/>
    <w:rsid w:val="00DE2D04"/>
    <w:pPr>
      <w:pBdr>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245">
    <w:name w:val="xl245"/>
    <w:basedOn w:val="Normal"/>
    <w:rsid w:val="00DE2D04"/>
    <w:pPr>
      <w:pBdr>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246">
    <w:name w:val="xl246"/>
    <w:basedOn w:val="Normal"/>
    <w:rsid w:val="00DE2D04"/>
    <w:pPr>
      <w:pBdr>
        <w:bottom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247">
    <w:name w:val="xl247"/>
    <w:basedOn w:val="Normal"/>
    <w:rsid w:val="00DE2D04"/>
    <w:pPr>
      <w:pBdr>
        <w:top w:val="single" w:sz="4" w:space="0" w:color="auto"/>
        <w:left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248">
    <w:name w:val="xl248"/>
    <w:basedOn w:val="Normal"/>
    <w:rsid w:val="00DE2D04"/>
    <w:pPr>
      <w:pBdr>
        <w:left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xl249">
    <w:name w:val="xl249"/>
    <w:basedOn w:val="Normal"/>
    <w:rsid w:val="00DE2D04"/>
    <w:pPr>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250">
    <w:name w:val="xl250"/>
    <w:basedOn w:val="Normal"/>
    <w:rsid w:val="00DE2D04"/>
    <w:pPr>
      <w:pBdr>
        <w:left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251">
    <w:name w:val="xl251"/>
    <w:basedOn w:val="Normal"/>
    <w:rsid w:val="00DE2D04"/>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252">
    <w:name w:val="xl252"/>
    <w:basedOn w:val="Normal"/>
    <w:rsid w:val="00DE2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24"/>
      <w:szCs w:val="24"/>
      <w:lang w:eastAsia="es-MX"/>
    </w:rPr>
  </w:style>
  <w:style w:type="paragraph" w:customStyle="1" w:styleId="xl253">
    <w:name w:val="xl253"/>
    <w:basedOn w:val="Normal"/>
    <w:rsid w:val="00DE2D04"/>
    <w:pPr>
      <w:pBdr>
        <w:lef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254">
    <w:name w:val="xl254"/>
    <w:basedOn w:val="Normal"/>
    <w:rsid w:val="00DE2D0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255">
    <w:name w:val="xl255"/>
    <w:basedOn w:val="Normal"/>
    <w:rsid w:val="00DE2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olor w:val="000000"/>
      <w:sz w:val="24"/>
      <w:szCs w:val="24"/>
      <w:lang w:eastAsia="es-MX"/>
    </w:rPr>
  </w:style>
  <w:style w:type="paragraph" w:customStyle="1" w:styleId="xl256">
    <w:name w:val="xl256"/>
    <w:basedOn w:val="Normal"/>
    <w:rsid w:val="00DE2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257">
    <w:name w:val="xl257"/>
    <w:basedOn w:val="Normal"/>
    <w:rsid w:val="00DE2D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258">
    <w:name w:val="xl258"/>
    <w:basedOn w:val="Normal"/>
    <w:rsid w:val="00DE2D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259">
    <w:name w:val="xl259"/>
    <w:basedOn w:val="Normal"/>
    <w:rsid w:val="00DE2D0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260">
    <w:name w:val="xl260"/>
    <w:basedOn w:val="Normal"/>
    <w:rsid w:val="00DE2D04"/>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261">
    <w:name w:val="xl261"/>
    <w:basedOn w:val="Normal"/>
    <w:rsid w:val="00DE2D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262">
    <w:name w:val="xl262"/>
    <w:basedOn w:val="Normal"/>
    <w:rsid w:val="00DE2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263">
    <w:name w:val="xl263"/>
    <w:basedOn w:val="Normal"/>
    <w:rsid w:val="00DE2D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xl264">
    <w:name w:val="xl264"/>
    <w:basedOn w:val="Normal"/>
    <w:rsid w:val="00DE2D04"/>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xl265">
    <w:name w:val="xl265"/>
    <w:basedOn w:val="Normal"/>
    <w:rsid w:val="00DE2D04"/>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textAlignment w:val="center"/>
    </w:pPr>
    <w:rPr>
      <w:rFonts w:ascii="Times New Roman" w:eastAsia="Times New Roman" w:hAnsi="Times New Roman"/>
      <w:b/>
      <w:bCs/>
      <w:sz w:val="28"/>
      <w:szCs w:val="28"/>
      <w:lang w:eastAsia="es-MX"/>
    </w:rPr>
  </w:style>
  <w:style w:type="paragraph" w:customStyle="1" w:styleId="xl266">
    <w:name w:val="xl266"/>
    <w:basedOn w:val="Normal"/>
    <w:rsid w:val="00DE2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267">
    <w:name w:val="xl267"/>
    <w:basedOn w:val="Normal"/>
    <w:rsid w:val="00DE2D04"/>
    <w:pPr>
      <w:pBdr>
        <w:top w:val="single" w:sz="4" w:space="0" w:color="auto"/>
        <w:left w:val="single" w:sz="4" w:space="0" w:color="auto"/>
        <w:bottom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268">
    <w:name w:val="xl268"/>
    <w:basedOn w:val="Normal"/>
    <w:rsid w:val="00DE2D04"/>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269">
    <w:name w:val="xl269"/>
    <w:basedOn w:val="Normal"/>
    <w:rsid w:val="00DE2D04"/>
    <w:pPr>
      <w:pBdr>
        <w:top w:val="single" w:sz="4" w:space="0" w:color="auto"/>
        <w:left w:val="single" w:sz="4" w:space="0" w:color="auto"/>
        <w:bottom w:val="single" w:sz="4" w:space="0" w:color="auto"/>
      </w:pBdr>
      <w:shd w:val="clear" w:color="000000" w:fill="8EA9DB"/>
      <w:spacing w:before="100" w:beforeAutospacing="1" w:after="100" w:afterAutospacing="1"/>
      <w:jc w:val="center"/>
      <w:textAlignment w:val="center"/>
    </w:pPr>
    <w:rPr>
      <w:rFonts w:ascii="Times New Roman" w:eastAsia="Times New Roman" w:hAnsi="Times New Roman"/>
      <w:b/>
      <w:bCs/>
      <w:sz w:val="28"/>
      <w:szCs w:val="28"/>
      <w:lang w:eastAsia="es-MX"/>
    </w:rPr>
  </w:style>
  <w:style w:type="paragraph" w:customStyle="1" w:styleId="xl270">
    <w:name w:val="xl270"/>
    <w:basedOn w:val="Normal"/>
    <w:rsid w:val="00DE2D04"/>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sz w:val="24"/>
      <w:szCs w:val="24"/>
      <w:lang w:eastAsia="es-MX"/>
    </w:rPr>
  </w:style>
  <w:style w:type="paragraph" w:customStyle="1" w:styleId="xl271">
    <w:name w:val="xl271"/>
    <w:basedOn w:val="Normal"/>
    <w:rsid w:val="00DE2D04"/>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color w:val="000000"/>
      <w:sz w:val="24"/>
      <w:szCs w:val="24"/>
      <w:lang w:eastAsia="es-MX"/>
    </w:rPr>
  </w:style>
  <w:style w:type="paragraph" w:customStyle="1" w:styleId="xl272">
    <w:name w:val="xl272"/>
    <w:basedOn w:val="Normal"/>
    <w:rsid w:val="00DE2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273">
    <w:name w:val="xl273"/>
    <w:basedOn w:val="Normal"/>
    <w:rsid w:val="00DE2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274">
    <w:name w:val="xl274"/>
    <w:basedOn w:val="Normal"/>
    <w:rsid w:val="00DE2D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275">
    <w:name w:val="xl275"/>
    <w:basedOn w:val="Normal"/>
    <w:rsid w:val="00DE2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laborateLight" w:eastAsia="Times New Roman" w:hAnsi="ColaborateLight"/>
      <w:sz w:val="24"/>
      <w:szCs w:val="24"/>
      <w:lang w:eastAsia="es-MX"/>
    </w:rPr>
  </w:style>
  <w:style w:type="paragraph" w:customStyle="1" w:styleId="xl276">
    <w:name w:val="xl276"/>
    <w:basedOn w:val="Normal"/>
    <w:rsid w:val="00DE2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24"/>
      <w:szCs w:val="24"/>
      <w:lang w:eastAsia="es-MX"/>
    </w:rPr>
  </w:style>
  <w:style w:type="paragraph" w:customStyle="1" w:styleId="xl277">
    <w:name w:val="xl277"/>
    <w:basedOn w:val="Normal"/>
    <w:rsid w:val="00DE2D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olaborateLight" w:eastAsia="Times New Roman" w:hAnsi="ColaborateLight"/>
      <w:color w:val="000000"/>
      <w:sz w:val="24"/>
      <w:szCs w:val="24"/>
      <w:lang w:eastAsia="es-MX"/>
    </w:rPr>
  </w:style>
  <w:style w:type="paragraph" w:customStyle="1" w:styleId="xl278">
    <w:name w:val="xl278"/>
    <w:basedOn w:val="Normal"/>
    <w:rsid w:val="00DE2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279">
    <w:name w:val="xl279"/>
    <w:basedOn w:val="Normal"/>
    <w:rsid w:val="00DE2D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280">
    <w:name w:val="xl280"/>
    <w:basedOn w:val="Normal"/>
    <w:rsid w:val="00DE2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281">
    <w:name w:val="xl281"/>
    <w:basedOn w:val="Normal"/>
    <w:rsid w:val="00DE2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282">
    <w:name w:val="xl282"/>
    <w:basedOn w:val="Normal"/>
    <w:rsid w:val="00DE2D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24"/>
      <w:szCs w:val="24"/>
      <w:lang w:eastAsia="es-MX"/>
    </w:rPr>
  </w:style>
  <w:style w:type="paragraph" w:customStyle="1" w:styleId="xl283">
    <w:name w:val="xl283"/>
    <w:basedOn w:val="Normal"/>
    <w:rsid w:val="00DE2D0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2548">
      <w:bodyDiv w:val="1"/>
      <w:marLeft w:val="0"/>
      <w:marRight w:val="0"/>
      <w:marTop w:val="0"/>
      <w:marBottom w:val="0"/>
      <w:divBdr>
        <w:top w:val="none" w:sz="0" w:space="0" w:color="auto"/>
        <w:left w:val="none" w:sz="0" w:space="0" w:color="auto"/>
        <w:bottom w:val="none" w:sz="0" w:space="0" w:color="auto"/>
        <w:right w:val="none" w:sz="0" w:space="0" w:color="auto"/>
      </w:divBdr>
    </w:div>
    <w:div w:id="1066687856">
      <w:bodyDiv w:val="1"/>
      <w:marLeft w:val="0"/>
      <w:marRight w:val="0"/>
      <w:marTop w:val="0"/>
      <w:marBottom w:val="0"/>
      <w:divBdr>
        <w:top w:val="none" w:sz="0" w:space="0" w:color="auto"/>
        <w:left w:val="none" w:sz="0" w:space="0" w:color="auto"/>
        <w:bottom w:val="none" w:sz="0" w:space="0" w:color="auto"/>
        <w:right w:val="none" w:sz="0" w:space="0" w:color="auto"/>
      </w:divBdr>
    </w:div>
    <w:div w:id="1169519087">
      <w:bodyDiv w:val="1"/>
      <w:marLeft w:val="0"/>
      <w:marRight w:val="0"/>
      <w:marTop w:val="0"/>
      <w:marBottom w:val="0"/>
      <w:divBdr>
        <w:top w:val="none" w:sz="0" w:space="0" w:color="auto"/>
        <w:left w:val="none" w:sz="0" w:space="0" w:color="auto"/>
        <w:bottom w:val="none" w:sz="0" w:space="0" w:color="auto"/>
        <w:right w:val="none" w:sz="0" w:space="0" w:color="auto"/>
      </w:divBdr>
    </w:div>
    <w:div w:id="1347945175">
      <w:bodyDiv w:val="1"/>
      <w:marLeft w:val="0"/>
      <w:marRight w:val="0"/>
      <w:marTop w:val="0"/>
      <w:marBottom w:val="0"/>
      <w:divBdr>
        <w:top w:val="none" w:sz="0" w:space="0" w:color="auto"/>
        <w:left w:val="none" w:sz="0" w:space="0" w:color="auto"/>
        <w:bottom w:val="none" w:sz="0" w:space="0" w:color="auto"/>
        <w:right w:val="none" w:sz="0" w:space="0" w:color="auto"/>
      </w:divBdr>
    </w:div>
    <w:div w:id="1475222536">
      <w:bodyDiv w:val="1"/>
      <w:marLeft w:val="0"/>
      <w:marRight w:val="0"/>
      <w:marTop w:val="0"/>
      <w:marBottom w:val="0"/>
      <w:divBdr>
        <w:top w:val="none" w:sz="0" w:space="0" w:color="auto"/>
        <w:left w:val="none" w:sz="0" w:space="0" w:color="auto"/>
        <w:bottom w:val="none" w:sz="0" w:space="0" w:color="auto"/>
        <w:right w:val="none" w:sz="0" w:space="0" w:color="auto"/>
      </w:divBdr>
    </w:div>
    <w:div w:id="1502115217">
      <w:bodyDiv w:val="1"/>
      <w:marLeft w:val="0"/>
      <w:marRight w:val="0"/>
      <w:marTop w:val="0"/>
      <w:marBottom w:val="0"/>
      <w:divBdr>
        <w:top w:val="none" w:sz="0" w:space="0" w:color="auto"/>
        <w:left w:val="none" w:sz="0" w:space="0" w:color="auto"/>
        <w:bottom w:val="none" w:sz="0" w:space="0" w:color="auto"/>
        <w:right w:val="none" w:sz="0" w:space="0" w:color="auto"/>
      </w:divBdr>
    </w:div>
    <w:div w:id="1531987068">
      <w:bodyDiv w:val="1"/>
      <w:marLeft w:val="0"/>
      <w:marRight w:val="0"/>
      <w:marTop w:val="0"/>
      <w:marBottom w:val="0"/>
      <w:divBdr>
        <w:top w:val="none" w:sz="0" w:space="0" w:color="auto"/>
        <w:left w:val="none" w:sz="0" w:space="0" w:color="auto"/>
        <w:bottom w:val="none" w:sz="0" w:space="0" w:color="auto"/>
        <w:right w:val="none" w:sz="0" w:space="0" w:color="auto"/>
      </w:divBdr>
    </w:div>
    <w:div w:id="1742216086">
      <w:bodyDiv w:val="1"/>
      <w:marLeft w:val="0"/>
      <w:marRight w:val="0"/>
      <w:marTop w:val="0"/>
      <w:marBottom w:val="0"/>
      <w:divBdr>
        <w:top w:val="none" w:sz="0" w:space="0" w:color="auto"/>
        <w:left w:val="none" w:sz="0" w:space="0" w:color="auto"/>
        <w:bottom w:val="none" w:sz="0" w:space="0" w:color="auto"/>
        <w:right w:val="none" w:sz="0" w:space="0" w:color="auto"/>
      </w:divBdr>
    </w:div>
    <w:div w:id="1947469606">
      <w:bodyDiv w:val="1"/>
      <w:marLeft w:val="0"/>
      <w:marRight w:val="0"/>
      <w:marTop w:val="0"/>
      <w:marBottom w:val="0"/>
      <w:divBdr>
        <w:top w:val="none" w:sz="0" w:space="0" w:color="auto"/>
        <w:left w:val="none" w:sz="0" w:space="0" w:color="auto"/>
        <w:bottom w:val="none" w:sz="0" w:space="0" w:color="auto"/>
        <w:right w:val="none" w:sz="0" w:space="0" w:color="auto"/>
      </w:divBdr>
    </w:div>
    <w:div w:id="200169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udcolima.gob.mx/adquisiciones/licitaciones.php" TargetMode="External"/><Relationship Id="rId13" Type="http://schemas.openxmlformats.org/officeDocument/2006/relationships/hyperlink" Target="http://www.saludcolima.gob.mx/adquisiciones/licitaciones.ph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pranet.funcionpublica.gob.mx/web/login.html" TargetMode="External"/><Relationship Id="rId12" Type="http://schemas.openxmlformats.org/officeDocument/2006/relationships/hyperlink" Target="https://compranet.hacienda.gob.mx/web/login.html?_ncp=1566412456818.876-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ludcolima.gob.mx/adquisiciones/licitaciones.ph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ompranet.hacienda.gob.mx/web/login.html?_ncp=1566412456818.876-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ludcolima.gob.mx/adquisiciones/licitaciones.php"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36043</Words>
  <Characters>198237</Characters>
  <Application>Microsoft Office Word</Application>
  <DocSecurity>0</DocSecurity>
  <Lines>1651</Lines>
  <Paragraphs>467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dc:creator>
  <cp:keywords/>
  <dc:description/>
  <cp:lastModifiedBy>Usuario</cp:lastModifiedBy>
  <cp:revision>2</cp:revision>
  <cp:lastPrinted>2021-06-23T16:31:00Z</cp:lastPrinted>
  <dcterms:created xsi:type="dcterms:W3CDTF">2021-10-08T14:34:00Z</dcterms:created>
  <dcterms:modified xsi:type="dcterms:W3CDTF">2021-10-08T14:34:00Z</dcterms:modified>
</cp:coreProperties>
</file>